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AA19" w14:textId="77777777" w:rsidR="000C725F" w:rsidRPr="00AB6D0E" w:rsidRDefault="000C725F" w:rsidP="000C725F">
      <w:pPr>
        <w:jc w:val="right"/>
        <w:rPr>
          <w:rFonts w:eastAsia="Calibri"/>
          <w:b/>
        </w:rPr>
      </w:pPr>
    </w:p>
    <w:p w14:paraId="504E98F1" w14:textId="77777777" w:rsidR="0021352E" w:rsidRPr="0056567A" w:rsidRDefault="0021352E" w:rsidP="0021352E">
      <w:pPr>
        <w:pStyle w:val="af1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567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Pr="00AB6D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6567A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AB6D0E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</w:p>
    <w:p w14:paraId="724E41D2" w14:textId="0A4B19A9" w:rsidR="0021352E" w:rsidRPr="0056567A" w:rsidRDefault="0021352E" w:rsidP="0021352E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567A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договору №_____________ от «___» __________</w:t>
      </w:r>
      <w:r w:rsidRPr="00AB6D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6567A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56567A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5656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</w:t>
      </w:r>
      <w:r w:rsidRPr="005656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400130" w14:textId="77777777" w:rsidR="0021352E" w:rsidRPr="0056567A" w:rsidRDefault="0021352E" w:rsidP="0021352E">
      <w:pPr>
        <w:pStyle w:val="af1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57A577F" w14:textId="77777777" w:rsidR="0021352E" w:rsidRPr="00AB6D0E" w:rsidRDefault="0021352E" w:rsidP="0021352E">
      <w:pPr>
        <w:autoSpaceDE w:val="0"/>
        <w:autoSpaceDN w:val="0"/>
        <w:adjustRightInd w:val="0"/>
      </w:pPr>
      <w:r w:rsidRPr="00AB6D0E">
        <w:t xml:space="preserve">                                                                                               </w:t>
      </w:r>
    </w:p>
    <w:p w14:paraId="117B5A70" w14:textId="77777777" w:rsidR="0021352E" w:rsidRPr="00AB6D0E" w:rsidRDefault="0021352E" w:rsidP="0021352E">
      <w:pPr>
        <w:autoSpaceDE w:val="0"/>
        <w:autoSpaceDN w:val="0"/>
        <w:adjustRightInd w:val="0"/>
        <w:jc w:val="center"/>
      </w:pPr>
      <w:r w:rsidRPr="00AB6D0E">
        <w:rPr>
          <w:b/>
        </w:rPr>
        <w:t>ТЕХНИЧЕСКАЯ СПЕЦИФИКАЦИЯ</w:t>
      </w:r>
    </w:p>
    <w:p w14:paraId="4449301D" w14:textId="4182FD7E" w:rsidR="0021352E" w:rsidRPr="00AB6D0E" w:rsidRDefault="0021352E" w:rsidP="0021352E">
      <w:pPr>
        <w:autoSpaceDE w:val="0"/>
        <w:autoSpaceDN w:val="0"/>
        <w:adjustRightInd w:val="0"/>
        <w:jc w:val="center"/>
        <w:rPr>
          <w:b/>
        </w:rPr>
      </w:pPr>
      <w:r w:rsidRPr="00AB6D0E">
        <w:rPr>
          <w:b/>
        </w:rPr>
        <w:t>на закупку Работы с применением ГНКТ (</w:t>
      </w:r>
      <w:r w:rsidRPr="00AB6D0E">
        <w:rPr>
          <w:b/>
          <w:bCs/>
          <w:color w:val="040C28"/>
        </w:rPr>
        <w:t>Гибкая насосно-компрессорная труба</w:t>
      </w:r>
      <w:r w:rsidRPr="00AB6D0E">
        <w:rPr>
          <w:b/>
        </w:rPr>
        <w:t>) (работа ГНКТ с азотом при освоении</w:t>
      </w:r>
      <w:r w:rsidR="0056567A">
        <w:rPr>
          <w:b/>
        </w:rPr>
        <w:t xml:space="preserve"> скважин ВУ-7, ВУ-8 и ревизия ПО скважины </w:t>
      </w:r>
      <w:r w:rsidRPr="00AB6D0E">
        <w:rPr>
          <w:b/>
        </w:rPr>
        <w:t>на Восточном Урихтау)</w:t>
      </w:r>
    </w:p>
    <w:p w14:paraId="46C78F91" w14:textId="77777777" w:rsidR="0021352E" w:rsidRPr="00AB6D0E" w:rsidRDefault="0021352E" w:rsidP="0021352E">
      <w:pPr>
        <w:autoSpaceDE w:val="0"/>
        <w:autoSpaceDN w:val="0"/>
        <w:adjustRightInd w:val="0"/>
        <w:jc w:val="center"/>
        <w:rPr>
          <w:b/>
        </w:rPr>
      </w:pPr>
    </w:p>
    <w:p w14:paraId="70DB8F01" w14:textId="77777777" w:rsidR="0021352E" w:rsidRPr="00AB6D0E" w:rsidRDefault="0021352E" w:rsidP="0021352E">
      <w:pPr>
        <w:pStyle w:val="a4"/>
        <w:numPr>
          <w:ilvl w:val="0"/>
          <w:numId w:val="9"/>
        </w:numPr>
        <w:jc w:val="center"/>
        <w:rPr>
          <w:b/>
          <w:bCs/>
          <w:szCs w:val="24"/>
        </w:rPr>
      </w:pPr>
      <w:proofErr w:type="spellStart"/>
      <w:r w:rsidRPr="00AB6D0E">
        <w:rPr>
          <w:b/>
          <w:bCs/>
          <w:szCs w:val="24"/>
        </w:rPr>
        <w:t>Область</w:t>
      </w:r>
      <w:proofErr w:type="spellEnd"/>
      <w:r w:rsidRPr="00AB6D0E">
        <w:rPr>
          <w:b/>
          <w:bCs/>
          <w:szCs w:val="24"/>
        </w:rPr>
        <w:t xml:space="preserve"> </w:t>
      </w:r>
      <w:proofErr w:type="spellStart"/>
      <w:r w:rsidRPr="00AB6D0E">
        <w:rPr>
          <w:b/>
          <w:bCs/>
          <w:szCs w:val="24"/>
        </w:rPr>
        <w:t>оказания</w:t>
      </w:r>
      <w:proofErr w:type="spellEnd"/>
      <w:r w:rsidRPr="00AB6D0E">
        <w:rPr>
          <w:b/>
          <w:bCs/>
          <w:szCs w:val="24"/>
        </w:rPr>
        <w:t xml:space="preserve"> </w:t>
      </w:r>
      <w:proofErr w:type="spellStart"/>
      <w:r w:rsidRPr="00AB6D0E">
        <w:rPr>
          <w:b/>
          <w:bCs/>
          <w:szCs w:val="24"/>
        </w:rPr>
        <w:t>Услуг</w:t>
      </w:r>
      <w:proofErr w:type="spellEnd"/>
      <w:r w:rsidRPr="00AB6D0E">
        <w:rPr>
          <w:b/>
          <w:bCs/>
          <w:szCs w:val="24"/>
        </w:rPr>
        <w:t>.</w:t>
      </w:r>
    </w:p>
    <w:p w14:paraId="320A17B2" w14:textId="77777777" w:rsidR="0021352E" w:rsidRPr="00AB6D0E" w:rsidRDefault="0021352E" w:rsidP="0021352E">
      <w:pPr>
        <w:ind w:firstLine="709"/>
        <w:jc w:val="both"/>
        <w:rPr>
          <w:lang w:val="x-none"/>
        </w:rPr>
      </w:pPr>
      <w:r w:rsidRPr="00AB6D0E">
        <w:rPr>
          <w:lang w:val="x-none"/>
        </w:rPr>
        <w:t>Нефтегазоконденсатное месторождение Урихтау, открытое в 1983 году, расположено на территории Мугалжарского района Актюбинской области Республики Казахстан в 215км. к югу от города Актобе.</w:t>
      </w:r>
    </w:p>
    <w:p w14:paraId="483BC4BB" w14:textId="77777777" w:rsidR="0021352E" w:rsidRPr="00AB6D0E" w:rsidRDefault="0021352E" w:rsidP="0021352E">
      <w:pPr>
        <w:ind w:firstLine="709"/>
        <w:jc w:val="both"/>
        <w:rPr>
          <w:lang w:val="x-none"/>
        </w:rPr>
      </w:pPr>
      <w:r w:rsidRPr="00AB6D0E">
        <w:rPr>
          <w:lang w:val="x-none"/>
        </w:rPr>
        <w:t xml:space="preserve">В этой части нефтегазоносного региона ранее открыты и уже разрабатываются месторождения нефти и газа Жанажол (10-12км. восточнее), Кенкияк (50км. севернее), </w:t>
      </w:r>
      <w:proofErr w:type="spellStart"/>
      <w:r w:rsidRPr="00AB6D0E">
        <w:rPr>
          <w:lang w:val="x-none"/>
        </w:rPr>
        <w:t>Алибекмола</w:t>
      </w:r>
      <w:proofErr w:type="spellEnd"/>
      <w:r w:rsidRPr="00AB6D0E">
        <w:rPr>
          <w:lang w:val="x-none"/>
        </w:rPr>
        <w:t xml:space="preserve"> (</w:t>
      </w:r>
      <w:smartTag w:uri="urn:schemas-microsoft-com:office:smarttags" w:element="metricconverter">
        <w:smartTagPr>
          <w:attr w:name="ProductID" w:val="20 км"/>
        </w:smartTagPr>
        <w:r w:rsidRPr="00AB6D0E">
          <w:rPr>
            <w:lang w:val="x-none"/>
          </w:rPr>
          <w:t>20 км.</w:t>
        </w:r>
      </w:smartTag>
      <w:r w:rsidRPr="00AB6D0E">
        <w:rPr>
          <w:lang w:val="x-none"/>
        </w:rPr>
        <w:t xml:space="preserve"> северо-восточнее) и </w:t>
      </w:r>
      <w:proofErr w:type="spellStart"/>
      <w:r w:rsidRPr="00AB6D0E">
        <w:rPr>
          <w:lang w:val="x-none"/>
        </w:rPr>
        <w:t>Кожасай</w:t>
      </w:r>
      <w:proofErr w:type="spellEnd"/>
      <w:r w:rsidRPr="00AB6D0E">
        <w:rPr>
          <w:lang w:val="x-none"/>
        </w:rPr>
        <w:t xml:space="preserve"> (7-</w:t>
      </w:r>
      <w:smartTag w:uri="urn:schemas-microsoft-com:office:smarttags" w:element="metricconverter">
        <w:smartTagPr>
          <w:attr w:name="ProductID" w:val="8 км"/>
        </w:smartTagPr>
        <w:r w:rsidRPr="00AB6D0E">
          <w:rPr>
            <w:lang w:val="x-none"/>
          </w:rPr>
          <w:t>8 км.</w:t>
        </w:r>
      </w:smartTag>
      <w:r w:rsidRPr="00AB6D0E">
        <w:rPr>
          <w:lang w:val="x-none"/>
        </w:rPr>
        <w:t xml:space="preserve"> юго-западнее). </w:t>
      </w:r>
    </w:p>
    <w:p w14:paraId="37F71532" w14:textId="77777777" w:rsidR="0021352E" w:rsidRPr="00AB6D0E" w:rsidRDefault="0021352E" w:rsidP="0021352E">
      <w:pPr>
        <w:pStyle w:val="a4"/>
        <w:ind w:firstLine="720"/>
        <w:rPr>
          <w:szCs w:val="24"/>
          <w:lang w:val="ru-RU"/>
        </w:rPr>
      </w:pPr>
      <w:r w:rsidRPr="00AB6D0E">
        <w:rPr>
          <w:szCs w:val="24"/>
          <w:lang w:val="x-none"/>
        </w:rPr>
        <w:t xml:space="preserve">Среднегодовые температуры разнятся между -400 и +400 С. Все оборудование и жилой лагерь Подрядчика услуг должны подходить для продолжительной работы в  условиях холодной зимы и жаркого лета. </w:t>
      </w:r>
    </w:p>
    <w:p w14:paraId="1CF50226" w14:textId="77777777" w:rsidR="0021352E" w:rsidRPr="00AB6D0E" w:rsidRDefault="0021352E" w:rsidP="0021352E">
      <w:pPr>
        <w:pStyle w:val="a4"/>
        <w:ind w:firstLine="720"/>
        <w:rPr>
          <w:szCs w:val="24"/>
          <w:lang w:val="ru-RU"/>
        </w:rPr>
      </w:pPr>
    </w:p>
    <w:p w14:paraId="7E601D41" w14:textId="77777777" w:rsidR="0021352E" w:rsidRPr="00AB6D0E" w:rsidRDefault="0021352E" w:rsidP="0021352E">
      <w:pPr>
        <w:pStyle w:val="a"/>
        <w:numPr>
          <w:ilvl w:val="0"/>
          <w:numId w:val="9"/>
        </w:numPr>
        <w:tabs>
          <w:tab w:val="clear" w:pos="540"/>
          <w:tab w:val="clear" w:pos="993"/>
          <w:tab w:val="left" w:pos="709"/>
        </w:tabs>
        <w:adjustRightInd w:val="0"/>
        <w:jc w:val="center"/>
        <w:rPr>
          <w:rFonts w:ascii="Times New Roman" w:hAnsi="Times New Roman" w:cs="Times New Roman"/>
          <w:b/>
          <w:bCs/>
          <w:lang w:val="en-US"/>
        </w:rPr>
      </w:pPr>
      <w:r w:rsidRPr="00AB6D0E">
        <w:rPr>
          <w:rFonts w:ascii="Times New Roman" w:hAnsi="Times New Roman" w:cs="Times New Roman"/>
          <w:b/>
          <w:bCs/>
        </w:rPr>
        <w:t>Объем работ.</w:t>
      </w:r>
    </w:p>
    <w:p w14:paraId="484F4252" w14:textId="7356A464" w:rsidR="0021352E" w:rsidRPr="00AB6D0E" w:rsidRDefault="0021352E" w:rsidP="0021352E">
      <w:pPr>
        <w:pStyle w:val="af5"/>
        <w:ind w:firstLine="708"/>
        <w:jc w:val="both"/>
        <w:rPr>
          <w:sz w:val="24"/>
          <w:szCs w:val="24"/>
        </w:rPr>
      </w:pPr>
      <w:r w:rsidRPr="00AB6D0E">
        <w:rPr>
          <w:sz w:val="24"/>
          <w:szCs w:val="24"/>
        </w:rPr>
        <w:t xml:space="preserve">ТОО «Урихтау Оперейтинг» проводит оценочные работы на нефтегазоконденсатном месторождении Урихтау в Мугалжарском районе Актюбинской области Республики Казахстан. С целью улучшения продуктивности пластов в процессе освоения скважины на Восточном Урихтау привлечение установки ГНКТ для проведения промывки скважины с последующим вызовом притока пластового флюида с закачкой азота в целях очистки призабойной зоны пласта. При необходимости подрядчик должен при необходимости применять </w:t>
      </w:r>
      <w:proofErr w:type="spellStart"/>
      <w:r w:rsidRPr="00AB6D0E">
        <w:rPr>
          <w:sz w:val="24"/>
          <w:szCs w:val="24"/>
        </w:rPr>
        <w:t>понизители</w:t>
      </w:r>
      <w:proofErr w:type="spellEnd"/>
      <w:r w:rsidRPr="00AB6D0E">
        <w:rPr>
          <w:sz w:val="24"/>
          <w:szCs w:val="24"/>
        </w:rPr>
        <w:t xml:space="preserve"> трения, а </w:t>
      </w:r>
      <w:r w:rsidR="004322CE" w:rsidRPr="00AB6D0E">
        <w:rPr>
          <w:sz w:val="24"/>
          <w:szCs w:val="24"/>
        </w:rPr>
        <w:t>также</w:t>
      </w:r>
      <w:r w:rsidRPr="00AB6D0E">
        <w:rPr>
          <w:sz w:val="24"/>
          <w:szCs w:val="24"/>
        </w:rPr>
        <w:t xml:space="preserve"> для выноса механических примесей прокачивать вязкие пачки на основе полимеров, позволяющие эффективно производить промывку скважины, при этом не загрязняя призабойную зону пласта при поглощении рабочей жидкости.</w:t>
      </w:r>
    </w:p>
    <w:p w14:paraId="23B0196F" w14:textId="28DAB8C5" w:rsidR="0021352E" w:rsidRPr="00AB6D0E" w:rsidRDefault="0021352E" w:rsidP="0021352E">
      <w:pPr>
        <w:pStyle w:val="af5"/>
        <w:ind w:firstLine="708"/>
        <w:jc w:val="both"/>
        <w:rPr>
          <w:sz w:val="24"/>
          <w:szCs w:val="24"/>
        </w:rPr>
      </w:pPr>
      <w:r w:rsidRPr="00AB6D0E">
        <w:rPr>
          <w:sz w:val="24"/>
          <w:szCs w:val="24"/>
        </w:rPr>
        <w:t xml:space="preserve">Обязательно применение забойного оборудование в виде гидромониторных и промывочных насадок высокой эффективности, а </w:t>
      </w:r>
      <w:r w:rsidR="004322CE" w:rsidRPr="00AB6D0E">
        <w:rPr>
          <w:sz w:val="24"/>
          <w:szCs w:val="24"/>
        </w:rPr>
        <w:t>также</w:t>
      </w:r>
      <w:r w:rsidRPr="00AB6D0E">
        <w:rPr>
          <w:sz w:val="24"/>
          <w:szCs w:val="24"/>
        </w:rPr>
        <w:t xml:space="preserve"> </w:t>
      </w:r>
      <w:r w:rsidR="0056567A" w:rsidRPr="00AB6D0E">
        <w:rPr>
          <w:sz w:val="24"/>
          <w:szCs w:val="24"/>
        </w:rPr>
        <w:t>обратных клапанов,</w:t>
      </w:r>
      <w:r w:rsidRPr="00AB6D0E">
        <w:rPr>
          <w:sz w:val="24"/>
          <w:szCs w:val="24"/>
        </w:rPr>
        <w:t xml:space="preserve"> препятствующих попаданию пластового флюида в ГНКТ.  </w:t>
      </w:r>
    </w:p>
    <w:p w14:paraId="35CC8267" w14:textId="77777777" w:rsidR="0021352E" w:rsidRPr="00AB6D0E" w:rsidRDefault="0021352E" w:rsidP="0021352E">
      <w:pPr>
        <w:autoSpaceDE w:val="0"/>
        <w:autoSpaceDN w:val="0"/>
        <w:adjustRightInd w:val="0"/>
        <w:jc w:val="both"/>
        <w:rPr>
          <w:bCs/>
        </w:rPr>
      </w:pPr>
    </w:p>
    <w:p w14:paraId="01B38369" w14:textId="77777777" w:rsidR="0021352E" w:rsidRPr="00AB6D0E" w:rsidRDefault="0021352E" w:rsidP="002135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 w:rsidRPr="00AB6D0E">
        <w:rPr>
          <w:b/>
        </w:rPr>
        <w:t>Цели и порядок работы</w:t>
      </w:r>
    </w:p>
    <w:p w14:paraId="5EC50C63" w14:textId="77777777" w:rsidR="0021352E" w:rsidRPr="00AB6D0E" w:rsidRDefault="0021352E" w:rsidP="0021352E">
      <w:pPr>
        <w:autoSpaceDE w:val="0"/>
        <w:autoSpaceDN w:val="0"/>
        <w:adjustRightInd w:val="0"/>
        <w:ind w:left="360"/>
        <w:jc w:val="both"/>
        <w:rPr>
          <w:bCs/>
        </w:rPr>
      </w:pPr>
      <w:r w:rsidRPr="00AB6D0E">
        <w:rPr>
          <w:bCs/>
        </w:rPr>
        <w:t>Основными целями данной Работы являются:</w:t>
      </w:r>
    </w:p>
    <w:p w14:paraId="4879297A" w14:textId="4F664725" w:rsidR="0021352E" w:rsidRPr="00AB6D0E" w:rsidRDefault="0021352E" w:rsidP="0021352E">
      <w:pPr>
        <w:autoSpaceDE w:val="0"/>
        <w:autoSpaceDN w:val="0"/>
        <w:adjustRightInd w:val="0"/>
        <w:jc w:val="both"/>
        <w:rPr>
          <w:bCs/>
        </w:rPr>
      </w:pPr>
      <w:r w:rsidRPr="00AB6D0E">
        <w:rPr>
          <w:bCs/>
        </w:rPr>
        <w:t>комплекс Работ по интенсификации добычи нефти освоением на ГНКТ с азотной компрессорной установкой.</w:t>
      </w:r>
    </w:p>
    <w:p w14:paraId="6B39134C" w14:textId="77777777" w:rsidR="0021352E" w:rsidRPr="00AB6D0E" w:rsidRDefault="0021352E" w:rsidP="0021352E">
      <w:pPr>
        <w:autoSpaceDE w:val="0"/>
        <w:autoSpaceDN w:val="0"/>
        <w:adjustRightInd w:val="0"/>
        <w:jc w:val="both"/>
        <w:rPr>
          <w:bCs/>
        </w:rPr>
      </w:pPr>
      <w:r w:rsidRPr="00AB6D0E">
        <w:rPr>
          <w:bCs/>
        </w:rPr>
        <w:t xml:space="preserve">      Порядок работ, выполняемые в рамках данных целей по месторождению Урихтау:</w:t>
      </w:r>
    </w:p>
    <w:p w14:paraId="07A62C9F" w14:textId="24DB2239" w:rsidR="0021352E" w:rsidRPr="00AB6D0E" w:rsidRDefault="0021352E" w:rsidP="0021352E">
      <w:pPr>
        <w:tabs>
          <w:tab w:val="left" w:pos="4962"/>
        </w:tabs>
        <w:autoSpaceDE w:val="0"/>
        <w:autoSpaceDN w:val="0"/>
        <w:adjustRightInd w:val="0"/>
        <w:ind w:firstLine="360"/>
        <w:jc w:val="both"/>
      </w:pPr>
      <w:r w:rsidRPr="00AB6D0E">
        <w:t>Освоение скважины при помощи ГНКТ на скважи</w:t>
      </w:r>
      <w:r w:rsidR="004322CE" w:rsidRPr="00AB6D0E">
        <w:t>нах месторождения</w:t>
      </w:r>
      <w:r w:rsidRPr="00AB6D0E">
        <w:t xml:space="preserve"> Восточный Урихтау включает в себя:</w:t>
      </w:r>
    </w:p>
    <w:p w14:paraId="0D0A735B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 xml:space="preserve">Мобилизацию оборудования ГНКТ, насосного оборудования, емкостей, персонала, химреагентов, </w:t>
      </w:r>
    </w:p>
    <w:p w14:paraId="64F8283F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 xml:space="preserve">Разработка процесса/проектирование: </w:t>
      </w:r>
    </w:p>
    <w:p w14:paraId="1F2CEFF3" w14:textId="77777777" w:rsidR="0021352E" w:rsidRPr="00AB6D0E" w:rsidRDefault="0021352E" w:rsidP="0021352E">
      <w:pPr>
        <w:pStyle w:val="af3"/>
        <w:numPr>
          <w:ilvl w:val="1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 xml:space="preserve">Подрядчик перед проведением промывки и освоения должен </w:t>
      </w:r>
      <w:r w:rsidRPr="00AB6D0E">
        <w:rPr>
          <w:lang w:val="kk-KZ"/>
        </w:rPr>
        <w:t>должен обеспечить</w:t>
      </w:r>
      <w:r w:rsidRPr="00AB6D0E">
        <w:t>:</w:t>
      </w:r>
    </w:p>
    <w:p w14:paraId="19FE08CF" w14:textId="77777777" w:rsidR="0021352E" w:rsidRPr="00AB6D0E" w:rsidRDefault="0021352E" w:rsidP="0021352E">
      <w:pPr>
        <w:pStyle w:val="af3"/>
        <w:numPr>
          <w:ilvl w:val="1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>изучение и сбор данных по скважине совместно с геологической службой ТОО «Урихтау Оперейтинг»;</w:t>
      </w:r>
    </w:p>
    <w:p w14:paraId="41A4A446" w14:textId="18C0275F" w:rsidR="0021352E" w:rsidRPr="00AB6D0E" w:rsidRDefault="0021352E" w:rsidP="0021352E">
      <w:pPr>
        <w:pStyle w:val="af3"/>
        <w:numPr>
          <w:ilvl w:val="1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 xml:space="preserve">на основе собранных данных, совместно с геологической службой ТОО «Урихтау Оперейтинг», подбор </w:t>
      </w:r>
      <w:r w:rsidR="0056567A" w:rsidRPr="00AB6D0E">
        <w:t>оптимальной</w:t>
      </w:r>
      <w:r w:rsidRPr="00AB6D0E">
        <w:t xml:space="preserve"> технологии (дизайна) для проведения промывки и освоения на скважине;</w:t>
      </w:r>
    </w:p>
    <w:p w14:paraId="643ED84F" w14:textId="77777777" w:rsidR="0021352E" w:rsidRPr="00AB6D0E" w:rsidRDefault="0021352E" w:rsidP="0021352E">
      <w:pPr>
        <w:pStyle w:val="af3"/>
        <w:numPr>
          <w:ilvl w:val="1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lastRenderedPageBreak/>
        <w:t xml:space="preserve">предоставление Заказчику программу работ по каждой скважине за 5 (пять) календарных дня до начала проведения работ. </w:t>
      </w:r>
    </w:p>
    <w:p w14:paraId="59FD4875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>Перед освоением на скважине бригада КРС производит спуск 88,9мм НКТ (</w:t>
      </w:r>
      <w:r w:rsidRPr="00AB6D0E">
        <w:rPr>
          <w:color w:val="040C28"/>
        </w:rPr>
        <w:t>насосно-компрессорная труба</w:t>
      </w:r>
      <w:r w:rsidRPr="00AB6D0E">
        <w:t xml:space="preserve">) с подземным скважинным эксплуатационным оборудованием, в </w:t>
      </w:r>
      <w:proofErr w:type="gramStart"/>
      <w:r w:rsidRPr="00AB6D0E">
        <w:t>т.ч.</w:t>
      </w:r>
      <w:proofErr w:type="gramEnd"/>
      <w:r w:rsidRPr="00AB6D0E">
        <w:t xml:space="preserve"> клапан-отсекатель внутрискважинный, посадочный ниппель, пакер эксплуатационный гидравлический/</w:t>
      </w:r>
      <w:proofErr w:type="spellStart"/>
      <w:r w:rsidRPr="00AB6D0E">
        <w:t>механичекский</w:t>
      </w:r>
      <w:proofErr w:type="spellEnd"/>
      <w:r w:rsidRPr="00AB6D0E">
        <w:t>, клапан циркуляционный, муфта потока, закачиваемая пробка. При этом все перечисленное в данном пункте подземное скважинное эксплуатационное оборудование с НКТ Ø88,9мм со всеми переводниками предоставляет Заказчик;</w:t>
      </w:r>
    </w:p>
    <w:p w14:paraId="64D190B6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>Монтаж оборудования ГНКТ, насосов, опрессовка линий;</w:t>
      </w:r>
    </w:p>
    <w:p w14:paraId="56A978A6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>Спуск ГНКТ до подошвы интервалов промывки, (при необходимости по требованию Заказчика);</w:t>
      </w:r>
    </w:p>
    <w:p w14:paraId="3E864CAD" w14:textId="599C7392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 xml:space="preserve">Освоение скважины с азотно-компрессорной установкой через ГНКТ и подъемом гибкой трубы с выводом скважин на режим (в </w:t>
      </w:r>
      <w:proofErr w:type="gramStart"/>
      <w:r w:rsidRPr="00AB6D0E">
        <w:t>т.ч.</w:t>
      </w:r>
      <w:proofErr w:type="gramEnd"/>
      <w:r w:rsidRPr="00AB6D0E">
        <w:t xml:space="preserve"> монтаж/демонтаж выкидных линий со штуцерным </w:t>
      </w:r>
      <w:proofErr w:type="spellStart"/>
      <w:r w:rsidRPr="00AB6D0E">
        <w:t>манифольдом</w:t>
      </w:r>
      <w:proofErr w:type="spellEnd"/>
      <w:r w:rsidRPr="00AB6D0E">
        <w:t>, отработка скважины в амбар с использованием полно поточного нефте-газосепаратора (</w:t>
      </w:r>
      <w:r w:rsidR="003831D3" w:rsidRPr="00AB6D0E">
        <w:t xml:space="preserve">НГС </w:t>
      </w:r>
      <w:r w:rsidRPr="00AB6D0E">
        <w:t>от Заказчика);</w:t>
      </w:r>
    </w:p>
    <w:p w14:paraId="4138508E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>Демонтаж оборудования;</w:t>
      </w:r>
    </w:p>
    <w:p w14:paraId="28772AE8" w14:textId="77777777" w:rsidR="0021352E" w:rsidRPr="00AB6D0E" w:rsidRDefault="0021352E" w:rsidP="0021352E">
      <w:pPr>
        <w:pStyle w:val="af3"/>
        <w:numPr>
          <w:ilvl w:val="0"/>
          <w:numId w:val="16"/>
        </w:numPr>
        <w:autoSpaceDE w:val="0"/>
        <w:autoSpaceDN w:val="0"/>
        <w:adjustRightInd w:val="0"/>
        <w:contextualSpacing/>
        <w:jc w:val="both"/>
      </w:pPr>
      <w:r w:rsidRPr="00AB6D0E">
        <w:t>Рекультивация территории, сдача скважины;</w:t>
      </w:r>
    </w:p>
    <w:p w14:paraId="7EB5DF84" w14:textId="77777777" w:rsidR="0021352E" w:rsidRPr="00AB6D0E" w:rsidRDefault="0021352E" w:rsidP="0021352E">
      <w:pPr>
        <w:pStyle w:val="af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B6D0E">
        <w:t>По завершении работ, должен быть подготовлен окончательный отчет и представлен ТОО «Урихтау Оперейтинг». Данный отчет должен содержать, как минимум, следующее:</w:t>
      </w:r>
    </w:p>
    <w:p w14:paraId="224CD7F8" w14:textId="77777777" w:rsidR="0021352E" w:rsidRPr="00AB6D0E" w:rsidRDefault="0021352E" w:rsidP="0021352E">
      <w:pPr>
        <w:pStyle w:val="af3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B6D0E">
        <w:t>расход материалов при каждой обработке на скважине;</w:t>
      </w:r>
    </w:p>
    <w:p w14:paraId="7906193C" w14:textId="77777777" w:rsidR="0021352E" w:rsidRPr="00AB6D0E" w:rsidRDefault="0021352E" w:rsidP="0021352E">
      <w:pPr>
        <w:pStyle w:val="af3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B6D0E">
        <w:t>отчет по работе, включая объемы закачиваемой жидкости, скорость, давление с графиком закачки и стоимость выполненных работ;</w:t>
      </w:r>
    </w:p>
    <w:p w14:paraId="7A031252" w14:textId="77777777" w:rsidR="0021352E" w:rsidRPr="00AB6D0E" w:rsidRDefault="0021352E" w:rsidP="0021352E">
      <w:pPr>
        <w:pStyle w:val="af3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B6D0E">
        <w:t>анализ результатов обработки, с описанием полученного эффекта;</w:t>
      </w:r>
    </w:p>
    <w:p w14:paraId="62E2D9FC" w14:textId="4C211347" w:rsidR="0021352E" w:rsidRPr="00AB6D0E" w:rsidRDefault="0021352E" w:rsidP="0021352E">
      <w:pPr>
        <w:pStyle w:val="af3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B6D0E">
        <w:t xml:space="preserve">рекомендации на будущее на основе собранных данных, совместно с геологической службой ТОО «Урихтау Оперейтинг», подбор </w:t>
      </w:r>
      <w:r w:rsidR="00FC0988" w:rsidRPr="00AB6D0E">
        <w:t>оптимальной</w:t>
      </w:r>
      <w:r w:rsidRPr="00AB6D0E">
        <w:t xml:space="preserve"> технологии (дизайна) для проведения работ по промывке скважины.</w:t>
      </w:r>
    </w:p>
    <w:p w14:paraId="6A106B50" w14:textId="77777777" w:rsidR="0021352E" w:rsidRPr="00AB6D0E" w:rsidRDefault="0021352E" w:rsidP="0021352E">
      <w:pPr>
        <w:jc w:val="both"/>
      </w:pPr>
    </w:p>
    <w:p w14:paraId="12F1D440" w14:textId="77777777" w:rsidR="0021352E" w:rsidRPr="00AB6D0E" w:rsidRDefault="0021352E" w:rsidP="0021352E">
      <w:pPr>
        <w:jc w:val="both"/>
      </w:pPr>
    </w:p>
    <w:p w14:paraId="62685C36" w14:textId="0E346C18" w:rsidR="0021352E" w:rsidRPr="00AB6D0E" w:rsidRDefault="0021352E" w:rsidP="0021352E">
      <w:pPr>
        <w:rPr>
          <w:b/>
          <w:bCs/>
          <w:iCs/>
        </w:rPr>
      </w:pPr>
      <w:r w:rsidRPr="00AB6D0E">
        <w:rPr>
          <w:b/>
          <w:bCs/>
          <w:iCs/>
        </w:rPr>
        <w:t xml:space="preserve">3.1 Технические данные </w:t>
      </w:r>
      <w:r w:rsidR="0056567A">
        <w:rPr>
          <w:b/>
          <w:bCs/>
          <w:iCs/>
        </w:rPr>
        <w:t>скважин</w:t>
      </w:r>
      <w:r w:rsidRPr="00AB6D0E">
        <w:rPr>
          <w:b/>
        </w:rPr>
        <w:t xml:space="preserve"> на Восточном Урихтау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995"/>
        <w:gridCol w:w="2165"/>
        <w:gridCol w:w="2215"/>
      </w:tblGrid>
      <w:tr w:rsidR="0021352E" w:rsidRPr="00AB6D0E" w14:paraId="36107A5C" w14:textId="77777777" w:rsidTr="00A704AD">
        <w:trPr>
          <w:trHeight w:val="708"/>
          <w:jc w:val="right"/>
        </w:trPr>
        <w:tc>
          <w:tcPr>
            <w:tcW w:w="3276" w:type="dxa"/>
            <w:vAlign w:val="center"/>
          </w:tcPr>
          <w:p w14:paraId="58A66FF6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Наименование колонны</w:t>
            </w:r>
          </w:p>
        </w:tc>
        <w:tc>
          <w:tcPr>
            <w:tcW w:w="2011" w:type="dxa"/>
            <w:vAlign w:val="center"/>
          </w:tcPr>
          <w:p w14:paraId="0422233C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Диаметр, мм (в дюймах)</w:t>
            </w:r>
          </w:p>
        </w:tc>
        <w:tc>
          <w:tcPr>
            <w:tcW w:w="2187" w:type="dxa"/>
            <w:vAlign w:val="center"/>
          </w:tcPr>
          <w:p w14:paraId="2CAE79BB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Глубина спуска, м</w:t>
            </w:r>
          </w:p>
        </w:tc>
        <w:tc>
          <w:tcPr>
            <w:tcW w:w="2238" w:type="dxa"/>
            <w:vAlign w:val="center"/>
          </w:tcPr>
          <w:p w14:paraId="3C80D8F8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Высота подъема цемента</w:t>
            </w:r>
          </w:p>
        </w:tc>
      </w:tr>
      <w:tr w:rsidR="0021352E" w:rsidRPr="00AB6D0E" w14:paraId="00B0B83C" w14:textId="77777777" w:rsidTr="00A704AD">
        <w:trPr>
          <w:jc w:val="right"/>
        </w:trPr>
        <w:tc>
          <w:tcPr>
            <w:tcW w:w="3276" w:type="dxa"/>
          </w:tcPr>
          <w:p w14:paraId="3132F437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1</w:t>
            </w:r>
          </w:p>
        </w:tc>
        <w:tc>
          <w:tcPr>
            <w:tcW w:w="2011" w:type="dxa"/>
          </w:tcPr>
          <w:p w14:paraId="0ACF9ED3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2</w:t>
            </w:r>
          </w:p>
        </w:tc>
        <w:tc>
          <w:tcPr>
            <w:tcW w:w="2187" w:type="dxa"/>
          </w:tcPr>
          <w:p w14:paraId="5A0CCB02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3</w:t>
            </w:r>
          </w:p>
        </w:tc>
        <w:tc>
          <w:tcPr>
            <w:tcW w:w="2238" w:type="dxa"/>
          </w:tcPr>
          <w:p w14:paraId="37D4FB12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B6D0E">
              <w:rPr>
                <w:b/>
                <w:bCs/>
              </w:rPr>
              <w:t>4</w:t>
            </w:r>
          </w:p>
        </w:tc>
      </w:tr>
      <w:tr w:rsidR="0021352E" w:rsidRPr="00AB6D0E" w14:paraId="05F59DE4" w14:textId="77777777" w:rsidTr="00A704AD">
        <w:trPr>
          <w:jc w:val="right"/>
        </w:trPr>
        <w:tc>
          <w:tcPr>
            <w:tcW w:w="3276" w:type="dxa"/>
          </w:tcPr>
          <w:p w14:paraId="16988F58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Направление</w:t>
            </w:r>
          </w:p>
        </w:tc>
        <w:tc>
          <w:tcPr>
            <w:tcW w:w="2011" w:type="dxa"/>
          </w:tcPr>
          <w:p w14:paraId="75BFE9A0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508,0 (20”)</w:t>
            </w:r>
          </w:p>
        </w:tc>
        <w:tc>
          <w:tcPr>
            <w:tcW w:w="2187" w:type="dxa"/>
          </w:tcPr>
          <w:p w14:paraId="5E728F7A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AB6D0E">
              <w:rPr>
                <w:bCs/>
                <w:lang w:val="en-US"/>
              </w:rPr>
              <w:t>0-</w:t>
            </w:r>
            <w:r w:rsidRPr="00AB6D0E">
              <w:rPr>
                <w:bCs/>
              </w:rPr>
              <w:t>4</w:t>
            </w:r>
            <w:r w:rsidRPr="00AB6D0E">
              <w:rPr>
                <w:bCs/>
                <w:lang w:val="en-US"/>
              </w:rPr>
              <w:t>00</w:t>
            </w:r>
          </w:p>
        </w:tc>
        <w:tc>
          <w:tcPr>
            <w:tcW w:w="2238" w:type="dxa"/>
          </w:tcPr>
          <w:p w14:paraId="6BF73693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До устья</w:t>
            </w:r>
          </w:p>
        </w:tc>
      </w:tr>
      <w:tr w:rsidR="0021352E" w:rsidRPr="00AB6D0E" w14:paraId="10992E24" w14:textId="77777777" w:rsidTr="00A704AD">
        <w:trPr>
          <w:jc w:val="right"/>
        </w:trPr>
        <w:tc>
          <w:tcPr>
            <w:tcW w:w="3276" w:type="dxa"/>
          </w:tcPr>
          <w:p w14:paraId="3AB6EA4D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Кондуктор</w:t>
            </w:r>
          </w:p>
        </w:tc>
        <w:tc>
          <w:tcPr>
            <w:tcW w:w="2011" w:type="dxa"/>
          </w:tcPr>
          <w:p w14:paraId="164767D6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AB6D0E">
              <w:rPr>
                <w:bCs/>
                <w:lang w:val="en-US"/>
              </w:rPr>
              <w:t>339,7 (13” 3/8)</w:t>
            </w:r>
          </w:p>
        </w:tc>
        <w:tc>
          <w:tcPr>
            <w:tcW w:w="2187" w:type="dxa"/>
          </w:tcPr>
          <w:p w14:paraId="4C674ABE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AB6D0E">
              <w:rPr>
                <w:bCs/>
                <w:lang w:val="en-US"/>
              </w:rPr>
              <w:t>0-</w:t>
            </w:r>
            <w:r w:rsidRPr="00AB6D0E">
              <w:rPr>
                <w:bCs/>
              </w:rPr>
              <w:t>12</w:t>
            </w:r>
            <w:r w:rsidRPr="00AB6D0E">
              <w:rPr>
                <w:bCs/>
                <w:lang w:val="en-US"/>
              </w:rPr>
              <w:t>00</w:t>
            </w:r>
          </w:p>
        </w:tc>
        <w:tc>
          <w:tcPr>
            <w:tcW w:w="2238" w:type="dxa"/>
          </w:tcPr>
          <w:p w14:paraId="31AB383C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До устья</w:t>
            </w:r>
          </w:p>
        </w:tc>
      </w:tr>
      <w:tr w:rsidR="0021352E" w:rsidRPr="00AB6D0E" w14:paraId="55F588DA" w14:textId="77777777" w:rsidTr="00A704AD">
        <w:trPr>
          <w:jc w:val="right"/>
        </w:trPr>
        <w:tc>
          <w:tcPr>
            <w:tcW w:w="3276" w:type="dxa"/>
          </w:tcPr>
          <w:p w14:paraId="5F8BD479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Промежуточная колонна</w:t>
            </w:r>
          </w:p>
        </w:tc>
        <w:tc>
          <w:tcPr>
            <w:tcW w:w="2011" w:type="dxa"/>
          </w:tcPr>
          <w:p w14:paraId="1263050B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AB6D0E">
              <w:rPr>
                <w:bCs/>
                <w:lang w:val="en-US"/>
              </w:rPr>
              <w:t>244,5</w:t>
            </w:r>
            <w:r w:rsidRPr="00AB6D0E">
              <w:rPr>
                <w:bCs/>
              </w:rPr>
              <w:t xml:space="preserve"> </w:t>
            </w:r>
            <w:r w:rsidRPr="00AB6D0E">
              <w:rPr>
                <w:bCs/>
                <w:lang w:val="en-US"/>
              </w:rPr>
              <w:t>(9” 5/8)</w:t>
            </w:r>
          </w:p>
        </w:tc>
        <w:tc>
          <w:tcPr>
            <w:tcW w:w="2187" w:type="dxa"/>
          </w:tcPr>
          <w:p w14:paraId="7BC53DBA" w14:textId="1166360C" w:rsidR="0021352E" w:rsidRPr="0056567A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  <w:lang w:val="en-US"/>
              </w:rPr>
              <w:t>0-2</w:t>
            </w:r>
            <w:r w:rsidR="0056567A">
              <w:rPr>
                <w:bCs/>
              </w:rPr>
              <w:t>950</w:t>
            </w:r>
          </w:p>
        </w:tc>
        <w:tc>
          <w:tcPr>
            <w:tcW w:w="2238" w:type="dxa"/>
          </w:tcPr>
          <w:p w14:paraId="58DDF464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До устья</w:t>
            </w:r>
          </w:p>
        </w:tc>
      </w:tr>
      <w:tr w:rsidR="0021352E" w:rsidRPr="00AB6D0E" w14:paraId="19DADC7A" w14:textId="77777777" w:rsidTr="00A704AD">
        <w:trPr>
          <w:trHeight w:val="279"/>
          <w:jc w:val="right"/>
        </w:trPr>
        <w:tc>
          <w:tcPr>
            <w:tcW w:w="3276" w:type="dxa"/>
          </w:tcPr>
          <w:p w14:paraId="478FFBF2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Эксплуатационная колонна</w:t>
            </w:r>
          </w:p>
        </w:tc>
        <w:tc>
          <w:tcPr>
            <w:tcW w:w="2011" w:type="dxa"/>
          </w:tcPr>
          <w:p w14:paraId="79C14A34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AB6D0E">
              <w:rPr>
                <w:bCs/>
                <w:lang w:val="en-US"/>
              </w:rPr>
              <w:t>177,8 (7”)</w:t>
            </w:r>
          </w:p>
        </w:tc>
        <w:tc>
          <w:tcPr>
            <w:tcW w:w="2187" w:type="dxa"/>
          </w:tcPr>
          <w:p w14:paraId="07489E30" w14:textId="1D86874F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/>
              </w:rPr>
            </w:pPr>
            <w:r w:rsidRPr="00AB6D0E">
              <w:rPr>
                <w:bCs/>
                <w:lang w:val="en-US"/>
              </w:rPr>
              <w:t>0-</w:t>
            </w:r>
            <w:r w:rsidRPr="00AB6D0E">
              <w:rPr>
                <w:bCs/>
              </w:rPr>
              <w:t>42</w:t>
            </w:r>
            <w:r w:rsidR="0056567A">
              <w:rPr>
                <w:bCs/>
              </w:rPr>
              <w:t>00</w:t>
            </w:r>
          </w:p>
        </w:tc>
        <w:tc>
          <w:tcPr>
            <w:tcW w:w="2238" w:type="dxa"/>
          </w:tcPr>
          <w:p w14:paraId="07E93D21" w14:textId="77777777" w:rsidR="0021352E" w:rsidRPr="00AB6D0E" w:rsidRDefault="0021352E" w:rsidP="00A704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AB6D0E">
              <w:rPr>
                <w:bCs/>
              </w:rPr>
              <w:t>До устья</w:t>
            </w:r>
          </w:p>
        </w:tc>
      </w:tr>
    </w:tbl>
    <w:p w14:paraId="7C4904B7" w14:textId="77777777" w:rsidR="0021352E" w:rsidRPr="00AB6D0E" w:rsidRDefault="0021352E" w:rsidP="0021352E">
      <w:pPr>
        <w:jc w:val="both"/>
        <w:rPr>
          <w:lang w:eastAsia="en-US"/>
        </w:rPr>
      </w:pPr>
      <w:r w:rsidRPr="00AB6D0E">
        <w:t>9. Устьевое оборудование (маркировки указаны согласно сертификатов):</w:t>
      </w:r>
    </w:p>
    <w:p w14:paraId="1846DCDD" w14:textId="77777777" w:rsidR="0021352E" w:rsidRPr="00AB6D0E" w:rsidRDefault="0021352E" w:rsidP="0021352E">
      <w:pPr>
        <w:ind w:left="720" w:hanging="360"/>
        <w:jc w:val="both"/>
      </w:pPr>
      <w:r w:rsidRPr="00AB6D0E">
        <w:t xml:space="preserve">1) Колонная головка –   ОКК2-70      секции А: КГ-13 </w:t>
      </w:r>
      <w:r w:rsidRPr="00AB6D0E">
        <w:rPr>
          <w:vertAlign w:val="superscript"/>
        </w:rPr>
        <w:t>5/8</w:t>
      </w:r>
      <w:r w:rsidRPr="00AB6D0E">
        <w:t>"</w:t>
      </w:r>
      <w:proofErr w:type="gramStart"/>
      <w:r w:rsidRPr="00AB6D0E">
        <w:t>-  5000</w:t>
      </w:r>
      <w:proofErr w:type="gramEnd"/>
      <w:r w:rsidRPr="00AB6D0E">
        <w:t>psi.</w:t>
      </w:r>
    </w:p>
    <w:p w14:paraId="7193D1D7" w14:textId="77777777" w:rsidR="0021352E" w:rsidRPr="00AB6D0E" w:rsidRDefault="0021352E" w:rsidP="0021352E">
      <w:pPr>
        <w:ind w:left="426"/>
        <w:jc w:val="both"/>
      </w:pPr>
      <w:r w:rsidRPr="00AB6D0E">
        <w:t xml:space="preserve">                                – секции B: ОКК-13 </w:t>
      </w:r>
      <w:r w:rsidRPr="00AB6D0E">
        <w:rPr>
          <w:vertAlign w:val="superscript"/>
        </w:rPr>
        <w:t>5/</w:t>
      </w:r>
      <w:proofErr w:type="gramStart"/>
      <w:r w:rsidRPr="00AB6D0E">
        <w:rPr>
          <w:vertAlign w:val="superscript"/>
        </w:rPr>
        <w:t>8</w:t>
      </w:r>
      <w:r w:rsidRPr="00AB6D0E">
        <w:t>х</w:t>
      </w:r>
      <w:proofErr w:type="gramEnd"/>
      <w:r w:rsidRPr="00AB6D0E">
        <w:t xml:space="preserve"> 5000 х 11’’-10000psi (690атм).</w:t>
      </w:r>
    </w:p>
    <w:p w14:paraId="4EE610DA" w14:textId="5FA9F05F" w:rsidR="0021352E" w:rsidRPr="00AB6D0E" w:rsidRDefault="0021352E" w:rsidP="0021352E">
      <w:pPr>
        <w:ind w:left="426" w:hanging="360"/>
        <w:jc w:val="both"/>
      </w:pPr>
      <w:r w:rsidRPr="00AB6D0E">
        <w:t xml:space="preserve">     2) Фонтанная арматура </w:t>
      </w:r>
      <w:proofErr w:type="gramStart"/>
      <w:r w:rsidRPr="00AB6D0E">
        <w:t>–  АФК</w:t>
      </w:r>
      <w:proofErr w:type="gramEnd"/>
      <w:r w:rsidRPr="00AB6D0E">
        <w:t>6 700-080 х 0</w:t>
      </w:r>
      <w:r w:rsidR="0056567A">
        <w:t>80</w:t>
      </w:r>
      <w:r w:rsidRPr="00AB6D0E">
        <w:t xml:space="preserve">    </w:t>
      </w:r>
    </w:p>
    <w:p w14:paraId="6B215CD3" w14:textId="77777777" w:rsidR="0021352E" w:rsidRPr="00AB6D0E" w:rsidRDefault="0021352E" w:rsidP="0021352E">
      <w:pPr>
        <w:jc w:val="both"/>
        <w:rPr>
          <w:color w:val="FF0000"/>
        </w:rPr>
      </w:pPr>
      <w:r w:rsidRPr="00AB6D0E">
        <w:t>10. Подземное фактические оборудование: Лифт НКТ 88,9 мм, гидравлический пакер под 177,8 мм колонну, равно-проходной клапан-отсекатель.</w:t>
      </w:r>
    </w:p>
    <w:p w14:paraId="79F2FE7D" w14:textId="77777777" w:rsidR="0021352E" w:rsidRPr="00AB6D0E" w:rsidRDefault="0021352E" w:rsidP="0021352E">
      <w:pPr>
        <w:contextualSpacing/>
        <w:rPr>
          <w:rFonts w:eastAsia="Calibri"/>
          <w:lang w:eastAsia="en-US"/>
        </w:rPr>
      </w:pPr>
    </w:p>
    <w:p w14:paraId="7A19FAB7" w14:textId="54525CD1" w:rsidR="0021352E" w:rsidRPr="00AB6D0E" w:rsidRDefault="0021352E" w:rsidP="0021352E">
      <w:pPr>
        <w:numPr>
          <w:ilvl w:val="0"/>
          <w:numId w:val="11"/>
        </w:numPr>
        <w:jc w:val="both"/>
        <w:rPr>
          <w:b/>
        </w:rPr>
      </w:pPr>
      <w:r w:rsidRPr="00AB6D0E">
        <w:rPr>
          <w:b/>
        </w:rPr>
        <w:t xml:space="preserve">Оборудование, материалы и химические реагенты, необходимые для освоения скважин. </w:t>
      </w:r>
    </w:p>
    <w:p w14:paraId="51B441AE" w14:textId="77777777" w:rsidR="0021352E" w:rsidRPr="00AB6D0E" w:rsidRDefault="0021352E" w:rsidP="0021352E">
      <w:pPr>
        <w:numPr>
          <w:ilvl w:val="1"/>
          <w:numId w:val="11"/>
        </w:numPr>
        <w:ind w:left="0" w:firstLine="0"/>
        <w:jc w:val="both"/>
      </w:pPr>
      <w:r w:rsidRPr="00AB6D0E">
        <w:t>Для выполнения работ по освоению скважины</w:t>
      </w:r>
      <w:r w:rsidRPr="00AB6D0E">
        <w:rPr>
          <w:b/>
        </w:rPr>
        <w:t xml:space="preserve"> </w:t>
      </w:r>
      <w:r w:rsidRPr="00AB6D0E">
        <w:rPr>
          <w:bCs/>
        </w:rPr>
        <w:t>Подрядчику</w:t>
      </w:r>
      <w:r w:rsidRPr="00AB6D0E">
        <w:t xml:space="preserve"> необходимо иметь в наличии</w:t>
      </w:r>
      <w:r w:rsidRPr="00AB6D0E">
        <w:rPr>
          <w:b/>
        </w:rPr>
        <w:t>:</w:t>
      </w:r>
      <w:r w:rsidRPr="00AB6D0E">
        <w:t xml:space="preserve"> </w:t>
      </w:r>
    </w:p>
    <w:p w14:paraId="0B488C27" w14:textId="77777777" w:rsidR="0021352E" w:rsidRPr="00AB6D0E" w:rsidRDefault="0021352E" w:rsidP="0021352E">
      <w:pPr>
        <w:numPr>
          <w:ilvl w:val="2"/>
          <w:numId w:val="15"/>
        </w:numPr>
        <w:tabs>
          <w:tab w:val="left" w:pos="426"/>
        </w:tabs>
        <w:jc w:val="both"/>
      </w:pPr>
      <w:r w:rsidRPr="00AB6D0E">
        <w:t>Один комплект установки ГНКТ. Кроме этого, Подрядчик должен иметь возможность привлечения другого комплекта установки ГНКТ для замены в течение 1 суток, в случае выхода из строя основной. Все установки ГНКТ должны соответствовать требованиям, предъявляемым ниже. Такая замена производится за счет Подрядчика.</w:t>
      </w:r>
    </w:p>
    <w:p w14:paraId="793562C5" w14:textId="77777777" w:rsidR="0021352E" w:rsidRPr="00AB6D0E" w:rsidRDefault="0021352E" w:rsidP="0021352E">
      <w:pPr>
        <w:pStyle w:val="32"/>
        <w:numPr>
          <w:ilvl w:val="2"/>
          <w:numId w:val="15"/>
        </w:numPr>
        <w:tabs>
          <w:tab w:val="left" w:pos="567"/>
        </w:tabs>
        <w:spacing w:after="0"/>
        <w:rPr>
          <w:sz w:val="24"/>
          <w:szCs w:val="24"/>
        </w:rPr>
      </w:pPr>
      <w:r w:rsidRPr="00AB6D0E">
        <w:rPr>
          <w:sz w:val="24"/>
          <w:szCs w:val="24"/>
        </w:rPr>
        <w:lastRenderedPageBreak/>
        <w:t xml:space="preserve">  Базовый комплект оборудования ГНКТ для каждой из скважин, которые должен предоставить Подрядчик:</w:t>
      </w:r>
    </w:p>
    <w:p w14:paraId="101B1F06" w14:textId="77777777" w:rsidR="0021352E" w:rsidRPr="00AB6D0E" w:rsidRDefault="0021352E" w:rsidP="0021352E">
      <w:pPr>
        <w:pStyle w:val="a4"/>
        <w:tabs>
          <w:tab w:val="left" w:pos="709"/>
        </w:tabs>
        <w:ind w:left="720"/>
        <w:rPr>
          <w:szCs w:val="24"/>
          <w:lang w:val="ru-RU"/>
        </w:rPr>
      </w:pPr>
      <w:r w:rsidRPr="00AB6D0E">
        <w:rPr>
          <w:szCs w:val="24"/>
          <w:lang w:val="ru-RU"/>
        </w:rPr>
        <w:t xml:space="preserve">Установка ГНКТ, оборудованная гибкой трубой в количестве минимум 5000 метров, диаметром 38мм, </w:t>
      </w:r>
      <w:proofErr w:type="spellStart"/>
      <w:r w:rsidRPr="00AB6D0E">
        <w:rPr>
          <w:szCs w:val="24"/>
          <w:lang w:val="ru-RU"/>
        </w:rPr>
        <w:t>сероводородастойкого</w:t>
      </w:r>
      <w:proofErr w:type="spellEnd"/>
      <w:r w:rsidRPr="00AB6D0E">
        <w:rPr>
          <w:szCs w:val="24"/>
          <w:lang w:val="ru-RU"/>
        </w:rPr>
        <w:t xml:space="preserve"> исполнения и с защитой от агрессивной среды для проведения работ по освоению и промывке скважины. Оборудование должно быть сертифицировано и иметь разрешение для использования в Республике Казахстан. </w:t>
      </w:r>
    </w:p>
    <w:p w14:paraId="7B81DB9A" w14:textId="77777777" w:rsidR="0021352E" w:rsidRPr="00AB6D0E" w:rsidRDefault="0021352E" w:rsidP="0021352E">
      <w:pPr>
        <w:pStyle w:val="a4"/>
        <w:tabs>
          <w:tab w:val="left" w:pos="709"/>
        </w:tabs>
        <w:ind w:left="720"/>
        <w:rPr>
          <w:szCs w:val="24"/>
          <w:lang w:val="ru-RU"/>
        </w:rPr>
      </w:pPr>
      <w:r w:rsidRPr="00AB6D0E">
        <w:rPr>
          <w:szCs w:val="24"/>
          <w:lang w:val="ru-RU"/>
        </w:rPr>
        <w:t>Катушка ГНКТ – с максимальной наработкой не более 80% на момент окончания работ.</w:t>
      </w:r>
    </w:p>
    <w:p w14:paraId="3FD2AC84" w14:textId="77777777" w:rsidR="0021352E" w:rsidRPr="00AB6D0E" w:rsidRDefault="0021352E" w:rsidP="0021352E">
      <w:pPr>
        <w:pStyle w:val="a4"/>
        <w:tabs>
          <w:tab w:val="left" w:pos="709"/>
        </w:tabs>
        <w:ind w:left="720"/>
        <w:rPr>
          <w:szCs w:val="24"/>
          <w:lang w:val="ru-RU"/>
        </w:rPr>
      </w:pPr>
      <w:r w:rsidRPr="00AB6D0E">
        <w:rPr>
          <w:szCs w:val="24"/>
          <w:lang w:val="ru-RU"/>
        </w:rPr>
        <w:t xml:space="preserve">ПО для проведения </w:t>
      </w:r>
      <w:proofErr w:type="spellStart"/>
      <w:r w:rsidRPr="00AB6D0E">
        <w:rPr>
          <w:szCs w:val="24"/>
          <w:lang w:val="ru-RU"/>
        </w:rPr>
        <w:t>рассчетов</w:t>
      </w:r>
      <w:proofErr w:type="spellEnd"/>
      <w:r w:rsidRPr="00AB6D0E">
        <w:rPr>
          <w:szCs w:val="24"/>
          <w:lang w:val="ru-RU"/>
        </w:rPr>
        <w:t xml:space="preserve"> предельно допустимых нагрузок на ГНКТ:</w:t>
      </w:r>
    </w:p>
    <w:p w14:paraId="10310A50" w14:textId="77777777" w:rsidR="0021352E" w:rsidRPr="00AB6D0E" w:rsidRDefault="0021352E" w:rsidP="0021352E">
      <w:pPr>
        <w:pStyle w:val="a4"/>
        <w:numPr>
          <w:ilvl w:val="3"/>
          <w:numId w:val="15"/>
        </w:numPr>
        <w:tabs>
          <w:tab w:val="left" w:pos="709"/>
        </w:tabs>
        <w:rPr>
          <w:szCs w:val="24"/>
          <w:lang w:val="ru-RU"/>
        </w:rPr>
      </w:pPr>
      <w:r w:rsidRPr="00AB6D0E">
        <w:rPr>
          <w:szCs w:val="24"/>
          <w:lang w:val="ru-RU"/>
        </w:rPr>
        <w:t>Технические требования, предъявляемые к установкам ГНКТ:</w:t>
      </w:r>
    </w:p>
    <w:p w14:paraId="4465680B" w14:textId="77777777" w:rsidR="0021352E" w:rsidRPr="00AB6D0E" w:rsidRDefault="0021352E" w:rsidP="0021352E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709"/>
        <w:rPr>
          <w:szCs w:val="24"/>
          <w:lang w:val="ru-RU"/>
        </w:rPr>
      </w:pPr>
      <w:r w:rsidRPr="00AB6D0E">
        <w:rPr>
          <w:szCs w:val="24"/>
          <w:lang w:val="ru-RU"/>
        </w:rPr>
        <w:t>Тяговое усилие инжектора, не менее – 27 тонн.</w:t>
      </w:r>
    </w:p>
    <w:p w14:paraId="015544B1" w14:textId="77777777" w:rsidR="0021352E" w:rsidRPr="00AB6D0E" w:rsidRDefault="0021352E" w:rsidP="0021352E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709"/>
        <w:rPr>
          <w:szCs w:val="24"/>
          <w:lang w:val="ru-RU"/>
        </w:rPr>
      </w:pPr>
      <w:r w:rsidRPr="00AB6D0E">
        <w:rPr>
          <w:szCs w:val="24"/>
          <w:lang w:val="ru-RU"/>
        </w:rPr>
        <w:t>Максимальное давление закачки 690 атм.</w:t>
      </w:r>
    </w:p>
    <w:p w14:paraId="3F38F3D9" w14:textId="77777777" w:rsidR="0021352E" w:rsidRPr="00AB6D0E" w:rsidRDefault="0021352E" w:rsidP="0021352E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709"/>
        <w:rPr>
          <w:szCs w:val="24"/>
          <w:lang w:val="ru-RU"/>
        </w:rPr>
      </w:pPr>
      <w:r w:rsidRPr="00AB6D0E">
        <w:rPr>
          <w:szCs w:val="24"/>
          <w:lang w:val="ru-RU"/>
        </w:rPr>
        <w:t>Максимальное давление на устье 690 атм.</w:t>
      </w:r>
    </w:p>
    <w:p w14:paraId="06EF927F" w14:textId="77777777" w:rsidR="0021352E" w:rsidRPr="00AB6D0E" w:rsidRDefault="0021352E" w:rsidP="0021352E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709"/>
        <w:rPr>
          <w:szCs w:val="24"/>
          <w:lang w:val="ru-RU"/>
        </w:rPr>
      </w:pPr>
      <w:r w:rsidRPr="00AB6D0E">
        <w:rPr>
          <w:szCs w:val="24"/>
          <w:lang w:val="ru-RU"/>
        </w:rPr>
        <w:t xml:space="preserve">Минимальный условный проход блока </w:t>
      </w:r>
      <w:proofErr w:type="spellStart"/>
      <w:r w:rsidRPr="00AB6D0E">
        <w:rPr>
          <w:szCs w:val="24"/>
          <w:lang w:val="ru-RU"/>
        </w:rPr>
        <w:t>превенторов</w:t>
      </w:r>
      <w:proofErr w:type="spellEnd"/>
      <w:r w:rsidRPr="00AB6D0E">
        <w:rPr>
          <w:szCs w:val="24"/>
          <w:lang w:val="ru-RU"/>
        </w:rPr>
        <w:t xml:space="preserve"> – 80 мм. </w:t>
      </w:r>
    </w:p>
    <w:p w14:paraId="2FD3B5BB" w14:textId="77777777" w:rsidR="0021352E" w:rsidRPr="00AB6D0E" w:rsidRDefault="0021352E" w:rsidP="0021352E">
      <w:pPr>
        <w:pStyle w:val="a4"/>
        <w:tabs>
          <w:tab w:val="left" w:pos="709"/>
          <w:tab w:val="left" w:pos="993"/>
        </w:tabs>
        <w:ind w:left="709"/>
        <w:rPr>
          <w:szCs w:val="24"/>
          <w:lang w:val="ru-RU"/>
        </w:rPr>
      </w:pPr>
      <w:r w:rsidRPr="00AB6D0E">
        <w:rPr>
          <w:szCs w:val="24"/>
          <w:lang w:val="ru-RU"/>
        </w:rPr>
        <w:t xml:space="preserve">Блок </w:t>
      </w:r>
      <w:proofErr w:type="spellStart"/>
      <w:r w:rsidRPr="00AB6D0E">
        <w:rPr>
          <w:szCs w:val="24"/>
          <w:lang w:val="ru-RU"/>
        </w:rPr>
        <w:t>превенторов</w:t>
      </w:r>
      <w:proofErr w:type="spellEnd"/>
      <w:r w:rsidRPr="00AB6D0E">
        <w:rPr>
          <w:szCs w:val="24"/>
          <w:lang w:val="ru-RU"/>
        </w:rPr>
        <w:t xml:space="preserve"> должен быть снабжён боковым отводом.</w:t>
      </w:r>
    </w:p>
    <w:p w14:paraId="67EF851F" w14:textId="77777777" w:rsidR="0021352E" w:rsidRPr="00AB6D0E" w:rsidRDefault="0021352E" w:rsidP="0021352E">
      <w:pPr>
        <w:pStyle w:val="af3"/>
        <w:numPr>
          <w:ilvl w:val="0"/>
          <w:numId w:val="20"/>
        </w:numPr>
        <w:contextualSpacing/>
        <w:jc w:val="both"/>
      </w:pPr>
      <w:r w:rsidRPr="00AB6D0E">
        <w:t xml:space="preserve"> Наличие компьютеризированной системы сбора данных (устьевого/трубного давления, расхода жидкости, веса трубы, скорости хода трубы, скорости закачки).</w:t>
      </w:r>
    </w:p>
    <w:p w14:paraId="6AD2ED52" w14:textId="77777777" w:rsidR="0021352E" w:rsidRPr="00AB6D0E" w:rsidRDefault="0021352E" w:rsidP="0021352E">
      <w:pPr>
        <w:pStyle w:val="af3"/>
        <w:numPr>
          <w:ilvl w:val="0"/>
          <w:numId w:val="20"/>
        </w:numPr>
        <w:contextualSpacing/>
        <w:jc w:val="both"/>
      </w:pPr>
      <w:r w:rsidRPr="00AB6D0E">
        <w:t>Регулируемая система для выставления максимальных значений натяжения/задавливания ГНКТ на требуемую величину (система аварийного отключения инжектора).</w:t>
      </w:r>
    </w:p>
    <w:p w14:paraId="38E754AE" w14:textId="77777777" w:rsidR="0021352E" w:rsidRPr="00AB6D0E" w:rsidRDefault="0021352E" w:rsidP="0021352E">
      <w:pPr>
        <w:numPr>
          <w:ilvl w:val="0"/>
          <w:numId w:val="20"/>
        </w:numPr>
        <w:tabs>
          <w:tab w:val="left" w:pos="709"/>
          <w:tab w:val="left" w:pos="993"/>
        </w:tabs>
        <w:jc w:val="both"/>
      </w:pPr>
      <w:r w:rsidRPr="00AB6D0E">
        <w:t xml:space="preserve">Наличие забойных инструментов (в </w:t>
      </w:r>
      <w:proofErr w:type="spellStart"/>
      <w:r w:rsidRPr="00AB6D0E">
        <w:t>сероводородастойком</w:t>
      </w:r>
      <w:proofErr w:type="spellEnd"/>
      <w:r w:rsidRPr="00AB6D0E">
        <w:t xml:space="preserve"> исполнении) –</w:t>
      </w:r>
      <w:proofErr w:type="spellStart"/>
      <w:r w:rsidRPr="00AB6D0E">
        <w:t>центраторы</w:t>
      </w:r>
      <w:proofErr w:type="spellEnd"/>
      <w:r w:rsidRPr="00AB6D0E">
        <w:t xml:space="preserve"> разных диаметров (в том числе и для внутренней полости НКТ Ø73мм и НКТ Ø88,9мм), промывочные и гидромониторные насадки (в том числе пульсирующего типа воздействия на пласт), крутящееся струйное сопло, аварийные инструменты;</w:t>
      </w:r>
    </w:p>
    <w:p w14:paraId="1DA874A6" w14:textId="77777777" w:rsidR="0021352E" w:rsidRPr="00AB6D0E" w:rsidRDefault="0021352E" w:rsidP="0021352E">
      <w:pPr>
        <w:numPr>
          <w:ilvl w:val="0"/>
          <w:numId w:val="20"/>
        </w:numPr>
        <w:tabs>
          <w:tab w:val="left" w:pos="709"/>
          <w:tab w:val="left" w:pos="993"/>
        </w:tabs>
        <w:jc w:val="both"/>
      </w:pPr>
      <w:proofErr w:type="spellStart"/>
      <w:r w:rsidRPr="00AB6D0E">
        <w:t>Ловильные</w:t>
      </w:r>
      <w:proofErr w:type="spellEnd"/>
      <w:r w:rsidRPr="00AB6D0E">
        <w:t xml:space="preserve"> инструменты, включая гидравлический яс, подъемные инструменты.</w:t>
      </w:r>
    </w:p>
    <w:p w14:paraId="628FCB2F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 xml:space="preserve">Необходимые типоразмеры фланцевых соединений к фонтанной арматуре. Предполагается, что ответная часть фонтанной арматуры будет иметь типоразмер 3 1/16” на 10000 </w:t>
      </w:r>
      <w:r w:rsidRPr="00AB6D0E">
        <w:rPr>
          <w:lang w:val="en-US"/>
        </w:rPr>
        <w:t>psi</w:t>
      </w:r>
      <w:r w:rsidRPr="00AB6D0E">
        <w:t xml:space="preserve">. Возможны изменения; </w:t>
      </w:r>
    </w:p>
    <w:p w14:paraId="4172C3D5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>Автокран грузоподъемностью 25 тонн – 1 единица;</w:t>
      </w:r>
    </w:p>
    <w:p w14:paraId="6ACFA296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>Спецтехника для переезда и транспортировки оборудования комплекса ГНКТ, емкостей и оборудования.</w:t>
      </w:r>
    </w:p>
    <w:p w14:paraId="3A9D3706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>Технологические ёмкости объемом не менее 80 м</w:t>
      </w:r>
      <w:r w:rsidRPr="00AB6D0E">
        <w:rPr>
          <w:vertAlign w:val="superscript"/>
        </w:rPr>
        <w:t>3</w:t>
      </w:r>
      <w:r w:rsidRPr="00AB6D0E">
        <w:t xml:space="preserve"> для применения при промывке скважин.</w:t>
      </w:r>
    </w:p>
    <w:p w14:paraId="3C54B5A0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>Насосные агрегаты высокого давления суммарной мощностью не менее 450 л.с., обеспечивающие суммарную производительность от 0,2м</w:t>
      </w:r>
      <w:r w:rsidRPr="00AB6D0E">
        <w:rPr>
          <w:vertAlign w:val="superscript"/>
        </w:rPr>
        <w:t>3</w:t>
      </w:r>
      <w:r w:rsidRPr="00AB6D0E">
        <w:t>/мин до 0,7 м</w:t>
      </w:r>
      <w:r w:rsidRPr="00AB6D0E">
        <w:rPr>
          <w:vertAlign w:val="superscript"/>
        </w:rPr>
        <w:t>3</w:t>
      </w:r>
      <w:r w:rsidRPr="00AB6D0E">
        <w:t xml:space="preserve">/мин или с максимальным давлением закачки не менее 600 </w:t>
      </w:r>
      <w:proofErr w:type="spellStart"/>
      <w:r w:rsidRPr="00AB6D0E">
        <w:t>атм</w:t>
      </w:r>
      <w:proofErr w:type="spellEnd"/>
      <w:r w:rsidRPr="00AB6D0E">
        <w:t>;</w:t>
      </w:r>
    </w:p>
    <w:p w14:paraId="18C889CD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 xml:space="preserve">Программное обеспечение для моделирования дизайна работ по ГНКТ; </w:t>
      </w:r>
    </w:p>
    <w:p w14:paraId="605B4CAC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>Система подачи жидких добавок, в случае приготовления кислотного раствора на устье скважины;</w:t>
      </w:r>
    </w:p>
    <w:p w14:paraId="29993C1A" w14:textId="77777777" w:rsidR="0021352E" w:rsidRPr="00AB6D0E" w:rsidRDefault="0021352E" w:rsidP="0021352E">
      <w:pPr>
        <w:numPr>
          <w:ilvl w:val="2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AB6D0E">
        <w:t>Необходимые химические добавки (в том числе ингибитор коррозии, ПАВ, нейтрализатор Н2</w:t>
      </w:r>
      <w:r w:rsidRPr="00AB6D0E">
        <w:rPr>
          <w:lang w:val="en-US"/>
        </w:rPr>
        <w:t>S</w:t>
      </w:r>
      <w:r w:rsidRPr="00AB6D0E">
        <w:t xml:space="preserve">, </w:t>
      </w:r>
      <w:proofErr w:type="spellStart"/>
      <w:r w:rsidRPr="00AB6D0E">
        <w:t>понизитель</w:t>
      </w:r>
      <w:proofErr w:type="spellEnd"/>
      <w:r w:rsidRPr="00AB6D0E">
        <w:t xml:space="preserve"> трения, </w:t>
      </w:r>
      <w:proofErr w:type="spellStart"/>
      <w:r w:rsidRPr="00AB6D0E">
        <w:t>понизитель</w:t>
      </w:r>
      <w:proofErr w:type="spellEnd"/>
      <w:r w:rsidRPr="00AB6D0E">
        <w:t xml:space="preserve"> водоотдачи и др.). </w:t>
      </w:r>
      <w:r w:rsidRPr="00AB6D0E">
        <w:rPr>
          <w:u w:val="single"/>
        </w:rPr>
        <w:t>Примечание:</w:t>
      </w:r>
      <w:r w:rsidRPr="00AB6D0E">
        <w:t xml:space="preserve"> список материалов и хим. реагентов, указанных в данном пункте, является не окончательным. В случае необходимости возможно добавление какого-либо другого хим. реагента или сокращение из числа указанных, без дополнительной оплаты. </w:t>
      </w:r>
    </w:p>
    <w:p w14:paraId="76A36E36" w14:textId="77777777" w:rsidR="0021352E" w:rsidRPr="00AB6D0E" w:rsidRDefault="0021352E" w:rsidP="0021352E">
      <w:pPr>
        <w:numPr>
          <w:ilvl w:val="2"/>
          <w:numId w:val="22"/>
        </w:numPr>
        <w:tabs>
          <w:tab w:val="left" w:pos="0"/>
          <w:tab w:val="left" w:pos="709"/>
        </w:tabs>
        <w:jc w:val="both"/>
      </w:pPr>
      <w:r w:rsidRPr="00AB6D0E">
        <w:t xml:space="preserve">Другое </w:t>
      </w:r>
      <w:r w:rsidRPr="00AB6D0E">
        <w:rPr>
          <w:u w:val="single"/>
        </w:rPr>
        <w:t>НЕОБХОДИМОЕ оборудование</w:t>
      </w:r>
      <w:r w:rsidRPr="00AB6D0E">
        <w:t xml:space="preserve"> включает, но не ограничивается наличием следующего: </w:t>
      </w:r>
    </w:p>
    <w:p w14:paraId="76C7F35E" w14:textId="77777777" w:rsidR="0021352E" w:rsidRPr="00AB6D0E" w:rsidRDefault="0021352E" w:rsidP="0021352E">
      <w:pPr>
        <w:numPr>
          <w:ilvl w:val="0"/>
          <w:numId w:val="13"/>
        </w:numPr>
        <w:tabs>
          <w:tab w:val="left" w:pos="851"/>
        </w:tabs>
        <w:ind w:left="567" w:firstLine="0"/>
        <w:jc w:val="both"/>
        <w:rPr>
          <w:b/>
        </w:rPr>
      </w:pPr>
      <w:r w:rsidRPr="00AB6D0E">
        <w:t>Все необходимые соединения, включая, как минимум, соединительные трубы и шарнирные соединения, задвижки, обеспечивающие безопасную и эффективную сборку трубных обвязок, в соответствии с процедурами, рекомендованными изготовителем.</w:t>
      </w:r>
      <w:r w:rsidRPr="00AB6D0E">
        <w:rPr>
          <w:b/>
        </w:rPr>
        <w:t xml:space="preserve"> </w:t>
      </w:r>
      <w:r w:rsidRPr="00AB6D0E">
        <w:t xml:space="preserve">Обвязка устья при освоении скважин должна соответствовать </w:t>
      </w:r>
      <w:proofErr w:type="spellStart"/>
      <w:r w:rsidRPr="00AB6D0E">
        <w:t>ПБиОТ</w:t>
      </w:r>
      <w:proofErr w:type="spellEnd"/>
      <w:r w:rsidRPr="00AB6D0E">
        <w:t>.</w:t>
      </w:r>
    </w:p>
    <w:p w14:paraId="6FD050C3" w14:textId="77777777" w:rsidR="0021352E" w:rsidRPr="00AB6D0E" w:rsidRDefault="0021352E" w:rsidP="0021352E">
      <w:pPr>
        <w:numPr>
          <w:ilvl w:val="0"/>
          <w:numId w:val="13"/>
        </w:numPr>
        <w:tabs>
          <w:tab w:val="left" w:pos="851"/>
        </w:tabs>
        <w:ind w:left="567" w:firstLine="0"/>
        <w:jc w:val="both"/>
      </w:pPr>
      <w:r w:rsidRPr="00AB6D0E">
        <w:rPr>
          <w:bCs/>
        </w:rPr>
        <w:t>Подрядчик</w:t>
      </w:r>
      <w:r w:rsidRPr="00AB6D0E">
        <w:t xml:space="preserve"> должен обеспечить наличие всех необходимых шлангов и фитингов для перекачки растворов из одной емкости в другую, и из емкостей к насосам. </w:t>
      </w:r>
    </w:p>
    <w:p w14:paraId="25B72D2C" w14:textId="77777777" w:rsidR="0021352E" w:rsidRPr="00AB6D0E" w:rsidRDefault="0021352E" w:rsidP="0021352E">
      <w:pPr>
        <w:numPr>
          <w:ilvl w:val="0"/>
          <w:numId w:val="13"/>
        </w:numPr>
        <w:tabs>
          <w:tab w:val="left" w:pos="851"/>
        </w:tabs>
        <w:ind w:left="567" w:firstLine="0"/>
        <w:jc w:val="both"/>
      </w:pPr>
      <w:r w:rsidRPr="00AB6D0E">
        <w:lastRenderedPageBreak/>
        <w:t>Иметь парк емкостей не менее 80 м</w:t>
      </w:r>
      <w:r w:rsidRPr="00AB6D0E">
        <w:rPr>
          <w:vertAlign w:val="superscript"/>
        </w:rPr>
        <w:t>3</w:t>
      </w:r>
      <w:r w:rsidRPr="00AB6D0E">
        <w:t>. Подрядчик должен самостоятельно рассчитать необходимое количество емкостей и при необходимости обеспечить завоз дополнительных емкостей.</w:t>
      </w:r>
    </w:p>
    <w:p w14:paraId="7F4CACD9" w14:textId="77777777" w:rsidR="0021352E" w:rsidRPr="00AB6D0E" w:rsidRDefault="0021352E" w:rsidP="0021352E">
      <w:pPr>
        <w:tabs>
          <w:tab w:val="left" w:pos="426"/>
        </w:tabs>
        <w:jc w:val="both"/>
      </w:pPr>
      <w:r w:rsidRPr="00AB6D0E">
        <w:rPr>
          <w:b/>
        </w:rPr>
        <w:t>Примечание:</w:t>
      </w:r>
      <w:r w:rsidRPr="00AB6D0E">
        <w:t xml:space="preserve"> в случае доставки на скважину, но не использования оборудования и персонала Подрядчика, указанных в п.4.1.15, Заказчик не производит оплату </w:t>
      </w:r>
      <w:proofErr w:type="gramStart"/>
      <w:r w:rsidRPr="00AB6D0E">
        <w:t>за это оборудование</w:t>
      </w:r>
      <w:proofErr w:type="gramEnd"/>
      <w:r w:rsidRPr="00AB6D0E">
        <w:t xml:space="preserve"> и персонал Подрядчика. Также указанное оборудование должно быть </w:t>
      </w:r>
      <w:proofErr w:type="spellStart"/>
      <w:r w:rsidRPr="00AB6D0E">
        <w:t>сероводородостойким</w:t>
      </w:r>
      <w:proofErr w:type="spellEnd"/>
      <w:r w:rsidRPr="00AB6D0E">
        <w:t xml:space="preserve"> и кислотостойким.</w:t>
      </w:r>
    </w:p>
    <w:p w14:paraId="5057BD34" w14:textId="77777777" w:rsidR="003831D3" w:rsidRPr="00AB6D0E" w:rsidRDefault="003831D3" w:rsidP="003831D3">
      <w:pPr>
        <w:tabs>
          <w:tab w:val="left" w:pos="0"/>
          <w:tab w:val="left" w:pos="709"/>
        </w:tabs>
        <w:jc w:val="both"/>
      </w:pPr>
    </w:p>
    <w:p w14:paraId="2617A721" w14:textId="77777777" w:rsidR="003831D3" w:rsidRPr="00AB6D0E" w:rsidRDefault="003831D3" w:rsidP="003831D3">
      <w:pPr>
        <w:numPr>
          <w:ilvl w:val="2"/>
          <w:numId w:val="22"/>
        </w:numPr>
        <w:tabs>
          <w:tab w:val="left" w:pos="0"/>
          <w:tab w:val="left" w:pos="709"/>
        </w:tabs>
        <w:ind w:left="0" w:firstLine="0"/>
        <w:jc w:val="both"/>
      </w:pPr>
      <w:r w:rsidRPr="00AB6D0E">
        <w:t xml:space="preserve"> Компьютеризированная система сбора данных</w:t>
      </w:r>
    </w:p>
    <w:p w14:paraId="447DD09E" w14:textId="4D7C796A" w:rsidR="003831D3" w:rsidRPr="00AB6D0E" w:rsidRDefault="003831D3" w:rsidP="003831D3">
      <w:pPr>
        <w:tabs>
          <w:tab w:val="left" w:pos="0"/>
          <w:tab w:val="left" w:pos="709"/>
        </w:tabs>
        <w:jc w:val="both"/>
      </w:pPr>
      <w:r w:rsidRPr="00AB6D0E">
        <w:t>Комплект азотно-компрессорной станции для установки ГНКТ (на каждой из скважин):</w:t>
      </w:r>
    </w:p>
    <w:p w14:paraId="29B91CDC" w14:textId="4A1D68E9" w:rsidR="003831D3" w:rsidRPr="00AB6D0E" w:rsidRDefault="003831D3" w:rsidP="003831D3">
      <w:pPr>
        <w:tabs>
          <w:tab w:val="left" w:pos="0"/>
          <w:tab w:val="left" w:pos="284"/>
        </w:tabs>
        <w:jc w:val="both"/>
      </w:pPr>
      <w:r w:rsidRPr="00AB6D0E">
        <w:t xml:space="preserve">       Одна азотно-компрессорная установка в комплекте с линиями высокого давления.</w:t>
      </w:r>
    </w:p>
    <w:p w14:paraId="3D94E722" w14:textId="6F9E648B" w:rsidR="003831D3" w:rsidRPr="00AB6D0E" w:rsidRDefault="003831D3" w:rsidP="00AB6D0E">
      <w:pPr>
        <w:pStyle w:val="af3"/>
        <w:numPr>
          <w:ilvl w:val="0"/>
          <w:numId w:val="28"/>
        </w:numPr>
        <w:tabs>
          <w:tab w:val="left" w:pos="0"/>
          <w:tab w:val="left" w:pos="284"/>
        </w:tabs>
        <w:jc w:val="both"/>
      </w:pPr>
      <w:r w:rsidRPr="00AB6D0E">
        <w:t>Максимальное рабочее давление - не менее 250атм.</w:t>
      </w:r>
    </w:p>
    <w:p w14:paraId="1473DA92" w14:textId="77777777" w:rsidR="003831D3" w:rsidRPr="00AB6D0E" w:rsidRDefault="003831D3" w:rsidP="00AB6D0E">
      <w:pPr>
        <w:pStyle w:val="af3"/>
        <w:numPr>
          <w:ilvl w:val="0"/>
          <w:numId w:val="28"/>
        </w:numPr>
        <w:tabs>
          <w:tab w:val="left" w:pos="0"/>
          <w:tab w:val="left" w:pos="284"/>
        </w:tabs>
        <w:jc w:val="both"/>
      </w:pPr>
      <w:r w:rsidRPr="00AB6D0E">
        <w:t>Максимальная производительность по газу - не менее 10 м3/мин.</w:t>
      </w:r>
    </w:p>
    <w:p w14:paraId="3B94D700" w14:textId="77777777" w:rsidR="003831D3" w:rsidRPr="00AB6D0E" w:rsidRDefault="003831D3" w:rsidP="003831D3">
      <w:pPr>
        <w:tabs>
          <w:tab w:val="left" w:pos="0"/>
          <w:tab w:val="left" w:pos="709"/>
        </w:tabs>
        <w:jc w:val="both"/>
      </w:pPr>
      <w:r w:rsidRPr="00AB6D0E">
        <w:t>Комплект азотного оборудования криогенного/или мембранного типа для установки ГНКТ (на каждой из скважин):</w:t>
      </w:r>
    </w:p>
    <w:p w14:paraId="5808EB2C" w14:textId="77777777" w:rsidR="003831D3" w:rsidRPr="00AB6D0E" w:rsidRDefault="003831D3" w:rsidP="00AB6D0E">
      <w:pPr>
        <w:pStyle w:val="af3"/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AB6D0E">
        <w:t>Максимальная скорость нагнетания азота – не менее 60 м3/мин.</w:t>
      </w:r>
    </w:p>
    <w:p w14:paraId="6932DE75" w14:textId="77777777" w:rsidR="003831D3" w:rsidRPr="00AB6D0E" w:rsidRDefault="003831D3" w:rsidP="00AB6D0E">
      <w:pPr>
        <w:pStyle w:val="af3"/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AB6D0E">
        <w:t>Максимальное рабочее давление азотного насоса – не менее 700 атм.</w:t>
      </w:r>
    </w:p>
    <w:p w14:paraId="5F8D28C9" w14:textId="77777777" w:rsidR="003831D3" w:rsidRPr="00AB6D0E" w:rsidRDefault="003831D3" w:rsidP="00AB6D0E">
      <w:pPr>
        <w:pStyle w:val="af3"/>
        <w:numPr>
          <w:ilvl w:val="0"/>
          <w:numId w:val="29"/>
        </w:numPr>
        <w:tabs>
          <w:tab w:val="left" w:pos="0"/>
          <w:tab w:val="left" w:pos="709"/>
        </w:tabs>
        <w:jc w:val="both"/>
      </w:pPr>
      <w:r w:rsidRPr="00AB6D0E">
        <w:t xml:space="preserve">В случае применения азотной установки криогенного </w:t>
      </w:r>
      <w:proofErr w:type="spellStart"/>
      <w:r w:rsidRPr="00AB6D0E">
        <w:t>типаналичие</w:t>
      </w:r>
      <w:proofErr w:type="spellEnd"/>
      <w:r w:rsidRPr="00AB6D0E">
        <w:t xml:space="preserve"> криогенной емкостей для хранения жидкого азота на площадке скважины Обеспечивающих объем азота для прокачки </w:t>
      </w:r>
      <w:proofErr w:type="gramStart"/>
      <w:r w:rsidRPr="00AB6D0E">
        <w:t>3х</w:t>
      </w:r>
      <w:proofErr w:type="gramEnd"/>
      <w:r w:rsidRPr="00AB6D0E">
        <w:t xml:space="preserve"> (трех) объемов скважины.</w:t>
      </w:r>
    </w:p>
    <w:p w14:paraId="3B90060E" w14:textId="78689FA6" w:rsidR="0021352E" w:rsidRPr="00AB6D0E" w:rsidRDefault="0021352E" w:rsidP="0021352E">
      <w:pPr>
        <w:numPr>
          <w:ilvl w:val="2"/>
          <w:numId w:val="22"/>
        </w:numPr>
        <w:tabs>
          <w:tab w:val="left" w:pos="0"/>
          <w:tab w:val="left" w:pos="709"/>
        </w:tabs>
        <w:ind w:left="0" w:firstLine="0"/>
        <w:jc w:val="both"/>
      </w:pPr>
      <w:r w:rsidRPr="00AB6D0E">
        <w:t xml:space="preserve">И иные оборудование, материалы, </w:t>
      </w:r>
      <w:proofErr w:type="spellStart"/>
      <w:proofErr w:type="gramStart"/>
      <w:r w:rsidRPr="00AB6D0E">
        <w:t>хим.реагенты</w:t>
      </w:r>
      <w:proofErr w:type="spellEnd"/>
      <w:proofErr w:type="gramEnd"/>
      <w:r w:rsidRPr="00AB6D0E">
        <w:t>, необходимые для проведения работ по освоению, при этом все предоставляемое оборудование должно быть в работоспособном состоянии.</w:t>
      </w:r>
    </w:p>
    <w:p w14:paraId="1F451F6E" w14:textId="77777777" w:rsidR="0021352E" w:rsidRPr="00AB6D0E" w:rsidRDefault="0021352E" w:rsidP="0021352E">
      <w:pPr>
        <w:numPr>
          <w:ilvl w:val="2"/>
          <w:numId w:val="22"/>
        </w:numPr>
        <w:tabs>
          <w:tab w:val="left" w:pos="0"/>
          <w:tab w:val="left" w:pos="709"/>
        </w:tabs>
        <w:ind w:left="0" w:firstLine="0"/>
        <w:jc w:val="both"/>
      </w:pPr>
      <w:r w:rsidRPr="00AB6D0E">
        <w:t>Подрядчик должен иметь все разрешительные документы на свое оборудование и технику, предоставляемых в рамках данных Работ, в случае предоставления импортного оборудования должен иметь сертификаты их соответствия и разрешение на их применение в Республике Казахстан.</w:t>
      </w:r>
    </w:p>
    <w:p w14:paraId="39D3785B" w14:textId="77777777" w:rsidR="0021352E" w:rsidRPr="00AB6D0E" w:rsidRDefault="0021352E" w:rsidP="0021352E">
      <w:pPr>
        <w:tabs>
          <w:tab w:val="left" w:pos="0"/>
          <w:tab w:val="left" w:pos="709"/>
        </w:tabs>
        <w:jc w:val="both"/>
      </w:pPr>
    </w:p>
    <w:p w14:paraId="00BD1A26" w14:textId="77777777" w:rsidR="0021352E" w:rsidRPr="00AB6D0E" w:rsidRDefault="0021352E" w:rsidP="0021352E">
      <w:pPr>
        <w:pStyle w:val="af3"/>
        <w:numPr>
          <w:ilvl w:val="0"/>
          <w:numId w:val="22"/>
        </w:numPr>
        <w:contextualSpacing/>
        <w:jc w:val="center"/>
        <w:rPr>
          <w:rFonts w:eastAsia="Calibri"/>
          <w:b/>
        </w:rPr>
      </w:pPr>
      <w:r w:rsidRPr="00AB6D0E">
        <w:rPr>
          <w:rFonts w:eastAsia="Calibri"/>
          <w:b/>
        </w:rPr>
        <w:t>Мероприятия по безопасности и охране окружающей среды.</w:t>
      </w:r>
    </w:p>
    <w:p w14:paraId="71A0C42C" w14:textId="77777777" w:rsidR="0021352E" w:rsidRPr="00AB6D0E" w:rsidRDefault="0021352E" w:rsidP="0021352E">
      <w:pPr>
        <w:numPr>
          <w:ilvl w:val="1"/>
          <w:numId w:val="19"/>
        </w:numPr>
        <w:tabs>
          <w:tab w:val="left" w:pos="426"/>
          <w:tab w:val="left" w:pos="851"/>
        </w:tabs>
        <w:jc w:val="both"/>
      </w:pPr>
      <w:r w:rsidRPr="00AB6D0E">
        <w:t>Перед началом работ провести совещание с участием представителей Заказчика и Подрядчика.</w:t>
      </w:r>
    </w:p>
    <w:p w14:paraId="3F92B7CF" w14:textId="77777777" w:rsidR="0021352E" w:rsidRPr="00AB6D0E" w:rsidRDefault="0021352E" w:rsidP="0021352E">
      <w:pPr>
        <w:numPr>
          <w:ilvl w:val="1"/>
          <w:numId w:val="19"/>
        </w:numPr>
        <w:tabs>
          <w:tab w:val="left" w:pos="426"/>
          <w:tab w:val="left" w:pos="851"/>
        </w:tabs>
        <w:ind w:left="0" w:firstLine="0"/>
        <w:jc w:val="both"/>
      </w:pPr>
      <w:r w:rsidRPr="00AB6D0E">
        <w:t>Общее руководство по проведению освоением при помощи ГНКТ на скважинах месторождения Восточный Урихтау возлагается на Подрядчика, контроль за выполнением работ проводит уполномоченный представитель Заказчика.</w:t>
      </w:r>
    </w:p>
    <w:p w14:paraId="7AA24DE6" w14:textId="77777777" w:rsidR="0021352E" w:rsidRPr="00AB6D0E" w:rsidRDefault="0021352E" w:rsidP="0021352E">
      <w:pPr>
        <w:numPr>
          <w:ilvl w:val="1"/>
          <w:numId w:val="19"/>
        </w:numPr>
        <w:tabs>
          <w:tab w:val="left" w:pos="426"/>
          <w:tab w:val="left" w:pos="851"/>
        </w:tabs>
        <w:ind w:left="0" w:firstLine="0"/>
        <w:jc w:val="both"/>
      </w:pPr>
      <w:r w:rsidRPr="00AB6D0E">
        <w:t xml:space="preserve">С планом работ должны быть ознакомлены все работники, связанные с проведением данных работ на объекте испытания скважины. </w:t>
      </w:r>
    </w:p>
    <w:p w14:paraId="3F935841" w14:textId="77777777" w:rsidR="0021352E" w:rsidRPr="00AB6D0E" w:rsidRDefault="0021352E" w:rsidP="0021352E">
      <w:pPr>
        <w:numPr>
          <w:ilvl w:val="1"/>
          <w:numId w:val="19"/>
        </w:numPr>
        <w:tabs>
          <w:tab w:val="left" w:pos="426"/>
          <w:tab w:val="left" w:pos="851"/>
        </w:tabs>
        <w:ind w:left="0" w:firstLine="0"/>
        <w:jc w:val="both"/>
      </w:pPr>
      <w:r w:rsidRPr="00AB6D0E">
        <w:t>На время выполнения работ, на скважине необходимо обеспечить:</w:t>
      </w:r>
    </w:p>
    <w:p w14:paraId="12AD9E71" w14:textId="77777777" w:rsidR="0021352E" w:rsidRPr="00AB6D0E" w:rsidRDefault="0021352E" w:rsidP="0021352E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AB6D0E">
        <w:t>постоянное круглосуточное дежурство ответственных лиц Подрядчика по графику, утвержденному уполномоченным представителем Заказчика на проведение работ;</w:t>
      </w:r>
    </w:p>
    <w:p w14:paraId="29A40CF3" w14:textId="77777777" w:rsidR="0021352E" w:rsidRPr="00AB6D0E" w:rsidRDefault="0021352E" w:rsidP="0021352E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AB6D0E">
        <w:t>постоянную готовность бригады к первоочередным действиям в случае ГНВП и ОФ;</w:t>
      </w:r>
    </w:p>
    <w:p w14:paraId="15918D16" w14:textId="77777777" w:rsidR="0021352E" w:rsidRPr="00AB6D0E" w:rsidRDefault="0021352E" w:rsidP="0021352E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AB6D0E">
        <w:t>круглосуточное дежурство автотранспорта для эвакуации персонала при      необходимости;</w:t>
      </w:r>
    </w:p>
    <w:p w14:paraId="0BDE516C" w14:textId="77777777" w:rsidR="0021352E" w:rsidRPr="00AB6D0E" w:rsidRDefault="0021352E" w:rsidP="0021352E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AB6D0E">
        <w:t>средства индивидуальной защиты для работы с кислотными жидкостями, включая маски, резиновые сапоги, резиновые перчатки;</w:t>
      </w:r>
    </w:p>
    <w:p w14:paraId="6AE65A33" w14:textId="77777777" w:rsidR="0021352E" w:rsidRPr="00AB6D0E" w:rsidRDefault="0021352E" w:rsidP="0021352E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AB6D0E">
        <w:t>огнетушители порошковые – не менее 5 штук на скважине при проведении работ;</w:t>
      </w:r>
    </w:p>
    <w:p w14:paraId="221F38B0" w14:textId="77777777" w:rsidR="0021352E" w:rsidRPr="00AB6D0E" w:rsidRDefault="0021352E" w:rsidP="0021352E">
      <w:pPr>
        <w:numPr>
          <w:ilvl w:val="0"/>
          <w:numId w:val="18"/>
        </w:numPr>
        <w:tabs>
          <w:tab w:val="left" w:pos="426"/>
          <w:tab w:val="left" w:pos="851"/>
        </w:tabs>
        <w:ind w:left="567" w:firstLine="0"/>
        <w:jc w:val="both"/>
      </w:pPr>
      <w:r w:rsidRPr="00AB6D0E">
        <w:t>газоанализатор – 1 ед. сертифицированный и с паспортом.</w:t>
      </w:r>
    </w:p>
    <w:p w14:paraId="22CE699E" w14:textId="77777777" w:rsidR="0021352E" w:rsidRPr="00AB6D0E" w:rsidRDefault="0021352E" w:rsidP="0021352E">
      <w:pPr>
        <w:numPr>
          <w:ilvl w:val="1"/>
          <w:numId w:val="19"/>
        </w:numPr>
        <w:tabs>
          <w:tab w:val="left" w:pos="284"/>
          <w:tab w:val="left" w:pos="567"/>
        </w:tabs>
        <w:ind w:left="0" w:firstLine="0"/>
        <w:jc w:val="both"/>
      </w:pPr>
      <w:r w:rsidRPr="00AB6D0E">
        <w:t>В случае возникновения ГНВП при спуске, подъеме ГНКТ или других работах, необходимо загерметизировать ПВО и руководствоваться требованиями ПЛА.</w:t>
      </w:r>
    </w:p>
    <w:p w14:paraId="63B69648" w14:textId="77777777" w:rsidR="0021352E" w:rsidRPr="00AB6D0E" w:rsidRDefault="0021352E" w:rsidP="0021352E">
      <w:pPr>
        <w:numPr>
          <w:ilvl w:val="1"/>
          <w:numId w:val="19"/>
        </w:numPr>
        <w:tabs>
          <w:tab w:val="left" w:pos="284"/>
          <w:tab w:val="left" w:pos="567"/>
        </w:tabs>
        <w:ind w:left="0" w:firstLine="0"/>
        <w:jc w:val="both"/>
      </w:pPr>
      <w:r w:rsidRPr="00AB6D0E">
        <w:t>Обеспечение противофонтанной безопасности при выполнении работ по скважине, получение разрешительных документов на работы, опрессовка собственного ПВО возлагаются на Подрядчика.</w:t>
      </w:r>
    </w:p>
    <w:p w14:paraId="6EB037B9" w14:textId="77777777" w:rsidR="0021352E" w:rsidRPr="00AB6D0E" w:rsidRDefault="0021352E" w:rsidP="0021352E">
      <w:pPr>
        <w:numPr>
          <w:ilvl w:val="1"/>
          <w:numId w:val="19"/>
        </w:numPr>
        <w:tabs>
          <w:tab w:val="left" w:pos="284"/>
          <w:tab w:val="left" w:pos="567"/>
        </w:tabs>
        <w:ind w:left="0" w:firstLine="0"/>
        <w:jc w:val="both"/>
      </w:pPr>
      <w:r w:rsidRPr="00AB6D0E">
        <w:lastRenderedPageBreak/>
        <w:t xml:space="preserve">Работы по проведению освоению при помощи ГНКТ на скважинах месторождения Восточный Урихтау должны проводиться в соответствии с Правилами обеспечения промышленной безопасности от 30.12.2014 года, Закона о гражданской защите РК и согласно </w:t>
      </w:r>
    </w:p>
    <w:p w14:paraId="79569FCD" w14:textId="77777777" w:rsidR="0021352E" w:rsidRPr="00AB6D0E" w:rsidRDefault="0021352E" w:rsidP="0021352E">
      <w:pPr>
        <w:tabs>
          <w:tab w:val="left" w:pos="284"/>
          <w:tab w:val="left" w:pos="567"/>
        </w:tabs>
        <w:jc w:val="both"/>
      </w:pPr>
      <w:r w:rsidRPr="00AB6D0E">
        <w:t xml:space="preserve">экологическому кодексу РК, Положения о взаимоотношениях при ведении работ подрядными организациями на объектах повышенной опасности, а также другими нормативными документами, действующие на территории РК. </w:t>
      </w:r>
      <w:r w:rsidRPr="00AB6D0E">
        <w:rPr>
          <w:color w:val="FF0000"/>
        </w:rPr>
        <w:t xml:space="preserve">  </w:t>
      </w:r>
    </w:p>
    <w:p w14:paraId="0B3D7562" w14:textId="77777777" w:rsidR="0021352E" w:rsidRPr="00AB6D0E" w:rsidRDefault="0021352E" w:rsidP="0021352E">
      <w:pPr>
        <w:ind w:left="426" w:hanging="426"/>
        <w:jc w:val="both"/>
      </w:pPr>
    </w:p>
    <w:p w14:paraId="64EE8724" w14:textId="7D2718A2" w:rsidR="0021352E" w:rsidRPr="00AB6D0E" w:rsidRDefault="0056567A" w:rsidP="0021352E">
      <w:pPr>
        <w:pStyle w:val="a4"/>
        <w:numPr>
          <w:ilvl w:val="0"/>
          <w:numId w:val="22"/>
        </w:numPr>
        <w:jc w:val="center"/>
        <w:rPr>
          <w:b/>
          <w:bCs/>
          <w:szCs w:val="24"/>
        </w:rPr>
      </w:pPr>
      <w:r>
        <w:rPr>
          <w:b/>
          <w:bCs/>
          <w:szCs w:val="24"/>
          <w:lang w:val="ru-RU"/>
        </w:rPr>
        <w:t>Общие положения</w:t>
      </w:r>
    </w:p>
    <w:p w14:paraId="2DC36365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Подрядчик</w:t>
      </w:r>
      <w:r w:rsidRPr="00AB6D0E">
        <w:t xml:space="preserve"> выполняет работы на основе Договора и данной Технической спецификации.</w:t>
      </w:r>
    </w:p>
    <w:p w14:paraId="3BC8E213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Работы осуществляются согласно</w:t>
      </w:r>
      <w:r w:rsidRPr="00AB6D0E">
        <w:t xml:space="preserve"> плану работ по освоению для скважины на Восточном Урихтау, подготовленного Подрядчиком и согласованного с Заказчиком.</w:t>
      </w:r>
    </w:p>
    <w:p w14:paraId="2495B837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 xml:space="preserve">Подрядчик проводит работы с персоналом, имеющего опыт работы на скважинах с присутствием сероводорода и имеющего инженерно-технический опыт для успешного выполнения работ, составления отчетности, в планировании, использовании программного обеспечения, умеющего работать с современным оборудованием, проводить лабораторные испытания, работать с системами наблюдения и контроля. </w:t>
      </w:r>
    </w:p>
    <w:p w14:paraId="1EC8CA22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>Подрядчик должен обеспечивать бесперебойную работу 24 часа в сутки во время монтажа и проведения работ.</w:t>
      </w:r>
    </w:p>
    <w:p w14:paraId="17FF3E04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Подрядчик</w:t>
      </w:r>
      <w:r w:rsidRPr="00AB6D0E">
        <w:t xml:space="preserve"> самостоятельно за свой счет обеспечивает свой персонал питанием, питьевой водой и жильем на месторождении Урихтау. Оборудование </w:t>
      </w:r>
      <w:r w:rsidRPr="00AB6D0E">
        <w:rPr>
          <w:bCs/>
        </w:rPr>
        <w:t>Подрядчика</w:t>
      </w:r>
      <w:r w:rsidRPr="00AB6D0E">
        <w:t xml:space="preserve"> электроэнергией - обеспечивает Заказчик. </w:t>
      </w:r>
      <w:r w:rsidRPr="00AB6D0E">
        <w:rPr>
          <w:bCs/>
        </w:rPr>
        <w:t>Подрядчик</w:t>
      </w:r>
      <w:r w:rsidRPr="00AB6D0E">
        <w:t xml:space="preserve"> за свой счет обеспечивает закуп и транспортировку материалов и другого оборудования, для выполнения Работ в соответствии с Договором.  </w:t>
      </w:r>
    </w:p>
    <w:p w14:paraId="35FAD3C1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Подрядчик</w:t>
      </w:r>
      <w:r w:rsidRPr="00AB6D0E">
        <w:t xml:space="preserve"> для </w:t>
      </w:r>
      <w:r w:rsidRPr="00AB6D0E">
        <w:rPr>
          <w:lang w:val="kk-KZ"/>
        </w:rPr>
        <w:t>выполнения Работ</w:t>
      </w:r>
      <w:r w:rsidRPr="00AB6D0E">
        <w:t xml:space="preserve"> должен иметь все необходимые лицензии и разрешительные документы.</w:t>
      </w:r>
    </w:p>
    <w:p w14:paraId="729A64B5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Подрядчик</w:t>
      </w:r>
      <w:r w:rsidRPr="00AB6D0E">
        <w:t xml:space="preserve"> самостоятельно несет полную ответственность за все эмиссии в окружающую среду и по оплате платежей в бюджет за эмиссии в окружающую среду (касательно собственного оборудования), за временное хранение, вывоз и утилизацию отходов (за исключением продуктов реакции со скважины), за нарушение требований природоохранного законодательства и законодательства по охране труда Республики Казахстан. </w:t>
      </w:r>
    </w:p>
    <w:p w14:paraId="28166C8A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 xml:space="preserve">Перед началом работ, </w:t>
      </w:r>
      <w:r w:rsidRPr="00AB6D0E">
        <w:rPr>
          <w:bCs/>
        </w:rPr>
        <w:t xml:space="preserve">во избежание попадания загрязнений в почво-грунты, а затем и в подземные воды, все технологические площадки должно покрываться изолирующими материалами. </w:t>
      </w:r>
      <w:r w:rsidRPr="00AB6D0E">
        <w:t xml:space="preserve">Подрядчик обязан застелить изолирующий материал в местах возможных пропусков, таких как: резервуары, емкости, БРС-соединения, резьбовые соединения трубопроводов и </w:t>
      </w:r>
      <w:proofErr w:type="gramStart"/>
      <w:r w:rsidRPr="00AB6D0E">
        <w:t>т.п.</w:t>
      </w:r>
      <w:proofErr w:type="gramEnd"/>
    </w:p>
    <w:p w14:paraId="7F4EBC7A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 xml:space="preserve">Во время выполнения Работ </w:t>
      </w:r>
      <w:r w:rsidRPr="00AB6D0E">
        <w:rPr>
          <w:bCs/>
        </w:rPr>
        <w:t>Подрядчик</w:t>
      </w:r>
      <w:r w:rsidRPr="00AB6D0E">
        <w:t xml:space="preserve"> за свой счет, должен предоставлять, устанавливать, поддерживать в хорошем рабочем состоянии, и ремонтировать, либо заменять, где необходимо, оборудование </w:t>
      </w:r>
      <w:r w:rsidRPr="00AB6D0E">
        <w:rPr>
          <w:bCs/>
        </w:rPr>
        <w:t>Подрядчика</w:t>
      </w:r>
      <w:r w:rsidRPr="00AB6D0E">
        <w:t xml:space="preserve">. Кроме того, непосредственно во время выполнения Работ </w:t>
      </w:r>
      <w:r w:rsidRPr="00AB6D0E">
        <w:rPr>
          <w:bCs/>
        </w:rPr>
        <w:t>Подрядчик</w:t>
      </w:r>
      <w:r w:rsidRPr="00AB6D0E">
        <w:t xml:space="preserve"> несет полную ответственность за защиту и безопасность своего оборудования.</w:t>
      </w:r>
    </w:p>
    <w:p w14:paraId="0AA18611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Запрещается</w:t>
      </w:r>
      <w:r w:rsidRPr="00AB6D0E">
        <w:t xml:space="preserve"> выносить средства обеспечения, инструменты или другую собственность Заказчика или частную собственность других лиц без разрешения уполномоченного представителя Заказчика или владельца собственности на вывоз с рабочей территории Заказчика.</w:t>
      </w:r>
    </w:p>
    <w:p w14:paraId="71A0E375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Подрядчик</w:t>
      </w:r>
      <w:r w:rsidRPr="00AB6D0E">
        <w:t xml:space="preserve"> несет полную ответственность за поддержку и обеспечение на складе соответствующего уровня расходуемых материалов (в том числе ГСМ), требуемых для выполнения Работ и пополнения запаса в соответствии со своими потребностями.</w:t>
      </w:r>
    </w:p>
    <w:p w14:paraId="444302EE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>Подрядчик</w:t>
      </w:r>
      <w:r w:rsidRPr="00AB6D0E">
        <w:t xml:space="preserve"> должен использовать сертифицированное оборудование и материалы для выполнения Работ для каждой из скважин, а также специальную технику.</w:t>
      </w:r>
    </w:p>
    <w:p w14:paraId="59D42F03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>Подрядчик, для проведения промывок скважин и освоения, должен использовать установку ГНКТ, насосные агрегаты высокого давления, емкости для рабочих жидкостей, всасывающие шланги и линии,</w:t>
      </w:r>
      <w:r w:rsidRPr="00AB6D0E">
        <w:rPr>
          <w:color w:val="FF0000"/>
        </w:rPr>
        <w:t xml:space="preserve"> </w:t>
      </w:r>
      <w:r w:rsidRPr="00AB6D0E">
        <w:t xml:space="preserve">лабораторию и другое необходимое оборудование. Подрядчик по требованию Заказчика предъявляет спецификацию и паспорта на свое оборудование. </w:t>
      </w:r>
      <w:r w:rsidRPr="00AB6D0E">
        <w:lastRenderedPageBreak/>
        <w:t xml:space="preserve">Подрядчик должен иметь необходимые материалы и химические реагенты, согласно Технической спецификации, сертификаты на используемые материалы и реагенты. </w:t>
      </w:r>
    </w:p>
    <w:p w14:paraId="3C1C7C07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rPr>
          <w:bCs/>
        </w:rPr>
        <w:t xml:space="preserve">Подрядчик обязан самостоятельно отчитываться перед государственными органами </w:t>
      </w:r>
      <w:r w:rsidRPr="00AB6D0E">
        <w:t xml:space="preserve">за хранение, перевозку, списание соляной кислоты, как вещества относящегося к прекурсорам, а также должен оградить Заказчика от предоставления такой отчетности. </w:t>
      </w:r>
    </w:p>
    <w:p w14:paraId="2BCEEEA3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 xml:space="preserve">По завершении работ по освоению на каждой из скважин, </w:t>
      </w:r>
      <w:r w:rsidRPr="00AB6D0E">
        <w:rPr>
          <w:bCs/>
        </w:rPr>
        <w:t>Подрядчик</w:t>
      </w:r>
      <w:r w:rsidRPr="00AB6D0E">
        <w:t xml:space="preserve"> обеспечивает за свой счет очистку, сбор, вывоз и утилизацию производственных отходов (кроме продуктов реакции кислоты со скважины) и бытового мусора, возникшего в результате выполнения </w:t>
      </w:r>
      <w:r w:rsidRPr="00AB6D0E">
        <w:rPr>
          <w:bCs/>
        </w:rPr>
        <w:t>Подрядчико</w:t>
      </w:r>
      <w:r w:rsidRPr="00AB6D0E">
        <w:t xml:space="preserve">м Работ на пункты утилизации, утвержденными компетентными органами непосредственно после завершения Работ. </w:t>
      </w:r>
    </w:p>
    <w:p w14:paraId="3CA5B1BD" w14:textId="77777777" w:rsidR="0021352E" w:rsidRPr="00AB6D0E" w:rsidRDefault="0021352E" w:rsidP="0021352E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AB6D0E">
        <w:t>Подрядчик перед проведением работ обязан использовать программное обеспечение для моделирования процесса СПО ГНКТ.</w:t>
      </w:r>
    </w:p>
    <w:p w14:paraId="3BA08749" w14:textId="77E57B34" w:rsidR="0021352E" w:rsidRPr="00AB6D0E" w:rsidRDefault="0021352E" w:rsidP="0021352E">
      <w:pPr>
        <w:pStyle w:val="af5"/>
        <w:numPr>
          <w:ilvl w:val="1"/>
          <w:numId w:val="2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AB6D0E">
        <w:rPr>
          <w:sz w:val="24"/>
          <w:szCs w:val="24"/>
        </w:rPr>
        <w:t>Подрядчик при работе должен придерживаться требований</w:t>
      </w:r>
      <w:r w:rsidRPr="00AB6D0E">
        <w:rPr>
          <w:rFonts w:eastAsia="Calibri"/>
          <w:sz w:val="24"/>
          <w:szCs w:val="24"/>
          <w:shd w:val="clear" w:color="auto" w:fill="FFFFFF"/>
          <w:lang w:eastAsia="en-US"/>
        </w:rPr>
        <w:t>, содержащимися в настоящей Технической спецификации, а также согласно межгосударственных</w:t>
      </w:r>
      <w:r w:rsidRPr="00AB6D0E">
        <w:rPr>
          <w:sz w:val="24"/>
          <w:szCs w:val="24"/>
          <w:lang w:eastAsia="en-US"/>
        </w:rPr>
        <w:t xml:space="preserve"> стандартов: </w:t>
      </w:r>
      <w:r w:rsidRPr="00AB6D0E">
        <w:rPr>
          <w:spacing w:val="2"/>
          <w:sz w:val="24"/>
          <w:szCs w:val="24"/>
        </w:rPr>
        <w:t xml:space="preserve">ГОСТ </w:t>
      </w:r>
      <w:proofErr w:type="gramStart"/>
      <w:r w:rsidRPr="00AB6D0E">
        <w:rPr>
          <w:spacing w:val="2"/>
          <w:sz w:val="24"/>
          <w:szCs w:val="24"/>
        </w:rPr>
        <w:t>12.2.088-2017</w:t>
      </w:r>
      <w:proofErr w:type="gramEnd"/>
      <w:r w:rsidRPr="00AB6D0E">
        <w:rPr>
          <w:spacing w:val="2"/>
          <w:sz w:val="24"/>
          <w:szCs w:val="24"/>
        </w:rPr>
        <w:t xml:space="preserve"> «Система стандартов безопасности труда (ССБТ). Оборудование наземное для освоения и ремонта скважин. Общие требования безопасности (с Поправкой)», </w:t>
      </w:r>
      <w:r w:rsidRPr="00AB6D0E">
        <w:rPr>
          <w:bCs/>
          <w:sz w:val="24"/>
          <w:szCs w:val="24"/>
          <w:lang w:eastAsia="en-US"/>
        </w:rPr>
        <w:t xml:space="preserve">ПСТ РК </w:t>
      </w:r>
      <w:proofErr w:type="gramStart"/>
      <w:r w:rsidRPr="00AB6D0E">
        <w:rPr>
          <w:bCs/>
          <w:sz w:val="24"/>
          <w:szCs w:val="24"/>
          <w:lang w:eastAsia="en-US"/>
        </w:rPr>
        <w:t>27-2014</w:t>
      </w:r>
      <w:proofErr w:type="gramEnd"/>
      <w:r w:rsidRPr="00AB6D0E">
        <w:rPr>
          <w:bCs/>
          <w:sz w:val="24"/>
          <w:szCs w:val="24"/>
          <w:lang w:eastAsia="en-US"/>
        </w:rPr>
        <w:t xml:space="preserve"> «Месторождения нефтяные и газонефтяные. Требования по предупреждению </w:t>
      </w:r>
      <w:proofErr w:type="spellStart"/>
      <w:r w:rsidRPr="00AB6D0E">
        <w:rPr>
          <w:bCs/>
          <w:sz w:val="24"/>
          <w:szCs w:val="24"/>
          <w:lang w:eastAsia="en-US"/>
        </w:rPr>
        <w:t>газонефтеводопроявлений</w:t>
      </w:r>
      <w:proofErr w:type="spellEnd"/>
      <w:r w:rsidRPr="00AB6D0E">
        <w:rPr>
          <w:bCs/>
          <w:sz w:val="24"/>
          <w:szCs w:val="24"/>
          <w:lang w:eastAsia="en-US"/>
        </w:rPr>
        <w:t>, открытых газовых и нефтяных фонтанов»</w:t>
      </w:r>
      <w:r w:rsidRPr="00AB6D0E">
        <w:rPr>
          <w:sz w:val="24"/>
          <w:szCs w:val="24"/>
        </w:rPr>
        <w:t xml:space="preserve">, Предварительный национальный стандарт РК </w:t>
      </w:r>
      <w:r w:rsidRPr="00AB6D0E">
        <w:rPr>
          <w:rStyle w:val="s1"/>
          <w:bCs/>
          <w:sz w:val="24"/>
          <w:szCs w:val="24"/>
          <w:shd w:val="clear" w:color="auto" w:fill="FFFFFF"/>
        </w:rPr>
        <w:t xml:space="preserve">ПСТ РК </w:t>
      </w:r>
      <w:proofErr w:type="gramStart"/>
      <w:r w:rsidRPr="00AB6D0E">
        <w:rPr>
          <w:rStyle w:val="s1"/>
          <w:bCs/>
          <w:sz w:val="24"/>
          <w:szCs w:val="24"/>
          <w:shd w:val="clear" w:color="auto" w:fill="FFFFFF"/>
        </w:rPr>
        <w:t>16-</w:t>
      </w:r>
      <w:r w:rsidR="00F7142E" w:rsidRPr="00AB6D0E">
        <w:rPr>
          <w:rStyle w:val="s1"/>
          <w:bCs/>
          <w:sz w:val="24"/>
          <w:szCs w:val="24"/>
          <w:shd w:val="clear" w:color="auto" w:fill="FFFFFF"/>
        </w:rPr>
        <w:t>2014</w:t>
      </w:r>
      <w:proofErr w:type="gramEnd"/>
      <w:r w:rsidR="00F7142E" w:rsidRPr="00AB6D0E">
        <w:rPr>
          <w:sz w:val="24"/>
          <w:szCs w:val="24"/>
        </w:rPr>
        <w:t xml:space="preserve"> «</w:t>
      </w:r>
      <w:r w:rsidRPr="00AB6D0E">
        <w:rPr>
          <w:sz w:val="24"/>
          <w:szCs w:val="24"/>
        </w:rPr>
        <w:t xml:space="preserve">Месторождения нефтяные и газонефтяные. Методические указания по безопасности и охране труда при обработке скважин для повышения нефтеотдачи пласта» и собственных внутренних утвержденных Регламентов. </w:t>
      </w:r>
    </w:p>
    <w:p w14:paraId="1872DD61" w14:textId="77777777" w:rsidR="0021352E" w:rsidRPr="00AB6D0E" w:rsidRDefault="0021352E" w:rsidP="0021352E">
      <w:pPr>
        <w:pStyle w:val="af5"/>
        <w:numPr>
          <w:ilvl w:val="1"/>
          <w:numId w:val="2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AB6D0E">
        <w:rPr>
          <w:sz w:val="24"/>
          <w:szCs w:val="24"/>
        </w:rPr>
        <w:t>Подрядчик перед проведением работ, по требованию Заказчика, должен предоставить графики наработки гибкой трубы за последние 3 года. Графики должны содержать данные колтюбинговой установки: вес трубы, давление в ГНКТ и на устье, расход жидкости.</w:t>
      </w:r>
    </w:p>
    <w:p w14:paraId="09A38E42" w14:textId="77777777" w:rsidR="0021352E" w:rsidRPr="00AB6D0E" w:rsidRDefault="0021352E" w:rsidP="0021352E">
      <w:pPr>
        <w:pStyle w:val="af5"/>
        <w:numPr>
          <w:ilvl w:val="1"/>
          <w:numId w:val="2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AB6D0E">
        <w:rPr>
          <w:sz w:val="24"/>
          <w:szCs w:val="24"/>
        </w:rPr>
        <w:t>Подрядчик перед проведением работ обязан предоставить Заказчику подтверждающие документы о наличии компьютеризированной системы сбора данных (Устьевого/трубного давления, расхода жидкости, веса трубы, скорости хода трубы, скорости закачки азота), а также подтверждающие использование такой системы файлы не старше 12 месяцев с ранее выполненных работ с ГНКТ.</w:t>
      </w:r>
    </w:p>
    <w:p w14:paraId="62954068" w14:textId="77777777" w:rsidR="0021352E" w:rsidRPr="00AB6D0E" w:rsidRDefault="0021352E" w:rsidP="0021352E">
      <w:pPr>
        <w:pStyle w:val="af5"/>
        <w:tabs>
          <w:tab w:val="left" w:pos="567"/>
        </w:tabs>
        <w:jc w:val="both"/>
        <w:rPr>
          <w:sz w:val="24"/>
          <w:szCs w:val="24"/>
        </w:rPr>
      </w:pPr>
      <w:r w:rsidRPr="00AB6D0E">
        <w:rPr>
          <w:sz w:val="24"/>
          <w:szCs w:val="24"/>
        </w:rPr>
        <w:t xml:space="preserve">Подрядчик перед проведением работ обязан предоставить Заказчику подтверждающие документы о наличии регулируемой системы для выставления максимальных </w:t>
      </w:r>
      <w:proofErr w:type="gramStart"/>
      <w:r w:rsidRPr="00AB6D0E">
        <w:rPr>
          <w:sz w:val="24"/>
          <w:szCs w:val="24"/>
        </w:rPr>
        <w:t>значений  натяжения</w:t>
      </w:r>
      <w:proofErr w:type="gramEnd"/>
      <w:r w:rsidRPr="00AB6D0E">
        <w:rPr>
          <w:sz w:val="24"/>
          <w:szCs w:val="24"/>
        </w:rPr>
        <w:t>/задавливания ГНКТ на требуемую величину (система аварийного отключения инжектора).</w:t>
      </w:r>
    </w:p>
    <w:p w14:paraId="12D4CC19" w14:textId="77777777" w:rsidR="0021352E" w:rsidRPr="00AB6D0E" w:rsidRDefault="0021352E" w:rsidP="0021352E">
      <w:pPr>
        <w:pStyle w:val="af5"/>
        <w:tabs>
          <w:tab w:val="left" w:pos="567"/>
        </w:tabs>
        <w:jc w:val="both"/>
        <w:rPr>
          <w:bCs/>
          <w:sz w:val="24"/>
          <w:szCs w:val="24"/>
        </w:rPr>
      </w:pPr>
    </w:p>
    <w:p w14:paraId="08A6874B" w14:textId="77777777" w:rsidR="0021352E" w:rsidRPr="00AB6D0E" w:rsidRDefault="0021352E" w:rsidP="0021352E">
      <w:pPr>
        <w:pStyle w:val="af3"/>
        <w:numPr>
          <w:ilvl w:val="0"/>
          <w:numId w:val="22"/>
        </w:numPr>
        <w:contextualSpacing/>
        <w:jc w:val="center"/>
        <w:rPr>
          <w:b/>
          <w:bCs/>
        </w:rPr>
      </w:pPr>
      <w:r w:rsidRPr="00AB6D0E">
        <w:rPr>
          <w:b/>
          <w:bCs/>
        </w:rPr>
        <w:t>Сроки выполнения Работ по промывке и освоению скважины с применением ГНКТ</w:t>
      </w:r>
    </w:p>
    <w:p w14:paraId="77A1022A" w14:textId="3AFB5F09" w:rsidR="0021352E" w:rsidRPr="00AB6D0E" w:rsidRDefault="0021352E" w:rsidP="0021352E">
      <w:pPr>
        <w:pStyle w:val="af3"/>
        <w:numPr>
          <w:ilvl w:val="1"/>
          <w:numId w:val="22"/>
        </w:numPr>
        <w:ind w:left="0" w:firstLine="0"/>
        <w:contextualSpacing/>
        <w:jc w:val="both"/>
      </w:pPr>
      <w:r w:rsidRPr="00AB6D0E">
        <w:t xml:space="preserve">Работы с учетом мобилизации и демобилизации должны быть выполнены в течение </w:t>
      </w:r>
      <w:r w:rsidR="00AB6D0E" w:rsidRPr="00AB6D0E">
        <w:t>2</w:t>
      </w:r>
      <w:r w:rsidRPr="00AB6D0E">
        <w:t xml:space="preserve"> суток по заявке от Заказчика, направленного за 5 календарных дней до предполагаемой даты начала Работ на скважинах.</w:t>
      </w:r>
    </w:p>
    <w:p w14:paraId="76DCEEC1" w14:textId="2DA4716C" w:rsidR="0021352E" w:rsidRPr="00AB6D0E" w:rsidRDefault="0021352E" w:rsidP="0021352E">
      <w:pPr>
        <w:pStyle w:val="af3"/>
        <w:numPr>
          <w:ilvl w:val="1"/>
          <w:numId w:val="22"/>
        </w:numPr>
        <w:ind w:left="0" w:firstLine="0"/>
        <w:contextualSpacing/>
        <w:jc w:val="both"/>
      </w:pPr>
      <w:r w:rsidRPr="00AB6D0E">
        <w:t>Период выполнения Работ: с даты заключения договора по 31.12.202</w:t>
      </w:r>
      <w:r w:rsidR="00AB6D0E" w:rsidRPr="00AB6D0E">
        <w:t>5</w:t>
      </w:r>
      <w:r w:rsidRPr="00AB6D0E">
        <w:t xml:space="preserve"> года, по заявке от Заказчика.</w:t>
      </w:r>
    </w:p>
    <w:p w14:paraId="14C058BA" w14:textId="77777777" w:rsidR="0021352E" w:rsidRPr="00AB6D0E" w:rsidRDefault="0021352E" w:rsidP="0021352E">
      <w:pPr>
        <w:jc w:val="both"/>
        <w:rPr>
          <w:b/>
        </w:rPr>
      </w:pPr>
    </w:p>
    <w:p w14:paraId="32189FBA" w14:textId="77777777" w:rsidR="0021352E" w:rsidRPr="00AB6D0E" w:rsidRDefault="0021352E" w:rsidP="0021352E">
      <w:pPr>
        <w:numPr>
          <w:ilvl w:val="0"/>
          <w:numId w:val="22"/>
        </w:num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0" w:firstLine="0"/>
        <w:jc w:val="center"/>
        <w:rPr>
          <w:b/>
        </w:rPr>
      </w:pPr>
      <w:r w:rsidRPr="00AB6D0E">
        <w:rPr>
          <w:b/>
        </w:rPr>
        <w:t>Распределение ответственности при выполнении Работ Подрядчиком.</w:t>
      </w:r>
    </w:p>
    <w:p w14:paraId="75B47956" w14:textId="77777777" w:rsidR="0021352E" w:rsidRDefault="0021352E" w:rsidP="0021352E">
      <w:pPr>
        <w:autoSpaceDE w:val="0"/>
        <w:autoSpaceDN w:val="0"/>
        <w:adjustRightInd w:val="0"/>
      </w:pPr>
      <w:r w:rsidRPr="00AB6D0E">
        <w:t>В таблице 2 приложения №2 к Технической спецификации.</w:t>
      </w:r>
    </w:p>
    <w:p w14:paraId="49CABB2A" w14:textId="33BF3BF4" w:rsidR="0056567A" w:rsidRPr="00AB6D0E" w:rsidRDefault="0056567A" w:rsidP="0021352E">
      <w:pPr>
        <w:autoSpaceDE w:val="0"/>
        <w:autoSpaceDN w:val="0"/>
        <w:adjustRightInd w:val="0"/>
      </w:pPr>
      <w:r>
        <w:t>Примечание: будет приложена после заключения Договора.</w:t>
      </w:r>
    </w:p>
    <w:p w14:paraId="279FBF1F" w14:textId="77777777" w:rsidR="0021352E" w:rsidRPr="00AB6D0E" w:rsidRDefault="0021352E" w:rsidP="0021352E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360"/>
        <w:jc w:val="right"/>
      </w:pPr>
    </w:p>
    <w:p w14:paraId="3673CAE0" w14:textId="77777777" w:rsidR="0021352E" w:rsidRPr="00AB6D0E" w:rsidRDefault="0021352E" w:rsidP="0021352E">
      <w:pPr>
        <w:tabs>
          <w:tab w:val="right" w:pos="9355"/>
        </w:tabs>
        <w:jc w:val="center"/>
        <w:rPr>
          <w:b/>
          <w:bCs/>
        </w:rPr>
      </w:pPr>
      <w:r w:rsidRPr="00AB6D0E">
        <w:rPr>
          <w:b/>
          <w:bCs/>
        </w:rPr>
        <w:t>9.  Технические требования к закупаемому лоту, требующие документального подтверждения</w:t>
      </w:r>
    </w:p>
    <w:p w14:paraId="5233B186" w14:textId="77777777" w:rsidR="00F7142E" w:rsidRPr="00AB6D0E" w:rsidRDefault="0021352E" w:rsidP="00211D8B">
      <w:pPr>
        <w:numPr>
          <w:ilvl w:val="0"/>
          <w:numId w:val="17"/>
        </w:numPr>
        <w:autoSpaceDE w:val="0"/>
        <w:autoSpaceDN w:val="0"/>
        <w:adjustRightInd w:val="0"/>
        <w:ind w:left="0" w:hanging="284"/>
        <w:jc w:val="both"/>
        <w:rPr>
          <w:b/>
          <w:bCs/>
        </w:rPr>
      </w:pPr>
      <w:r w:rsidRPr="00AB6D0E">
        <w:rPr>
          <w:b/>
        </w:rPr>
        <w:t xml:space="preserve">Потенциальный поставщик </w:t>
      </w:r>
      <w:r w:rsidRPr="00AB6D0E">
        <w:t>в тендерной заявке должен приложить электронную копию разрешения на применение оборудования (установки ГНКТ) в Республике Казахстан.</w:t>
      </w:r>
    </w:p>
    <w:p w14:paraId="6CABB53F" w14:textId="43DEB788" w:rsidR="00211D8B" w:rsidRPr="00AB6D0E" w:rsidRDefault="0021352E" w:rsidP="00211D8B">
      <w:pPr>
        <w:numPr>
          <w:ilvl w:val="0"/>
          <w:numId w:val="17"/>
        </w:numPr>
        <w:autoSpaceDE w:val="0"/>
        <w:autoSpaceDN w:val="0"/>
        <w:adjustRightInd w:val="0"/>
        <w:ind w:left="0" w:hanging="284"/>
        <w:jc w:val="both"/>
        <w:rPr>
          <w:b/>
          <w:bCs/>
        </w:rPr>
      </w:pPr>
      <w:r w:rsidRPr="00AB6D0E">
        <w:rPr>
          <w:b/>
          <w:lang w:eastAsia="en-US"/>
        </w:rPr>
        <w:t>Потенциальный поставщик</w:t>
      </w:r>
      <w:r w:rsidRPr="00AB6D0E">
        <w:rPr>
          <w:lang w:eastAsia="en-US"/>
        </w:rPr>
        <w:t xml:space="preserve"> должен </w:t>
      </w:r>
      <w:r w:rsidRPr="00AB6D0E">
        <w:t>приложить к тендерной заявке электронную копию л</w:t>
      </w:r>
      <w:r w:rsidR="00211D8B" w:rsidRPr="00AB6D0E">
        <w:rPr>
          <w:b/>
          <w:bCs/>
        </w:rPr>
        <w:t xml:space="preserve">ицензии на работы и услуги в сфере углеводородов. </w:t>
      </w:r>
      <w:r w:rsidR="00211D8B" w:rsidRPr="00AB6D0E">
        <w:rPr>
          <w:rFonts w:eastAsiaTheme="minorHAnsi"/>
          <w:b/>
          <w:bCs/>
          <w:color w:val="auto"/>
          <w:lang w:eastAsia="en-US"/>
        </w:rPr>
        <w:t>Подвиды лицензируемого вида деятельности:</w:t>
      </w:r>
    </w:p>
    <w:p w14:paraId="688D5D9E" w14:textId="283C67AC" w:rsidR="00211D8B" w:rsidRPr="00AB6D0E" w:rsidRDefault="00211D8B" w:rsidP="00AB6D0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567" w:hanging="283"/>
      </w:pPr>
      <w:r w:rsidRPr="00AB6D0E">
        <w:lastRenderedPageBreak/>
        <w:t>Повышение нефтеотдачи нефтяных пластов и увеличение производительности скважин при разведке и добыче углеводородов</w:t>
      </w:r>
    </w:p>
    <w:p w14:paraId="124D5304" w14:textId="77777777" w:rsidR="00211D8B" w:rsidRPr="00AB6D0E" w:rsidRDefault="00211D8B" w:rsidP="00AB6D0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567" w:hanging="283"/>
      </w:pPr>
      <w:r w:rsidRPr="00AB6D0E">
        <w:t>Подземный ремонт, испытание, освоение, опробование, консервация, ликвидация скважин при</w:t>
      </w:r>
    </w:p>
    <w:p w14:paraId="4AE85C05" w14:textId="0AEF8085" w:rsidR="00211D8B" w:rsidRPr="00AB6D0E" w:rsidRDefault="00211D8B" w:rsidP="00AB6D0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567" w:hanging="283"/>
      </w:pPr>
      <w:r w:rsidRPr="00AB6D0E">
        <w:t>разведке и добыче углеводородов</w:t>
      </w:r>
    </w:p>
    <w:p w14:paraId="4F1F08BA" w14:textId="21223294" w:rsidR="00211D8B" w:rsidRPr="00AB6D0E" w:rsidRDefault="00211D8B" w:rsidP="00AB6D0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567" w:hanging="283"/>
      </w:pPr>
      <w:r w:rsidRPr="00AB6D0E">
        <w:t>Цементация скважин при разведке и добыче углеводородов</w:t>
      </w:r>
    </w:p>
    <w:p w14:paraId="2258B98E" w14:textId="713E9A4A" w:rsidR="00211D8B" w:rsidRPr="00AB6D0E" w:rsidRDefault="00211D8B" w:rsidP="00AB6D0E">
      <w:pPr>
        <w:pStyle w:val="af3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</w:pPr>
      <w:r w:rsidRPr="00AB6D0E">
        <w:t>Бурение скважин на суше при разведке и добыче углеводородов</w:t>
      </w:r>
    </w:p>
    <w:p w14:paraId="02F2CFF3" w14:textId="77777777" w:rsidR="00211D8B" w:rsidRPr="00AB6D0E" w:rsidRDefault="00211D8B" w:rsidP="00211D8B">
      <w:pPr>
        <w:autoSpaceDE w:val="0"/>
        <w:autoSpaceDN w:val="0"/>
        <w:adjustRightInd w:val="0"/>
        <w:jc w:val="both"/>
      </w:pPr>
    </w:p>
    <w:p w14:paraId="493A8CE7" w14:textId="156016D5" w:rsidR="0021352E" w:rsidRPr="00AB6D0E" w:rsidRDefault="0021352E" w:rsidP="00211D8B">
      <w:pPr>
        <w:numPr>
          <w:ilvl w:val="0"/>
          <w:numId w:val="17"/>
        </w:numPr>
        <w:autoSpaceDE w:val="0"/>
        <w:autoSpaceDN w:val="0"/>
        <w:adjustRightInd w:val="0"/>
        <w:ind w:left="0" w:hanging="284"/>
        <w:jc w:val="both"/>
      </w:pPr>
      <w:r w:rsidRPr="00AB6D0E">
        <w:rPr>
          <w:rFonts w:eastAsia="SimSun"/>
          <w:b/>
        </w:rPr>
        <w:t xml:space="preserve">Потенциальный поставщик </w:t>
      </w:r>
      <w:r w:rsidRPr="00AB6D0E">
        <w:rPr>
          <w:rFonts w:eastAsia="SimSun"/>
        </w:rPr>
        <w:t>должен</w:t>
      </w:r>
      <w:r w:rsidRPr="00AB6D0E">
        <w:rPr>
          <w:rFonts w:eastAsia="SimSun"/>
          <w:b/>
        </w:rPr>
        <w:t xml:space="preserve"> </w:t>
      </w:r>
      <w:r w:rsidRPr="00AB6D0E">
        <w:rPr>
          <w:bCs/>
        </w:rPr>
        <w:t>предоставить кандидатуры:</w:t>
      </w:r>
      <w:r w:rsidRPr="00AB6D0E">
        <w:rPr>
          <w:b/>
        </w:rPr>
        <w:t xml:space="preserve"> </w:t>
      </w:r>
    </w:p>
    <w:p w14:paraId="663C5973" w14:textId="77777777" w:rsidR="0021352E" w:rsidRPr="00AB6D0E" w:rsidRDefault="0021352E" w:rsidP="0021352E">
      <w:pPr>
        <w:pStyle w:val="af3"/>
        <w:tabs>
          <w:tab w:val="left" w:pos="0"/>
        </w:tabs>
        <w:ind w:left="142"/>
        <w:jc w:val="both"/>
      </w:pPr>
      <w:r w:rsidRPr="00AB6D0E">
        <w:rPr>
          <w:rFonts w:eastAsia="SimSun"/>
          <w:b/>
        </w:rPr>
        <w:t xml:space="preserve">Не менее </w:t>
      </w:r>
      <w:r w:rsidRPr="00AB6D0E">
        <w:t>2-х специалистов (инженер-технолог) по ГНКТ  с опытом работы по специальности не менее 5 лет, Горный инженер или Геолог или Инженер нефтяник или Инженер технолог в следующих областях: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месторождений или Разработка нефтяных и газовых месторождений или прикладная геология.</w:t>
      </w:r>
    </w:p>
    <w:p w14:paraId="34408152" w14:textId="77777777" w:rsidR="0021352E" w:rsidRPr="00AB6D0E" w:rsidRDefault="0021352E" w:rsidP="0021352E">
      <w:pPr>
        <w:pStyle w:val="af3"/>
        <w:tabs>
          <w:tab w:val="left" w:pos="0"/>
        </w:tabs>
        <w:ind w:left="142"/>
        <w:jc w:val="both"/>
      </w:pPr>
      <w:r w:rsidRPr="00AB6D0E">
        <w:rPr>
          <w:rFonts w:eastAsia="SimSun"/>
          <w:b/>
        </w:rPr>
        <w:t xml:space="preserve">Не менее </w:t>
      </w:r>
      <w:r w:rsidRPr="00AB6D0E">
        <w:t>2-х операторов (машинистов) ГНКТ и 2-х операторов (машинистов) азотно-компрессорной станции с опытом работы по специальности не менее 3 лет (среднеспециальное образование).</w:t>
      </w:r>
    </w:p>
    <w:p w14:paraId="29ADF9E3" w14:textId="77777777" w:rsidR="0021352E" w:rsidRPr="00AB6D0E" w:rsidRDefault="0021352E" w:rsidP="0021352E">
      <w:pPr>
        <w:pStyle w:val="af3"/>
        <w:tabs>
          <w:tab w:val="left" w:pos="0"/>
        </w:tabs>
        <w:ind w:left="142"/>
        <w:jc w:val="both"/>
      </w:pPr>
      <w:r w:rsidRPr="00AB6D0E">
        <w:rPr>
          <w:rFonts w:eastAsia="SimSun"/>
          <w:b/>
        </w:rPr>
        <w:t xml:space="preserve">Не менее </w:t>
      </w:r>
      <w:r w:rsidRPr="00AB6D0E">
        <w:t>2-х помощников операторов (машинистов) с опытом работы по специальности не менее 1 года.</w:t>
      </w:r>
    </w:p>
    <w:p w14:paraId="12583DCD" w14:textId="77777777" w:rsidR="0021352E" w:rsidRPr="00AB6D0E" w:rsidRDefault="0021352E" w:rsidP="0021352E">
      <w:pPr>
        <w:pStyle w:val="af3"/>
        <w:autoSpaceDE w:val="0"/>
        <w:autoSpaceDN w:val="0"/>
        <w:adjustRightInd w:val="0"/>
        <w:jc w:val="both"/>
      </w:pPr>
    </w:p>
    <w:p w14:paraId="5E47AE1F" w14:textId="77777777" w:rsidR="0021352E" w:rsidRPr="00AB6D0E" w:rsidRDefault="0021352E" w:rsidP="0021352E">
      <w:pPr>
        <w:rPr>
          <w:color w:val="FF0000"/>
        </w:rPr>
      </w:pPr>
    </w:p>
    <w:p w14:paraId="7EEFD47E" w14:textId="77777777" w:rsidR="0021352E" w:rsidRPr="00AB6D0E" w:rsidRDefault="0021352E" w:rsidP="0021352E">
      <w:pPr>
        <w:rPr>
          <w:color w:val="FF0000"/>
          <w:lang w:val="kk-KZ"/>
        </w:rPr>
      </w:pPr>
    </w:p>
    <w:p w14:paraId="51B7E1EE" w14:textId="77777777" w:rsidR="0021352E" w:rsidRPr="00AB6D0E" w:rsidRDefault="0021352E" w:rsidP="0021352E">
      <w:pPr>
        <w:rPr>
          <w:color w:val="FF0000"/>
          <w:lang w:val="kk-KZ"/>
        </w:rPr>
      </w:pPr>
    </w:p>
    <w:p w14:paraId="1663408E" w14:textId="77777777" w:rsidR="0021352E" w:rsidRPr="00AB6D0E" w:rsidRDefault="0021352E" w:rsidP="0021352E">
      <w:pPr>
        <w:rPr>
          <w:color w:val="FF0000"/>
          <w:lang w:val="kk-KZ"/>
        </w:rPr>
      </w:pPr>
    </w:p>
    <w:p w14:paraId="78B039EF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  <w:r w:rsidRPr="00AB6D0E">
        <w:rPr>
          <w:b/>
          <w:color w:val="FF0000"/>
        </w:rPr>
        <w:t xml:space="preserve">             </w:t>
      </w:r>
    </w:p>
    <w:p w14:paraId="1BAB886D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1E9D8827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1C7D0FBF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04D1C21F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7E10C76B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64BF61DC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1D1A16DB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6A8FC0DF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660AE159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5CEE3C30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0BE6E79A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70BBE80F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06B2FC40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2AA67CB2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3BCF2825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6AFB28EE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73A5F0BC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7175F5F1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3AFED8C2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4FE30081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0F62C47C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56DB01ED" w14:textId="77777777" w:rsidR="0021352E" w:rsidRPr="00AB6D0E" w:rsidRDefault="0021352E" w:rsidP="0021352E">
      <w:pPr>
        <w:tabs>
          <w:tab w:val="right" w:pos="9355"/>
        </w:tabs>
        <w:rPr>
          <w:b/>
          <w:color w:val="FF0000"/>
        </w:rPr>
      </w:pPr>
    </w:p>
    <w:p w14:paraId="0CEB928C" w14:textId="77777777" w:rsidR="0021352E" w:rsidRDefault="0021352E" w:rsidP="0021352E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AB6D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14:paraId="1F39B52F" w14:textId="77777777" w:rsidR="0056567A" w:rsidRDefault="0056567A" w:rsidP="0021352E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14:paraId="0BF8D8CD" w14:textId="77777777" w:rsidR="0056567A" w:rsidRDefault="0056567A" w:rsidP="0021352E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14:paraId="30A75EFA" w14:textId="77777777" w:rsidR="0056567A" w:rsidRPr="00AB6D0E" w:rsidRDefault="0056567A" w:rsidP="0021352E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14:paraId="4461C72C" w14:textId="77777777" w:rsidR="0021352E" w:rsidRPr="00AB6D0E" w:rsidRDefault="0021352E" w:rsidP="0021352E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AB6D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proofErr w:type="spellStart"/>
      <w:r w:rsidRPr="00AB6D0E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Pr="00AB6D0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14:paraId="7622B34E" w14:textId="77777777" w:rsidR="0021352E" w:rsidRPr="00AB6D0E" w:rsidRDefault="0021352E" w:rsidP="0021352E">
      <w:pPr>
        <w:pStyle w:val="af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к </w:t>
      </w:r>
      <w:proofErr w:type="spellStart"/>
      <w:r w:rsidRPr="00AB6D0E">
        <w:rPr>
          <w:rFonts w:ascii="Times New Roman" w:hAnsi="Times New Roman" w:cs="Times New Roman"/>
          <w:b/>
          <w:sz w:val="24"/>
          <w:szCs w:val="24"/>
        </w:rPr>
        <w:t>Технической</w:t>
      </w:r>
      <w:proofErr w:type="spellEnd"/>
      <w:r w:rsidRPr="00AB6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D0E">
        <w:rPr>
          <w:rFonts w:ascii="Times New Roman" w:hAnsi="Times New Roman" w:cs="Times New Roman"/>
          <w:b/>
          <w:sz w:val="24"/>
          <w:szCs w:val="24"/>
        </w:rPr>
        <w:t>спецификации</w:t>
      </w:r>
      <w:proofErr w:type="spellEnd"/>
    </w:p>
    <w:p w14:paraId="2C45ACC0" w14:textId="77777777" w:rsidR="0021352E" w:rsidRPr="00AB6D0E" w:rsidRDefault="0021352E" w:rsidP="0021352E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08010D82" w14:textId="77777777" w:rsidR="0021352E" w:rsidRPr="00AB6D0E" w:rsidRDefault="0021352E" w:rsidP="0021352E">
      <w:pPr>
        <w:tabs>
          <w:tab w:val="left" w:pos="680"/>
          <w:tab w:val="left" w:pos="1080"/>
          <w:tab w:val="left" w:pos="2880"/>
          <w:tab w:val="left" w:pos="3780"/>
          <w:tab w:val="center" w:pos="4677"/>
          <w:tab w:val="left" w:pos="5940"/>
          <w:tab w:val="left" w:pos="6824"/>
          <w:tab w:val="left" w:pos="7740"/>
          <w:tab w:val="left" w:pos="8532"/>
          <w:tab w:val="left" w:pos="9000"/>
        </w:tabs>
        <w:ind w:left="360"/>
        <w:jc w:val="right"/>
      </w:pPr>
      <w:r w:rsidRPr="00AB6D0E">
        <w:t>Таблица 2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257"/>
        <w:gridCol w:w="1572"/>
        <w:gridCol w:w="1309"/>
        <w:gridCol w:w="1276"/>
      </w:tblGrid>
      <w:tr w:rsidR="0021352E" w:rsidRPr="00AB6D0E" w14:paraId="34880C41" w14:textId="77777777" w:rsidTr="00A704AD">
        <w:trPr>
          <w:cantSplit/>
          <w:trHeight w:val="279"/>
        </w:trPr>
        <w:tc>
          <w:tcPr>
            <w:tcW w:w="2932" w:type="pct"/>
            <w:gridSpan w:val="2"/>
            <w:shd w:val="clear" w:color="auto" w:fill="FFFFFF"/>
            <w:vAlign w:val="center"/>
          </w:tcPr>
          <w:p w14:paraId="2B6FD9D8" w14:textId="77777777" w:rsidR="0021352E" w:rsidRPr="00AB6D0E" w:rsidRDefault="0021352E" w:rsidP="00A704AD">
            <w:pPr>
              <w:jc w:val="center"/>
            </w:pPr>
            <w:r w:rsidRPr="00AB6D0E">
              <w:rPr>
                <w:b/>
              </w:rPr>
              <w:t xml:space="preserve"> </w:t>
            </w:r>
          </w:p>
          <w:p w14:paraId="7D04EDFC" w14:textId="77777777" w:rsidR="0021352E" w:rsidRPr="00AB6D0E" w:rsidRDefault="0021352E" w:rsidP="00A704AD">
            <w:pPr>
              <w:pStyle w:val="af3"/>
              <w:rPr>
                <w:b/>
                <w:i/>
              </w:rPr>
            </w:pPr>
            <w:r w:rsidRPr="00AB6D0E">
              <w:rPr>
                <w:b/>
              </w:rPr>
              <w:t xml:space="preserve">Наименование работ, оборудование, материалы и </w:t>
            </w:r>
            <w:proofErr w:type="spellStart"/>
            <w:proofErr w:type="gramStart"/>
            <w:r w:rsidRPr="00AB6D0E">
              <w:rPr>
                <w:b/>
              </w:rPr>
              <w:t>хим.реагенты</w:t>
            </w:r>
            <w:proofErr w:type="spellEnd"/>
            <w:proofErr w:type="gramEnd"/>
            <w:r w:rsidRPr="00AB6D0E">
              <w:rPr>
                <w:b/>
              </w:rPr>
              <w:t>, необходимые для проведения освоения скважины с применением ГНКТ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412AD76E" w14:textId="77777777" w:rsidR="0021352E" w:rsidRPr="00AB6D0E" w:rsidRDefault="0021352E" w:rsidP="00A704AD">
            <w:pPr>
              <w:tabs>
                <w:tab w:val="left" w:pos="5505"/>
              </w:tabs>
              <w:jc w:val="center"/>
            </w:pPr>
            <w:r w:rsidRPr="00AB6D0E">
              <w:t>Поставка от Подрядчика работ по освоению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23976C9B" w14:textId="77777777" w:rsidR="0021352E" w:rsidRPr="00AB6D0E" w:rsidRDefault="0021352E" w:rsidP="00A704AD">
            <w:pPr>
              <w:jc w:val="center"/>
            </w:pPr>
            <w:r w:rsidRPr="00AB6D0E">
              <w:t xml:space="preserve">Поставка </w:t>
            </w:r>
            <w:proofErr w:type="gramStart"/>
            <w:r w:rsidRPr="00AB6D0E">
              <w:t>от  подрядчика</w:t>
            </w:r>
            <w:proofErr w:type="gramEnd"/>
            <w:r w:rsidRPr="00AB6D0E">
              <w:t xml:space="preserve"> по КРС</w:t>
            </w:r>
          </w:p>
        </w:tc>
        <w:tc>
          <w:tcPr>
            <w:tcW w:w="635" w:type="pct"/>
            <w:shd w:val="clear" w:color="auto" w:fill="FFFFFF"/>
          </w:tcPr>
          <w:p w14:paraId="032E4164" w14:textId="77777777" w:rsidR="0021352E" w:rsidRPr="00AB6D0E" w:rsidRDefault="0021352E" w:rsidP="00A704AD">
            <w:pPr>
              <w:jc w:val="center"/>
            </w:pPr>
          </w:p>
          <w:p w14:paraId="208F4CF5" w14:textId="77777777" w:rsidR="0021352E" w:rsidRPr="00AB6D0E" w:rsidRDefault="0021352E" w:rsidP="00A704AD">
            <w:pPr>
              <w:jc w:val="center"/>
            </w:pPr>
            <w:r w:rsidRPr="00AB6D0E">
              <w:t xml:space="preserve">Поставка </w:t>
            </w:r>
            <w:proofErr w:type="gramStart"/>
            <w:r w:rsidRPr="00AB6D0E">
              <w:t>от  Заказчика</w:t>
            </w:r>
            <w:proofErr w:type="gramEnd"/>
          </w:p>
        </w:tc>
      </w:tr>
      <w:tr w:rsidR="0021352E" w:rsidRPr="00AB6D0E" w14:paraId="0C29824D" w14:textId="77777777" w:rsidTr="00A704AD">
        <w:tc>
          <w:tcPr>
            <w:tcW w:w="317" w:type="pct"/>
            <w:vAlign w:val="center"/>
          </w:tcPr>
          <w:p w14:paraId="624ADB66" w14:textId="77777777" w:rsidR="0021352E" w:rsidRPr="00AB6D0E" w:rsidRDefault="0021352E" w:rsidP="00A704AD">
            <w:pPr>
              <w:jc w:val="center"/>
            </w:pPr>
            <w:r w:rsidRPr="00AB6D0E">
              <w:t>1</w:t>
            </w:r>
          </w:p>
        </w:tc>
        <w:tc>
          <w:tcPr>
            <w:tcW w:w="2615" w:type="pct"/>
            <w:vAlign w:val="center"/>
          </w:tcPr>
          <w:p w14:paraId="6CCFC453" w14:textId="77777777" w:rsidR="0021352E" w:rsidRPr="00AB6D0E" w:rsidRDefault="0021352E" w:rsidP="00A704AD">
            <w:r w:rsidRPr="00AB6D0E">
              <w:t>Подготовленное устье и ствол скважины для проведения работ</w:t>
            </w:r>
          </w:p>
        </w:tc>
        <w:tc>
          <w:tcPr>
            <w:tcW w:w="782" w:type="pct"/>
            <w:vAlign w:val="center"/>
          </w:tcPr>
          <w:p w14:paraId="79AB900C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45C20BC7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35" w:type="pct"/>
          </w:tcPr>
          <w:p w14:paraId="404AAF07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6D0ED532" w14:textId="77777777" w:rsidTr="00A704AD">
        <w:tc>
          <w:tcPr>
            <w:tcW w:w="317" w:type="pct"/>
            <w:vAlign w:val="center"/>
          </w:tcPr>
          <w:p w14:paraId="2F7886E3" w14:textId="77777777" w:rsidR="0021352E" w:rsidRPr="00AB6D0E" w:rsidRDefault="0021352E" w:rsidP="00A704AD">
            <w:pPr>
              <w:jc w:val="center"/>
            </w:pPr>
            <w:r w:rsidRPr="00AB6D0E">
              <w:t>2</w:t>
            </w:r>
          </w:p>
        </w:tc>
        <w:tc>
          <w:tcPr>
            <w:tcW w:w="2615" w:type="pct"/>
            <w:vAlign w:val="center"/>
          </w:tcPr>
          <w:p w14:paraId="3DDB6DCF" w14:textId="77777777" w:rsidR="0021352E" w:rsidRPr="00AB6D0E" w:rsidRDefault="0021352E" w:rsidP="00A704AD">
            <w:r w:rsidRPr="00AB6D0E">
              <w:t xml:space="preserve">Подземное эксплуатационное </w:t>
            </w:r>
            <w:proofErr w:type="gramStart"/>
            <w:r w:rsidRPr="00AB6D0E">
              <w:t>оборудование  (</w:t>
            </w:r>
            <w:proofErr w:type="gramEnd"/>
            <w:r w:rsidRPr="00AB6D0E">
              <w:t>клапан отсекатель внутрискважинный, посадочный ниппель, пакер гидравлический, клапан циркуляционный, муфта потока, закачиваемая пробка)  с НКТ Ø73мм / НКТ Ø88,9мм со всеми переводниками, спускаемое в скважины перед проведением освоения на скважине</w:t>
            </w:r>
          </w:p>
        </w:tc>
        <w:tc>
          <w:tcPr>
            <w:tcW w:w="782" w:type="pct"/>
            <w:vAlign w:val="center"/>
          </w:tcPr>
          <w:p w14:paraId="261072A5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600AF29D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  <w:vAlign w:val="center"/>
          </w:tcPr>
          <w:p w14:paraId="1F0A669A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</w:tr>
      <w:tr w:rsidR="0021352E" w:rsidRPr="00AB6D0E" w14:paraId="57C1D0BC" w14:textId="77777777" w:rsidTr="00A704AD">
        <w:tc>
          <w:tcPr>
            <w:tcW w:w="317" w:type="pct"/>
            <w:vAlign w:val="center"/>
          </w:tcPr>
          <w:p w14:paraId="6D15C24B" w14:textId="77777777" w:rsidR="0021352E" w:rsidRPr="00AB6D0E" w:rsidRDefault="0021352E" w:rsidP="00A704AD">
            <w:pPr>
              <w:jc w:val="center"/>
            </w:pPr>
            <w:r w:rsidRPr="00AB6D0E">
              <w:t>3</w:t>
            </w:r>
          </w:p>
        </w:tc>
        <w:tc>
          <w:tcPr>
            <w:tcW w:w="2615" w:type="pct"/>
            <w:vAlign w:val="center"/>
          </w:tcPr>
          <w:p w14:paraId="76CB9D12" w14:textId="77777777" w:rsidR="0021352E" w:rsidRPr="00AB6D0E" w:rsidRDefault="0021352E" w:rsidP="00A704AD">
            <w:r w:rsidRPr="00AB6D0E">
              <w:t>Составление и утверждение Плана работ по освоению при помощи ГНКТ для каждой скважины, согласование с Заказчиком</w:t>
            </w:r>
          </w:p>
        </w:tc>
        <w:tc>
          <w:tcPr>
            <w:tcW w:w="782" w:type="pct"/>
            <w:vAlign w:val="center"/>
          </w:tcPr>
          <w:p w14:paraId="7C55B60B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7F35C398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4C9DAB4F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325E6F32" w14:textId="77777777" w:rsidTr="00A704AD">
        <w:tc>
          <w:tcPr>
            <w:tcW w:w="317" w:type="pct"/>
            <w:vAlign w:val="center"/>
          </w:tcPr>
          <w:p w14:paraId="4171B0BC" w14:textId="77777777" w:rsidR="0021352E" w:rsidRPr="00AB6D0E" w:rsidRDefault="0021352E" w:rsidP="00A704AD">
            <w:pPr>
              <w:jc w:val="center"/>
            </w:pPr>
            <w:r w:rsidRPr="00AB6D0E">
              <w:t>4</w:t>
            </w:r>
          </w:p>
        </w:tc>
        <w:tc>
          <w:tcPr>
            <w:tcW w:w="2615" w:type="pct"/>
            <w:vAlign w:val="center"/>
          </w:tcPr>
          <w:p w14:paraId="4196007A" w14:textId="77777777" w:rsidR="0021352E" w:rsidRPr="00AB6D0E" w:rsidRDefault="0021352E" w:rsidP="00A704AD">
            <w:r w:rsidRPr="00AB6D0E">
              <w:t>Установка ГНКТ, оборудованной гибкой трубой в количестве минимум 5000 метров, диаметром 38мм, серо-водорода-стойкого исполнения и с защитой от агрессивной среды для проведения работ по освоению</w:t>
            </w:r>
          </w:p>
        </w:tc>
        <w:tc>
          <w:tcPr>
            <w:tcW w:w="782" w:type="pct"/>
            <w:vAlign w:val="center"/>
          </w:tcPr>
          <w:p w14:paraId="329D1C8A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505CBA44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10629E45" w14:textId="77777777" w:rsidR="0021352E" w:rsidRPr="00AB6D0E" w:rsidRDefault="0021352E" w:rsidP="00A704AD">
            <w:pPr>
              <w:jc w:val="center"/>
            </w:pPr>
          </w:p>
        </w:tc>
      </w:tr>
      <w:tr w:rsidR="003831D3" w:rsidRPr="00AB6D0E" w14:paraId="62916515" w14:textId="77777777" w:rsidTr="00A704AD">
        <w:tc>
          <w:tcPr>
            <w:tcW w:w="317" w:type="pct"/>
            <w:vAlign w:val="center"/>
          </w:tcPr>
          <w:p w14:paraId="71B2279E" w14:textId="7EDFD122" w:rsidR="003831D3" w:rsidRPr="00AB6D0E" w:rsidRDefault="003831D3" w:rsidP="00A704AD">
            <w:pPr>
              <w:jc w:val="center"/>
            </w:pPr>
            <w:r w:rsidRPr="00AB6D0E">
              <w:t>5</w:t>
            </w:r>
          </w:p>
        </w:tc>
        <w:tc>
          <w:tcPr>
            <w:tcW w:w="2615" w:type="pct"/>
            <w:vAlign w:val="center"/>
          </w:tcPr>
          <w:p w14:paraId="5AA6D0BB" w14:textId="5D7DC897" w:rsidR="003831D3" w:rsidRPr="00AB6D0E" w:rsidRDefault="003831D3" w:rsidP="00AB6D0E">
            <w:pPr>
              <w:tabs>
                <w:tab w:val="left" w:pos="0"/>
                <w:tab w:val="left" w:pos="284"/>
              </w:tabs>
              <w:jc w:val="both"/>
            </w:pPr>
            <w:r w:rsidRPr="00AB6D0E">
              <w:t>Азотно-компрессорная установка мембранного типа</w:t>
            </w:r>
            <w:r w:rsidR="00AB6D0E" w:rsidRPr="00AB6D0E">
              <w:t>, максимальное рабочее давление - не менее 250атм.</w:t>
            </w:r>
          </w:p>
        </w:tc>
        <w:tc>
          <w:tcPr>
            <w:tcW w:w="782" w:type="pct"/>
            <w:vAlign w:val="center"/>
          </w:tcPr>
          <w:p w14:paraId="4CA28B59" w14:textId="5E5CA1C8" w:rsidR="003831D3" w:rsidRPr="00AB6D0E" w:rsidRDefault="003831D3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12C8A103" w14:textId="77777777" w:rsidR="003831D3" w:rsidRPr="00AB6D0E" w:rsidRDefault="003831D3" w:rsidP="00A704AD">
            <w:pPr>
              <w:jc w:val="center"/>
            </w:pPr>
          </w:p>
        </w:tc>
        <w:tc>
          <w:tcPr>
            <w:tcW w:w="635" w:type="pct"/>
          </w:tcPr>
          <w:p w14:paraId="35D5B51A" w14:textId="77777777" w:rsidR="003831D3" w:rsidRPr="00AB6D0E" w:rsidRDefault="003831D3" w:rsidP="00A704AD">
            <w:pPr>
              <w:jc w:val="center"/>
            </w:pPr>
          </w:p>
        </w:tc>
      </w:tr>
      <w:tr w:rsidR="0021352E" w:rsidRPr="00AB6D0E" w14:paraId="6A8AC33D" w14:textId="77777777" w:rsidTr="00A704AD">
        <w:tc>
          <w:tcPr>
            <w:tcW w:w="317" w:type="pct"/>
            <w:vAlign w:val="center"/>
          </w:tcPr>
          <w:p w14:paraId="6BDC987E" w14:textId="6B6704E1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  <w:hideMark/>
          </w:tcPr>
          <w:p w14:paraId="08D316FB" w14:textId="77777777" w:rsidR="0021352E" w:rsidRPr="00AB6D0E" w:rsidRDefault="0021352E" w:rsidP="00A704AD">
            <w:r w:rsidRPr="00AB6D0E">
              <w:t>Насосные агрегаты высокого давления с суммарной мощностью до 450 л.с., суммарной производительностью от 0,2м</w:t>
            </w:r>
            <w:r w:rsidRPr="00AB6D0E">
              <w:rPr>
                <w:vertAlign w:val="superscript"/>
              </w:rPr>
              <w:t>3</w:t>
            </w:r>
            <w:r w:rsidRPr="00AB6D0E">
              <w:t>/мин до 0,7м</w:t>
            </w:r>
            <w:r w:rsidRPr="00AB6D0E">
              <w:rPr>
                <w:vertAlign w:val="superscript"/>
              </w:rPr>
              <w:t>3</w:t>
            </w:r>
            <w:r w:rsidRPr="00AB6D0E">
              <w:t xml:space="preserve">/мин (при закачке через ГНКТ) или с максимальным </w:t>
            </w:r>
            <w:proofErr w:type="gramStart"/>
            <w:r w:rsidRPr="00AB6D0E">
              <w:t>давлением  закачки</w:t>
            </w:r>
            <w:proofErr w:type="gramEnd"/>
            <w:r w:rsidRPr="00AB6D0E">
              <w:t xml:space="preserve">  не менее 700 </w:t>
            </w:r>
            <w:proofErr w:type="spellStart"/>
            <w:r w:rsidRPr="00AB6D0E">
              <w:t>атм</w:t>
            </w:r>
            <w:proofErr w:type="spellEnd"/>
          </w:p>
        </w:tc>
        <w:tc>
          <w:tcPr>
            <w:tcW w:w="782" w:type="pct"/>
            <w:vAlign w:val="center"/>
          </w:tcPr>
          <w:p w14:paraId="252562BE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2649D869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79FFEF42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0327249C" w14:textId="77777777" w:rsidTr="00A704AD">
        <w:tc>
          <w:tcPr>
            <w:tcW w:w="317" w:type="pct"/>
            <w:vAlign w:val="center"/>
          </w:tcPr>
          <w:p w14:paraId="6870FC8F" w14:textId="6A330B92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5195EE63" w14:textId="77777777" w:rsidR="0021352E" w:rsidRPr="00AB6D0E" w:rsidRDefault="0021352E" w:rsidP="00A704AD">
            <w:r w:rsidRPr="00AB6D0E">
              <w:t>Компьютеризированная система сбора данных (устьевого/трубного давления, расхода жидкости, веса трубы, скорости хода трубы, скорости закачки)</w:t>
            </w:r>
          </w:p>
        </w:tc>
        <w:tc>
          <w:tcPr>
            <w:tcW w:w="782" w:type="pct"/>
            <w:vAlign w:val="center"/>
          </w:tcPr>
          <w:p w14:paraId="7FE73024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632ECFA9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15E16688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01C8821F" w14:textId="77777777" w:rsidTr="00A704AD">
        <w:tc>
          <w:tcPr>
            <w:tcW w:w="317" w:type="pct"/>
            <w:vAlign w:val="center"/>
          </w:tcPr>
          <w:p w14:paraId="0FB426CD" w14:textId="434FC62B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0D414DCF" w14:textId="77777777" w:rsidR="0021352E" w:rsidRPr="00AB6D0E" w:rsidRDefault="0021352E" w:rsidP="00A704AD">
            <w:r w:rsidRPr="00AB6D0E">
              <w:t>Цементировочный агрегат (при необходимости)</w:t>
            </w:r>
          </w:p>
        </w:tc>
        <w:tc>
          <w:tcPr>
            <w:tcW w:w="782" w:type="pct"/>
            <w:vAlign w:val="center"/>
          </w:tcPr>
          <w:p w14:paraId="1D52C5AF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0B7688FE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35" w:type="pct"/>
          </w:tcPr>
          <w:p w14:paraId="5D723783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15A0F275" w14:textId="77777777" w:rsidTr="00A704AD">
        <w:tc>
          <w:tcPr>
            <w:tcW w:w="317" w:type="pct"/>
            <w:vAlign w:val="center"/>
          </w:tcPr>
          <w:p w14:paraId="04349776" w14:textId="66722933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70A3462F" w14:textId="77777777" w:rsidR="0021352E" w:rsidRPr="00AB6D0E" w:rsidRDefault="0021352E" w:rsidP="00A704AD">
            <w:r w:rsidRPr="00AB6D0E">
              <w:t xml:space="preserve">Извлекаемые пакера и пакера-пробки на не менее 700 </w:t>
            </w:r>
            <w:proofErr w:type="spellStart"/>
            <w:r w:rsidRPr="00AB6D0E">
              <w:t>атм</w:t>
            </w:r>
            <w:proofErr w:type="spellEnd"/>
            <w:r w:rsidRPr="00AB6D0E">
              <w:t xml:space="preserve"> </w:t>
            </w:r>
            <w:proofErr w:type="gramStart"/>
            <w:r w:rsidRPr="00AB6D0E">
              <w:t>для  обсадных</w:t>
            </w:r>
            <w:proofErr w:type="gramEnd"/>
            <w:r w:rsidRPr="00AB6D0E">
              <w:t xml:space="preserve"> колонн Ø177,8мм толщиной стенки 10,36 мм и Ø127мм толщиной стенки 9,19мм (при необходимости)</w:t>
            </w:r>
          </w:p>
        </w:tc>
        <w:tc>
          <w:tcPr>
            <w:tcW w:w="782" w:type="pct"/>
            <w:vAlign w:val="center"/>
          </w:tcPr>
          <w:p w14:paraId="42C87260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1ED89A6E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76A9215C" w14:textId="77777777" w:rsidR="0021352E" w:rsidRPr="00AB6D0E" w:rsidRDefault="0021352E" w:rsidP="00A704AD">
            <w:pPr>
              <w:jc w:val="center"/>
            </w:pPr>
          </w:p>
          <w:p w14:paraId="5171B77D" w14:textId="77777777" w:rsidR="0021352E" w:rsidRPr="00AB6D0E" w:rsidRDefault="0021352E" w:rsidP="00A704AD">
            <w:pPr>
              <w:jc w:val="center"/>
            </w:pPr>
          </w:p>
          <w:p w14:paraId="12991400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</w:tr>
      <w:tr w:rsidR="0021352E" w:rsidRPr="00AB6D0E" w14:paraId="259208E3" w14:textId="77777777" w:rsidTr="00A704AD">
        <w:tc>
          <w:tcPr>
            <w:tcW w:w="317" w:type="pct"/>
            <w:vAlign w:val="center"/>
          </w:tcPr>
          <w:p w14:paraId="5A823DA8" w14:textId="44A3719A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518436FD" w14:textId="77777777" w:rsidR="0021352E" w:rsidRPr="00AB6D0E" w:rsidRDefault="0021352E" w:rsidP="00A704AD">
            <w:r w:rsidRPr="00AB6D0E">
              <w:t>Циркуляционный клапан (при необходимости)</w:t>
            </w:r>
          </w:p>
        </w:tc>
        <w:tc>
          <w:tcPr>
            <w:tcW w:w="782" w:type="pct"/>
            <w:vAlign w:val="center"/>
          </w:tcPr>
          <w:p w14:paraId="583E6365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6C781193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55472638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</w:tr>
      <w:tr w:rsidR="0021352E" w:rsidRPr="00AB6D0E" w14:paraId="2522B252" w14:textId="77777777" w:rsidTr="00A704AD">
        <w:trPr>
          <w:trHeight w:val="580"/>
        </w:trPr>
        <w:tc>
          <w:tcPr>
            <w:tcW w:w="317" w:type="pct"/>
            <w:vAlign w:val="center"/>
          </w:tcPr>
          <w:p w14:paraId="6E6BBE6F" w14:textId="4D4A063F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36759D97" w14:textId="77777777" w:rsidR="0021352E" w:rsidRPr="00AB6D0E" w:rsidRDefault="0021352E" w:rsidP="00A704AD">
            <w:r w:rsidRPr="00AB6D0E">
              <w:t>Все необходимые соединения (соединительные трубы, шарнирные соединения и задвижки) обеспечивающие безопасную и эффективную сборку трубных обвязок, в соответствии с процедурами, рекомендованными изготовителем</w:t>
            </w:r>
          </w:p>
        </w:tc>
        <w:tc>
          <w:tcPr>
            <w:tcW w:w="782" w:type="pct"/>
            <w:vAlign w:val="center"/>
          </w:tcPr>
          <w:p w14:paraId="592B67AC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713505B3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1A28AA87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36AD58F1" w14:textId="77777777" w:rsidTr="00A704AD">
        <w:trPr>
          <w:trHeight w:val="580"/>
        </w:trPr>
        <w:tc>
          <w:tcPr>
            <w:tcW w:w="317" w:type="pct"/>
            <w:vAlign w:val="center"/>
          </w:tcPr>
          <w:p w14:paraId="3F1FACE3" w14:textId="2BDE8EE8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3D3843AD" w14:textId="77777777" w:rsidR="0021352E" w:rsidRPr="00AB6D0E" w:rsidRDefault="0021352E" w:rsidP="00A704AD">
            <w:r w:rsidRPr="00AB6D0E">
              <w:t xml:space="preserve">Регулируемая система для выставления максимальных значений </w:t>
            </w:r>
            <w:r w:rsidRPr="00AB6D0E">
              <w:lastRenderedPageBreak/>
              <w:t>натяжения/задавливания ГНКТ на требуемую величину (система аварийного отключения инжектора)</w:t>
            </w:r>
          </w:p>
        </w:tc>
        <w:tc>
          <w:tcPr>
            <w:tcW w:w="782" w:type="pct"/>
            <w:vAlign w:val="center"/>
          </w:tcPr>
          <w:p w14:paraId="32891B11" w14:textId="77777777" w:rsidR="0021352E" w:rsidRPr="00AB6D0E" w:rsidRDefault="0021352E" w:rsidP="00A704AD">
            <w:pPr>
              <w:jc w:val="center"/>
            </w:pPr>
            <w:r w:rsidRPr="00AB6D0E">
              <w:lastRenderedPageBreak/>
              <w:t>Х</w:t>
            </w:r>
          </w:p>
        </w:tc>
        <w:tc>
          <w:tcPr>
            <w:tcW w:w="651" w:type="pct"/>
            <w:vAlign w:val="center"/>
          </w:tcPr>
          <w:p w14:paraId="50E01F23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411751E3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18355EFA" w14:textId="77777777" w:rsidTr="00A704AD">
        <w:trPr>
          <w:trHeight w:val="580"/>
        </w:trPr>
        <w:tc>
          <w:tcPr>
            <w:tcW w:w="317" w:type="pct"/>
            <w:vAlign w:val="center"/>
          </w:tcPr>
          <w:p w14:paraId="3339E979" w14:textId="141D22F7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4FBE8B37" w14:textId="77777777" w:rsidR="0021352E" w:rsidRPr="00AB6D0E" w:rsidRDefault="0021352E" w:rsidP="00A704AD">
            <w:r w:rsidRPr="00AB6D0E">
              <w:t xml:space="preserve">Забойные инструменты – ВЗД, </w:t>
            </w:r>
            <w:proofErr w:type="spellStart"/>
            <w:r w:rsidRPr="00AB6D0E">
              <w:t>центраторы</w:t>
            </w:r>
            <w:proofErr w:type="spellEnd"/>
            <w:r w:rsidRPr="00AB6D0E">
              <w:t xml:space="preserve"> разных диаметров, промывочные и гидромониторные насадки (в том числе пульсирующего типа воздействия на пласт), аварийные инструменты</w:t>
            </w:r>
          </w:p>
        </w:tc>
        <w:tc>
          <w:tcPr>
            <w:tcW w:w="782" w:type="pct"/>
            <w:vAlign w:val="center"/>
          </w:tcPr>
          <w:p w14:paraId="5BEFA907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1434488A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34CF8530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37D0C0BE" w14:textId="77777777" w:rsidTr="00A704AD">
        <w:trPr>
          <w:trHeight w:val="580"/>
        </w:trPr>
        <w:tc>
          <w:tcPr>
            <w:tcW w:w="317" w:type="pct"/>
            <w:vAlign w:val="center"/>
          </w:tcPr>
          <w:p w14:paraId="52895CCF" w14:textId="3CD3188D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7ABA4FAE" w14:textId="77777777" w:rsidR="0021352E" w:rsidRPr="00AB6D0E" w:rsidRDefault="0021352E" w:rsidP="00A704AD">
            <w:r w:rsidRPr="00AB6D0E">
              <w:t xml:space="preserve">Полевая лаборатория, оборудованная инструментами для анализа жидкостей на скважинной площадке, позволяющая выполнять следующие задачи: определение концентрации кислоты; </w:t>
            </w:r>
          </w:p>
        </w:tc>
        <w:tc>
          <w:tcPr>
            <w:tcW w:w="782" w:type="pct"/>
            <w:vAlign w:val="center"/>
          </w:tcPr>
          <w:p w14:paraId="588FC849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1F037EF3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6429EF5D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3AA61E52" w14:textId="77777777" w:rsidTr="00A704AD">
        <w:trPr>
          <w:trHeight w:val="355"/>
        </w:trPr>
        <w:tc>
          <w:tcPr>
            <w:tcW w:w="317" w:type="pct"/>
            <w:vAlign w:val="center"/>
          </w:tcPr>
          <w:p w14:paraId="5E7EF976" w14:textId="0961A341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483505CC" w14:textId="77777777" w:rsidR="0021352E" w:rsidRPr="00AB6D0E" w:rsidRDefault="0021352E" w:rsidP="00A704AD">
            <w:r w:rsidRPr="00AB6D0E">
              <w:t>Парк емкостей не менее 80м</w:t>
            </w:r>
            <w:r w:rsidRPr="00AB6D0E">
              <w:rPr>
                <w:vertAlign w:val="superscript"/>
              </w:rPr>
              <w:t>3</w:t>
            </w:r>
            <w:r w:rsidRPr="00AB6D0E">
              <w:t xml:space="preserve"> </w:t>
            </w:r>
          </w:p>
        </w:tc>
        <w:tc>
          <w:tcPr>
            <w:tcW w:w="782" w:type="pct"/>
            <w:vAlign w:val="center"/>
          </w:tcPr>
          <w:p w14:paraId="352C4C76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7F7E0D2D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21CC6E09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5753B5E3" w14:textId="77777777" w:rsidTr="00A704AD">
        <w:trPr>
          <w:trHeight w:val="355"/>
        </w:trPr>
        <w:tc>
          <w:tcPr>
            <w:tcW w:w="317" w:type="pct"/>
            <w:vAlign w:val="center"/>
          </w:tcPr>
          <w:p w14:paraId="11E5FB78" w14:textId="01C0B9C7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3EECEF9A" w14:textId="77777777" w:rsidR="0021352E" w:rsidRPr="00AB6D0E" w:rsidRDefault="0021352E" w:rsidP="00A704AD">
            <w:r w:rsidRPr="00AB6D0E">
              <w:t>Необходимые химические добавки (в том числе ингибитор коррозии, ПАВ, нейтрализатор Н2</w:t>
            </w:r>
            <w:r w:rsidRPr="00AB6D0E">
              <w:rPr>
                <w:lang w:val="en-US"/>
              </w:rPr>
              <w:t>S</w:t>
            </w:r>
            <w:r w:rsidRPr="00AB6D0E">
              <w:t xml:space="preserve">, </w:t>
            </w:r>
            <w:proofErr w:type="spellStart"/>
            <w:r w:rsidRPr="00AB6D0E">
              <w:t>понизитель</w:t>
            </w:r>
            <w:proofErr w:type="spellEnd"/>
            <w:r w:rsidRPr="00AB6D0E">
              <w:t xml:space="preserve"> трения, стабилизатор железа, </w:t>
            </w:r>
            <w:proofErr w:type="spellStart"/>
            <w:r w:rsidRPr="00AB6D0E">
              <w:t>понизитель</w:t>
            </w:r>
            <w:proofErr w:type="spellEnd"/>
            <w:r w:rsidRPr="00AB6D0E">
              <w:t xml:space="preserve"> водоотдачи и др.)</w:t>
            </w:r>
          </w:p>
        </w:tc>
        <w:tc>
          <w:tcPr>
            <w:tcW w:w="782" w:type="pct"/>
            <w:vAlign w:val="center"/>
          </w:tcPr>
          <w:p w14:paraId="22B0CBF3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738CFD6B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02E2F167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7940983E" w14:textId="77777777" w:rsidTr="00A704AD">
        <w:trPr>
          <w:trHeight w:val="355"/>
        </w:trPr>
        <w:tc>
          <w:tcPr>
            <w:tcW w:w="317" w:type="pct"/>
            <w:vAlign w:val="center"/>
          </w:tcPr>
          <w:p w14:paraId="4175AB85" w14:textId="59A3AD81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5A41E6EE" w14:textId="77777777" w:rsidR="0021352E" w:rsidRPr="00AB6D0E" w:rsidRDefault="0021352E" w:rsidP="00A704AD">
            <w:r w:rsidRPr="00AB6D0E">
              <w:t xml:space="preserve">Очистка места работы, вывоз и утилизация ТБО и остатков </w:t>
            </w:r>
            <w:proofErr w:type="spellStart"/>
            <w:proofErr w:type="gramStart"/>
            <w:r w:rsidRPr="00AB6D0E">
              <w:t>хим.реагентов</w:t>
            </w:r>
            <w:proofErr w:type="spellEnd"/>
            <w:proofErr w:type="gramEnd"/>
            <w:r w:rsidRPr="00AB6D0E">
              <w:t xml:space="preserve"> после освоения</w:t>
            </w:r>
          </w:p>
        </w:tc>
        <w:tc>
          <w:tcPr>
            <w:tcW w:w="782" w:type="pct"/>
            <w:vAlign w:val="center"/>
          </w:tcPr>
          <w:p w14:paraId="2D451B98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4F40559C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72210EC5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58DCDE98" w14:textId="77777777" w:rsidTr="00A704AD">
        <w:trPr>
          <w:trHeight w:val="355"/>
        </w:trPr>
        <w:tc>
          <w:tcPr>
            <w:tcW w:w="317" w:type="pct"/>
            <w:vAlign w:val="center"/>
          </w:tcPr>
          <w:p w14:paraId="3E1D8C51" w14:textId="77442021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0E9CDAC4" w14:textId="10D20F3B" w:rsidR="0021352E" w:rsidRPr="00AB6D0E" w:rsidRDefault="0021352E" w:rsidP="00A704AD">
            <w:r w:rsidRPr="00AB6D0E">
              <w:t xml:space="preserve">Вывоз и утилизация продуктов реакции со скважины </w:t>
            </w:r>
            <w:r w:rsidR="00AB6D0E" w:rsidRPr="00AB6D0E">
              <w:t>после освоения</w:t>
            </w:r>
          </w:p>
        </w:tc>
        <w:tc>
          <w:tcPr>
            <w:tcW w:w="782" w:type="pct"/>
            <w:vAlign w:val="center"/>
          </w:tcPr>
          <w:p w14:paraId="328154CA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269E9D14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35" w:type="pct"/>
          </w:tcPr>
          <w:p w14:paraId="2DFCDDFC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6996E7D9" w14:textId="77777777" w:rsidTr="00A704AD">
        <w:tc>
          <w:tcPr>
            <w:tcW w:w="317" w:type="pct"/>
            <w:vAlign w:val="center"/>
          </w:tcPr>
          <w:p w14:paraId="2C544317" w14:textId="0B9182E9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379E82FA" w14:textId="77777777" w:rsidR="0021352E" w:rsidRPr="00AB6D0E" w:rsidRDefault="0021352E" w:rsidP="00A704AD">
            <w:r w:rsidRPr="00AB6D0E">
              <w:t xml:space="preserve">Иные оборудование, материалы, </w:t>
            </w:r>
            <w:proofErr w:type="spellStart"/>
            <w:proofErr w:type="gramStart"/>
            <w:r w:rsidRPr="00AB6D0E">
              <w:t>хим.реагенты</w:t>
            </w:r>
            <w:proofErr w:type="spellEnd"/>
            <w:proofErr w:type="gramEnd"/>
            <w:r w:rsidRPr="00AB6D0E">
              <w:t>, необходимые для проведения соляно-кислотных обработок</w:t>
            </w:r>
          </w:p>
        </w:tc>
        <w:tc>
          <w:tcPr>
            <w:tcW w:w="782" w:type="pct"/>
            <w:vAlign w:val="center"/>
          </w:tcPr>
          <w:p w14:paraId="57137E72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21E6BC26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2BCCC464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0D0D2FB5" w14:textId="77777777" w:rsidTr="00A704AD">
        <w:tc>
          <w:tcPr>
            <w:tcW w:w="317" w:type="pct"/>
            <w:vAlign w:val="center"/>
          </w:tcPr>
          <w:p w14:paraId="5D496086" w14:textId="6857CDEE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6308D5B6" w14:textId="77777777" w:rsidR="0021352E" w:rsidRPr="00AB6D0E" w:rsidRDefault="0021352E" w:rsidP="00A704AD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szCs w:val="24"/>
              </w:rPr>
            </w:pPr>
            <w:r w:rsidRPr="00AB6D0E">
              <w:rPr>
                <w:b w:val="0"/>
                <w:spacing w:val="-3"/>
                <w:szCs w:val="24"/>
              </w:rPr>
              <w:t>Амбар для отработки продуктов реакции и сжигания газа.</w:t>
            </w:r>
          </w:p>
        </w:tc>
        <w:tc>
          <w:tcPr>
            <w:tcW w:w="782" w:type="pct"/>
            <w:vAlign w:val="center"/>
          </w:tcPr>
          <w:p w14:paraId="64FB8992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51" w:type="pct"/>
            <w:vAlign w:val="center"/>
          </w:tcPr>
          <w:p w14:paraId="20D999CE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35" w:type="pct"/>
          </w:tcPr>
          <w:p w14:paraId="56EE3FAA" w14:textId="77777777" w:rsidR="0021352E" w:rsidRPr="00AB6D0E" w:rsidRDefault="0021352E" w:rsidP="00A704AD">
            <w:pPr>
              <w:jc w:val="center"/>
            </w:pPr>
          </w:p>
        </w:tc>
      </w:tr>
      <w:tr w:rsidR="0021352E" w:rsidRPr="00AB6D0E" w14:paraId="3C819EFA" w14:textId="77777777" w:rsidTr="00A704AD">
        <w:tc>
          <w:tcPr>
            <w:tcW w:w="317" w:type="pct"/>
            <w:vAlign w:val="center"/>
          </w:tcPr>
          <w:p w14:paraId="4DEBE927" w14:textId="0B840087" w:rsidR="0021352E" w:rsidRPr="00AB6D0E" w:rsidRDefault="0021352E" w:rsidP="00A704AD">
            <w:pPr>
              <w:jc w:val="center"/>
            </w:pPr>
          </w:p>
        </w:tc>
        <w:tc>
          <w:tcPr>
            <w:tcW w:w="2615" w:type="pct"/>
            <w:vAlign w:val="center"/>
          </w:tcPr>
          <w:p w14:paraId="6E5C520F" w14:textId="77777777" w:rsidR="0021352E" w:rsidRPr="00AB6D0E" w:rsidRDefault="0021352E" w:rsidP="00A704AD">
            <w:pPr>
              <w:pStyle w:val="17"/>
              <w:tabs>
                <w:tab w:val="left" w:pos="284"/>
                <w:tab w:val="left" w:pos="567"/>
              </w:tabs>
              <w:jc w:val="both"/>
              <w:rPr>
                <w:bCs/>
                <w:szCs w:val="24"/>
              </w:rPr>
            </w:pPr>
            <w:r w:rsidRPr="00AB6D0E">
              <w:rPr>
                <w:b w:val="0"/>
                <w:spacing w:val="-3"/>
                <w:szCs w:val="24"/>
              </w:rPr>
              <w:t>Освещение в ночное время.</w:t>
            </w:r>
          </w:p>
        </w:tc>
        <w:tc>
          <w:tcPr>
            <w:tcW w:w="782" w:type="pct"/>
            <w:vAlign w:val="center"/>
          </w:tcPr>
          <w:p w14:paraId="66C501EF" w14:textId="77777777" w:rsidR="0021352E" w:rsidRPr="00AB6D0E" w:rsidRDefault="0021352E" w:rsidP="00A704AD">
            <w:pPr>
              <w:jc w:val="center"/>
            </w:pPr>
            <w:r w:rsidRPr="00AB6D0E">
              <w:t>Х</w:t>
            </w:r>
          </w:p>
        </w:tc>
        <w:tc>
          <w:tcPr>
            <w:tcW w:w="651" w:type="pct"/>
            <w:vAlign w:val="center"/>
          </w:tcPr>
          <w:p w14:paraId="2EE80AA9" w14:textId="77777777" w:rsidR="0021352E" w:rsidRPr="00AB6D0E" w:rsidRDefault="0021352E" w:rsidP="00A704AD">
            <w:pPr>
              <w:jc w:val="center"/>
            </w:pPr>
          </w:p>
        </w:tc>
        <w:tc>
          <w:tcPr>
            <w:tcW w:w="635" w:type="pct"/>
          </w:tcPr>
          <w:p w14:paraId="16EDD142" w14:textId="77777777" w:rsidR="0021352E" w:rsidRPr="00AB6D0E" w:rsidRDefault="0021352E" w:rsidP="00A704AD">
            <w:pPr>
              <w:jc w:val="center"/>
            </w:pPr>
          </w:p>
        </w:tc>
      </w:tr>
    </w:tbl>
    <w:p w14:paraId="53BCBA08" w14:textId="77777777" w:rsidR="0021352E" w:rsidRPr="00AB6D0E" w:rsidRDefault="0021352E" w:rsidP="0021352E">
      <w:pPr>
        <w:rPr>
          <w:b/>
        </w:rPr>
      </w:pPr>
      <w:r w:rsidRPr="00AB6D0E">
        <w:rPr>
          <w:b/>
        </w:rPr>
        <w:t>Примечание:</w:t>
      </w:r>
    </w:p>
    <w:p w14:paraId="0A399D40" w14:textId="77777777" w:rsidR="0021352E" w:rsidRPr="00AB6D0E" w:rsidRDefault="0021352E" w:rsidP="0021352E">
      <w:r w:rsidRPr="00AB6D0E">
        <w:t>Х – ответственность за поставку</w:t>
      </w:r>
    </w:p>
    <w:p w14:paraId="5F5259A5" w14:textId="77777777" w:rsidR="0021352E" w:rsidRPr="00AB6D0E" w:rsidRDefault="0021352E" w:rsidP="0021352E">
      <w:pPr>
        <w:pStyle w:val="af3"/>
        <w:ind w:left="108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352E" w:rsidRPr="00AB6D0E" w14:paraId="682849D1" w14:textId="77777777" w:rsidTr="00A704AD">
        <w:trPr>
          <w:trHeight w:val="1725"/>
        </w:trPr>
        <w:tc>
          <w:tcPr>
            <w:tcW w:w="4672" w:type="dxa"/>
            <w:shd w:val="clear" w:color="auto" w:fill="auto"/>
          </w:tcPr>
          <w:p w14:paraId="7545EE06" w14:textId="77777777" w:rsidR="0021352E" w:rsidRPr="00AB6D0E" w:rsidRDefault="0021352E" w:rsidP="00A704AD">
            <w:pPr>
              <w:rPr>
                <w:rFonts w:eastAsia="Aptos"/>
                <w:b/>
                <w:lang w:val="kk-KZ" w:eastAsia="en-US"/>
              </w:rPr>
            </w:pPr>
            <w:r w:rsidRPr="00AB6D0E">
              <w:rPr>
                <w:rFonts w:eastAsia="Aptos"/>
                <w:b/>
                <w:lang w:eastAsia="en-US"/>
              </w:rPr>
              <w:t>ЗАКАЗЧИК</w:t>
            </w:r>
            <w:r w:rsidRPr="00AB6D0E">
              <w:rPr>
                <w:rFonts w:eastAsia="Aptos"/>
                <w:b/>
                <w:lang w:val="kk-KZ" w:eastAsia="en-US"/>
              </w:rPr>
              <w:t>:</w:t>
            </w:r>
          </w:p>
          <w:p w14:paraId="16C94947" w14:textId="77777777" w:rsidR="0021352E" w:rsidRPr="00AB6D0E" w:rsidRDefault="0021352E" w:rsidP="00A704AD">
            <w:pPr>
              <w:rPr>
                <w:rFonts w:eastAsia="Aptos"/>
                <w:b/>
                <w:lang w:val="kk-KZ" w:eastAsia="en-US"/>
              </w:rPr>
            </w:pPr>
            <w:r w:rsidRPr="00AB6D0E">
              <w:rPr>
                <w:rFonts w:eastAsia="Aptos"/>
                <w:b/>
                <w:lang w:val="kk-KZ" w:eastAsia="en-US"/>
              </w:rPr>
              <w:t>ТОО «Урихтау Оперейтинг»</w:t>
            </w:r>
          </w:p>
          <w:p w14:paraId="430CEE40" w14:textId="58BC3150" w:rsidR="0021352E" w:rsidRPr="0056567A" w:rsidRDefault="0021352E" w:rsidP="00A704AD">
            <w:pPr>
              <w:rPr>
                <w:b/>
                <w:bCs/>
                <w:lang w:eastAsia="en-US"/>
              </w:rPr>
            </w:pPr>
            <w:r w:rsidRPr="00AB6D0E">
              <w:rPr>
                <w:b/>
                <w:bCs/>
                <w:lang w:eastAsia="en-US"/>
              </w:rPr>
              <w:t>Г</w:t>
            </w:r>
            <w:r w:rsidR="00AB6D0E">
              <w:rPr>
                <w:b/>
                <w:bCs/>
                <w:lang w:eastAsia="en-US"/>
              </w:rPr>
              <w:t>лавный геолог</w:t>
            </w:r>
          </w:p>
          <w:p w14:paraId="621CF5B3" w14:textId="77777777" w:rsidR="0021352E" w:rsidRPr="00AB6D0E" w:rsidRDefault="0021352E" w:rsidP="00A704AD">
            <w:pPr>
              <w:rPr>
                <w:b/>
                <w:bCs/>
                <w:lang w:eastAsia="en-US"/>
              </w:rPr>
            </w:pPr>
          </w:p>
          <w:p w14:paraId="0C0AB5D0" w14:textId="77777777" w:rsidR="0021352E" w:rsidRPr="00AB6D0E" w:rsidRDefault="0021352E" w:rsidP="00A704AD">
            <w:pPr>
              <w:rPr>
                <w:b/>
                <w:bCs/>
                <w:lang w:eastAsia="en-US"/>
              </w:rPr>
            </w:pPr>
          </w:p>
          <w:p w14:paraId="11EDA19D" w14:textId="520E567D" w:rsidR="0021352E" w:rsidRPr="00AB6D0E" w:rsidRDefault="0021352E" w:rsidP="00A704AD">
            <w:pPr>
              <w:rPr>
                <w:b/>
                <w:bCs/>
                <w:lang w:eastAsia="en-US"/>
              </w:rPr>
            </w:pPr>
            <w:r w:rsidRPr="00AB6D0E">
              <w:rPr>
                <w:b/>
                <w:bCs/>
                <w:lang w:eastAsia="en-US"/>
              </w:rPr>
              <w:t xml:space="preserve">_______________ </w:t>
            </w:r>
            <w:r w:rsidR="0056567A">
              <w:rPr>
                <w:b/>
                <w:bCs/>
                <w:lang w:eastAsia="en-US"/>
              </w:rPr>
              <w:t>Рахымберди Р</w:t>
            </w:r>
            <w:r w:rsidRPr="00AB6D0E">
              <w:rPr>
                <w:b/>
                <w:bCs/>
                <w:lang w:eastAsia="en-US"/>
              </w:rPr>
              <w:t>.</w:t>
            </w:r>
          </w:p>
          <w:p w14:paraId="645DCE96" w14:textId="77777777" w:rsidR="0021352E" w:rsidRPr="00AB6D0E" w:rsidRDefault="0021352E" w:rsidP="00A704AD">
            <w:pPr>
              <w:ind w:right="126"/>
              <w:contextualSpacing/>
              <w:rPr>
                <w:b/>
              </w:rPr>
            </w:pPr>
            <w:r w:rsidRPr="00AB6D0E">
              <w:rPr>
                <w:lang w:val="kk-KZ"/>
              </w:rPr>
              <w:t>М.П.</w:t>
            </w:r>
          </w:p>
        </w:tc>
        <w:tc>
          <w:tcPr>
            <w:tcW w:w="4673" w:type="dxa"/>
            <w:shd w:val="clear" w:color="auto" w:fill="auto"/>
          </w:tcPr>
          <w:p w14:paraId="7DCB466D" w14:textId="77777777" w:rsidR="0021352E" w:rsidRPr="00AB6D0E" w:rsidRDefault="0021352E" w:rsidP="00A704AD">
            <w:pPr>
              <w:rPr>
                <w:b/>
              </w:rPr>
            </w:pPr>
          </w:p>
          <w:p w14:paraId="7A59C00D" w14:textId="77777777" w:rsidR="0021352E" w:rsidRPr="00AB6D0E" w:rsidRDefault="0021352E" w:rsidP="00A704AD">
            <w:pPr>
              <w:rPr>
                <w:b/>
              </w:rPr>
            </w:pPr>
          </w:p>
          <w:p w14:paraId="6029A7AF" w14:textId="77777777" w:rsidR="0021352E" w:rsidRPr="00AB6D0E" w:rsidRDefault="0021352E" w:rsidP="00A704AD">
            <w:pPr>
              <w:rPr>
                <w:b/>
              </w:rPr>
            </w:pPr>
          </w:p>
          <w:p w14:paraId="3912D33E" w14:textId="77777777" w:rsidR="0021352E" w:rsidRPr="00AB6D0E" w:rsidRDefault="0021352E" w:rsidP="00A704AD">
            <w:pPr>
              <w:rPr>
                <w:b/>
              </w:rPr>
            </w:pPr>
          </w:p>
          <w:p w14:paraId="223ED63B" w14:textId="77777777" w:rsidR="0021352E" w:rsidRPr="00AB6D0E" w:rsidRDefault="0021352E" w:rsidP="00A704AD">
            <w:pPr>
              <w:rPr>
                <w:b/>
              </w:rPr>
            </w:pPr>
          </w:p>
          <w:p w14:paraId="5FAD4DB4" w14:textId="77777777" w:rsidR="0021352E" w:rsidRPr="00AB6D0E" w:rsidRDefault="0021352E" w:rsidP="00A704AD">
            <w:pPr>
              <w:rPr>
                <w:b/>
              </w:rPr>
            </w:pPr>
          </w:p>
          <w:p w14:paraId="168ADC0B" w14:textId="77777777" w:rsidR="0021352E" w:rsidRPr="00AB6D0E" w:rsidRDefault="0021352E" w:rsidP="00A704AD">
            <w:pPr>
              <w:rPr>
                <w:b/>
              </w:rPr>
            </w:pPr>
            <w:r w:rsidRPr="00AB6D0E">
              <w:rPr>
                <w:b/>
              </w:rPr>
              <w:t>_________________/</w:t>
            </w:r>
            <w:r w:rsidRPr="00AB6D0E">
              <w:rPr>
                <w:lang w:val="kk-KZ"/>
              </w:rPr>
              <w:t>М.П.</w:t>
            </w:r>
          </w:p>
        </w:tc>
      </w:tr>
    </w:tbl>
    <w:p w14:paraId="4F3CE885" w14:textId="77777777" w:rsidR="00C5509D" w:rsidRPr="00AB6D0E" w:rsidRDefault="00C5509D" w:rsidP="00C5509D">
      <w:pPr>
        <w:jc w:val="both"/>
        <w:rPr>
          <w:b/>
        </w:rPr>
        <w:sectPr w:rsidR="00C5509D" w:rsidRPr="00AB6D0E" w:rsidSect="005117C9">
          <w:footerReference w:type="default" r:id="rId11"/>
          <w:pgSz w:w="11906" w:h="16838"/>
          <w:pgMar w:top="851" w:right="851" w:bottom="1276" w:left="1418" w:header="720" w:footer="709" w:gutter="0"/>
          <w:cols w:space="708"/>
          <w:docGrid w:linePitch="360"/>
        </w:sectPr>
      </w:pPr>
    </w:p>
    <w:p w14:paraId="6497F207" w14:textId="3D8532CE" w:rsidR="00C5509D" w:rsidRPr="00AB6D0E" w:rsidRDefault="00C5509D" w:rsidP="009C62FF">
      <w:pPr>
        <w:rPr>
          <w:rFonts w:eastAsiaTheme="minorHAnsi"/>
          <w:b/>
          <w:bCs/>
          <w:color w:val="auto"/>
          <w:lang w:eastAsia="en-US"/>
        </w:rPr>
      </w:pPr>
    </w:p>
    <w:sectPr w:rsidR="00C5509D" w:rsidRPr="00AB6D0E" w:rsidSect="0021352E">
      <w:type w:val="nextColumn"/>
      <w:pgSz w:w="16838" w:h="11906" w:orient="landscape"/>
      <w:pgMar w:top="567" w:right="851" w:bottom="851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79A1" w14:textId="77777777" w:rsidR="005117C9" w:rsidRDefault="005117C9">
      <w:r>
        <w:separator/>
      </w:r>
    </w:p>
  </w:endnote>
  <w:endnote w:type="continuationSeparator" w:id="0">
    <w:p w14:paraId="48144385" w14:textId="77777777" w:rsidR="005117C9" w:rsidRDefault="0051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(K)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5319" w14:textId="77777777" w:rsidR="007B70F3" w:rsidRDefault="007B70F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Pr="002F4426">
      <w:rPr>
        <w:noProof/>
      </w:rPr>
      <w:t>13</w:t>
    </w:r>
    <w:r>
      <w:fldChar w:fldCharType="end"/>
    </w:r>
  </w:p>
  <w:p w14:paraId="449FB67B" w14:textId="77777777" w:rsidR="007B70F3" w:rsidRDefault="007B7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E7EA" w14:textId="77777777" w:rsidR="005117C9" w:rsidRDefault="005117C9">
      <w:r>
        <w:separator/>
      </w:r>
    </w:p>
  </w:footnote>
  <w:footnote w:type="continuationSeparator" w:id="0">
    <w:p w14:paraId="125D9955" w14:textId="77777777" w:rsidR="005117C9" w:rsidRDefault="0051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14E85E"/>
    <w:lvl w:ilvl="0">
      <w:numFmt w:val="bullet"/>
      <w:pStyle w:val="Style2"/>
      <w:lvlText w:val="*"/>
      <w:lvlJc w:val="left"/>
    </w:lvl>
  </w:abstractNum>
  <w:abstractNum w:abstractNumId="1" w15:restartNumberingAfterBreak="0">
    <w:nsid w:val="0A4121C4"/>
    <w:multiLevelType w:val="hybridMultilevel"/>
    <w:tmpl w:val="2B92CB5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D4C47C0"/>
    <w:multiLevelType w:val="hybridMultilevel"/>
    <w:tmpl w:val="AE06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DFE"/>
    <w:multiLevelType w:val="hybridMultilevel"/>
    <w:tmpl w:val="28744C18"/>
    <w:lvl w:ilvl="0" w:tplc="A9CEA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0E6C"/>
    <w:multiLevelType w:val="multilevel"/>
    <w:tmpl w:val="F60851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AD6CD5"/>
    <w:multiLevelType w:val="multilevel"/>
    <w:tmpl w:val="D3D2DB78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1ED03C8D"/>
    <w:multiLevelType w:val="hybridMultilevel"/>
    <w:tmpl w:val="2FC01ED4"/>
    <w:lvl w:ilvl="0" w:tplc="2C7AA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5A99"/>
    <w:multiLevelType w:val="hybridMultilevel"/>
    <w:tmpl w:val="FA2AAF6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273F5F95"/>
    <w:multiLevelType w:val="hybridMultilevel"/>
    <w:tmpl w:val="6CBE1B00"/>
    <w:lvl w:ilvl="0" w:tplc="2174CAFE">
      <w:start w:val="1"/>
      <w:numFmt w:val="bullet"/>
      <w:pStyle w:val="Sub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542B12"/>
    <w:multiLevelType w:val="hybridMultilevel"/>
    <w:tmpl w:val="2112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13D1"/>
    <w:multiLevelType w:val="hybridMultilevel"/>
    <w:tmpl w:val="F7AC43AA"/>
    <w:lvl w:ilvl="0" w:tplc="C4A21A52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267E9"/>
    <w:multiLevelType w:val="multilevel"/>
    <w:tmpl w:val="C5DAC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14" w15:restartNumberingAfterBreak="0">
    <w:nsid w:val="421B3E3B"/>
    <w:multiLevelType w:val="multilevel"/>
    <w:tmpl w:val="5AD65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401364"/>
    <w:multiLevelType w:val="hybridMultilevel"/>
    <w:tmpl w:val="0FEC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13006"/>
    <w:multiLevelType w:val="hybridMultilevel"/>
    <w:tmpl w:val="01EAB426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0FCC314"/>
    <w:multiLevelType w:val="singleLevel"/>
    <w:tmpl w:val="50FCC314"/>
    <w:name w:val="Нумерованный список 3"/>
    <w:lvl w:ilvl="0">
      <w:start w:val="1"/>
      <w:numFmt w:val="bullet"/>
      <w:pStyle w:val="BulletList1"/>
      <w:lvlText w:val=""/>
      <w:lvlJc w:val="left"/>
      <w:rPr>
        <w:rFonts w:ascii="Symbol" w:hAnsi="Symbol"/>
        <w:color w:val="7F7F7F"/>
      </w:rPr>
    </w:lvl>
  </w:abstractNum>
  <w:abstractNum w:abstractNumId="19" w15:restartNumberingAfterBreak="0">
    <w:nsid w:val="50FCC318"/>
    <w:multiLevelType w:val="multilevel"/>
    <w:tmpl w:val="50FCC318"/>
    <w:name w:val="Нумерованный список 7"/>
    <w:lvl w:ilvl="0">
      <w:start w:val="1"/>
      <w:numFmt w:val="decimal"/>
      <w:pStyle w:val="a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D81570"/>
    <w:multiLevelType w:val="multilevel"/>
    <w:tmpl w:val="A37A252C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21" w15:restartNumberingAfterBreak="0">
    <w:nsid w:val="541159B1"/>
    <w:multiLevelType w:val="multilevel"/>
    <w:tmpl w:val="DAA44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5E6984"/>
    <w:multiLevelType w:val="multilevel"/>
    <w:tmpl w:val="6832B5B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23" w15:restartNumberingAfterBreak="0">
    <w:nsid w:val="55D22A5D"/>
    <w:multiLevelType w:val="hybridMultilevel"/>
    <w:tmpl w:val="F8B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53C83"/>
    <w:multiLevelType w:val="hybridMultilevel"/>
    <w:tmpl w:val="7CD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12C3"/>
    <w:multiLevelType w:val="multilevel"/>
    <w:tmpl w:val="0E3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C5702"/>
    <w:multiLevelType w:val="hybridMultilevel"/>
    <w:tmpl w:val="A314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B6442"/>
    <w:multiLevelType w:val="multilevel"/>
    <w:tmpl w:val="1AB85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CF70BC1"/>
    <w:multiLevelType w:val="multilevel"/>
    <w:tmpl w:val="2076AE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43668282">
    <w:abstractNumId w:val="18"/>
  </w:num>
  <w:num w:numId="2" w16cid:durableId="200899437">
    <w:abstractNumId w:val="19"/>
  </w:num>
  <w:num w:numId="3" w16cid:durableId="1106117523">
    <w:abstractNumId w:val="11"/>
  </w:num>
  <w:num w:numId="4" w16cid:durableId="527451692">
    <w:abstractNumId w:val="16"/>
  </w:num>
  <w:num w:numId="5" w16cid:durableId="2059820722">
    <w:abstractNumId w:val="4"/>
  </w:num>
  <w:num w:numId="6" w16cid:durableId="1486236794">
    <w:abstractNumId w:val="14"/>
  </w:num>
  <w:num w:numId="7" w16cid:durableId="1371564934">
    <w:abstractNumId w:val="9"/>
  </w:num>
  <w:num w:numId="8" w16cid:durableId="433088627">
    <w:abstractNumId w:val="13"/>
  </w:num>
  <w:num w:numId="9" w16cid:durableId="338966632">
    <w:abstractNumId w:val="3"/>
  </w:num>
  <w:num w:numId="10" w16cid:durableId="752778900">
    <w:abstractNumId w:val="8"/>
  </w:num>
  <w:num w:numId="11" w16cid:durableId="897008382">
    <w:abstractNumId w:val="20"/>
  </w:num>
  <w:num w:numId="12" w16cid:durableId="1927105792">
    <w:abstractNumId w:val="28"/>
  </w:num>
  <w:num w:numId="13" w16cid:durableId="1602569546">
    <w:abstractNumId w:val="23"/>
  </w:num>
  <w:num w:numId="14" w16cid:durableId="1867252498">
    <w:abstractNumId w:val="7"/>
  </w:num>
  <w:num w:numId="15" w16cid:durableId="1746418083">
    <w:abstractNumId w:val="12"/>
  </w:num>
  <w:num w:numId="16" w16cid:durableId="1465270441">
    <w:abstractNumId w:val="27"/>
  </w:num>
  <w:num w:numId="17" w16cid:durableId="1566647238">
    <w:abstractNumId w:val="6"/>
  </w:num>
  <w:num w:numId="18" w16cid:durableId="870344711">
    <w:abstractNumId w:val="24"/>
  </w:num>
  <w:num w:numId="19" w16cid:durableId="757677557">
    <w:abstractNumId w:val="21"/>
  </w:num>
  <w:num w:numId="20" w16cid:durableId="583345805">
    <w:abstractNumId w:val="26"/>
  </w:num>
  <w:num w:numId="21" w16cid:durableId="1450933669">
    <w:abstractNumId w:val="0"/>
    <w:lvlOverride w:ilvl="0">
      <w:lvl w:ilvl="0">
        <w:start w:val="65535"/>
        <w:numFmt w:val="bullet"/>
        <w:pStyle w:val="Style2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 w16cid:durableId="862284019">
    <w:abstractNumId w:val="22"/>
  </w:num>
  <w:num w:numId="23" w16cid:durableId="3502299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4588392">
    <w:abstractNumId w:val="10"/>
  </w:num>
  <w:num w:numId="25" w16cid:durableId="792290262">
    <w:abstractNumId w:val="5"/>
  </w:num>
  <w:num w:numId="26" w16cid:durableId="1170872826">
    <w:abstractNumId w:val="17"/>
  </w:num>
  <w:num w:numId="27" w16cid:durableId="1790053857">
    <w:abstractNumId w:val="1"/>
  </w:num>
  <w:num w:numId="28" w16cid:durableId="116679606">
    <w:abstractNumId w:val="2"/>
  </w:num>
  <w:num w:numId="29" w16cid:durableId="1257056600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D"/>
    <w:rsid w:val="000029E9"/>
    <w:rsid w:val="0001245E"/>
    <w:rsid w:val="0001525B"/>
    <w:rsid w:val="00027862"/>
    <w:rsid w:val="000503D7"/>
    <w:rsid w:val="00050B7E"/>
    <w:rsid w:val="00053AE1"/>
    <w:rsid w:val="00060763"/>
    <w:rsid w:val="000677E5"/>
    <w:rsid w:val="00072106"/>
    <w:rsid w:val="00075690"/>
    <w:rsid w:val="00081F83"/>
    <w:rsid w:val="00087356"/>
    <w:rsid w:val="000A0569"/>
    <w:rsid w:val="000A529C"/>
    <w:rsid w:val="000B1B7C"/>
    <w:rsid w:val="000C67EE"/>
    <w:rsid w:val="000C725F"/>
    <w:rsid w:val="000D139D"/>
    <w:rsid w:val="000D4AB5"/>
    <w:rsid w:val="000D4E79"/>
    <w:rsid w:val="000D63C9"/>
    <w:rsid w:val="000E0423"/>
    <w:rsid w:val="000E27B8"/>
    <w:rsid w:val="000F003E"/>
    <w:rsid w:val="0011379B"/>
    <w:rsid w:val="00114588"/>
    <w:rsid w:val="001167F0"/>
    <w:rsid w:val="001213AF"/>
    <w:rsid w:val="00132CC6"/>
    <w:rsid w:val="00147F30"/>
    <w:rsid w:val="00161B5C"/>
    <w:rsid w:val="00163BA0"/>
    <w:rsid w:val="00173669"/>
    <w:rsid w:val="0018443F"/>
    <w:rsid w:val="001A1518"/>
    <w:rsid w:val="001A191A"/>
    <w:rsid w:val="001B4B1F"/>
    <w:rsid w:val="001D2A2F"/>
    <w:rsid w:val="001D5286"/>
    <w:rsid w:val="001E408D"/>
    <w:rsid w:val="001F5432"/>
    <w:rsid w:val="001F728D"/>
    <w:rsid w:val="001F7410"/>
    <w:rsid w:val="001F7E8F"/>
    <w:rsid w:val="00200F2A"/>
    <w:rsid w:val="00201B64"/>
    <w:rsid w:val="00203122"/>
    <w:rsid w:val="00203494"/>
    <w:rsid w:val="00211D8B"/>
    <w:rsid w:val="0021352E"/>
    <w:rsid w:val="00214649"/>
    <w:rsid w:val="00215930"/>
    <w:rsid w:val="00233FD2"/>
    <w:rsid w:val="00236B3F"/>
    <w:rsid w:val="0024454D"/>
    <w:rsid w:val="0025648B"/>
    <w:rsid w:val="00272FA8"/>
    <w:rsid w:val="002752A4"/>
    <w:rsid w:val="0027736E"/>
    <w:rsid w:val="00290E64"/>
    <w:rsid w:val="002A2FDB"/>
    <w:rsid w:val="002B7FE2"/>
    <w:rsid w:val="002D4589"/>
    <w:rsid w:val="002D6BED"/>
    <w:rsid w:val="002E612E"/>
    <w:rsid w:val="002F2B39"/>
    <w:rsid w:val="00302726"/>
    <w:rsid w:val="003036D1"/>
    <w:rsid w:val="003202B1"/>
    <w:rsid w:val="003243B9"/>
    <w:rsid w:val="0033081A"/>
    <w:rsid w:val="00340816"/>
    <w:rsid w:val="00350146"/>
    <w:rsid w:val="0035528F"/>
    <w:rsid w:val="0036002A"/>
    <w:rsid w:val="003661AF"/>
    <w:rsid w:val="003664ED"/>
    <w:rsid w:val="0037289A"/>
    <w:rsid w:val="00374DA7"/>
    <w:rsid w:val="003770A0"/>
    <w:rsid w:val="003831D3"/>
    <w:rsid w:val="00386548"/>
    <w:rsid w:val="003A4F38"/>
    <w:rsid w:val="003A54BF"/>
    <w:rsid w:val="003B66F9"/>
    <w:rsid w:val="003C2CCE"/>
    <w:rsid w:val="003D38AB"/>
    <w:rsid w:val="003D6A1B"/>
    <w:rsid w:val="004209A0"/>
    <w:rsid w:val="0042275C"/>
    <w:rsid w:val="0043176E"/>
    <w:rsid w:val="004322CE"/>
    <w:rsid w:val="00441D3B"/>
    <w:rsid w:val="004449F2"/>
    <w:rsid w:val="004508D7"/>
    <w:rsid w:val="004604E7"/>
    <w:rsid w:val="0047688C"/>
    <w:rsid w:val="004771B5"/>
    <w:rsid w:val="004837AF"/>
    <w:rsid w:val="00486498"/>
    <w:rsid w:val="00486FD1"/>
    <w:rsid w:val="004B2A86"/>
    <w:rsid w:val="004B34AC"/>
    <w:rsid w:val="004D24BD"/>
    <w:rsid w:val="004D274E"/>
    <w:rsid w:val="004E0510"/>
    <w:rsid w:val="004E4613"/>
    <w:rsid w:val="004E5BD2"/>
    <w:rsid w:val="004E6702"/>
    <w:rsid w:val="004F5F56"/>
    <w:rsid w:val="004F6718"/>
    <w:rsid w:val="00501227"/>
    <w:rsid w:val="005117C9"/>
    <w:rsid w:val="00511A97"/>
    <w:rsid w:val="0052536D"/>
    <w:rsid w:val="00530213"/>
    <w:rsid w:val="0053061F"/>
    <w:rsid w:val="0053307D"/>
    <w:rsid w:val="00536959"/>
    <w:rsid w:val="005429F0"/>
    <w:rsid w:val="00546DDB"/>
    <w:rsid w:val="00552062"/>
    <w:rsid w:val="00563382"/>
    <w:rsid w:val="0056567A"/>
    <w:rsid w:val="005834B4"/>
    <w:rsid w:val="005A7EA6"/>
    <w:rsid w:val="005B2B0E"/>
    <w:rsid w:val="005B33C9"/>
    <w:rsid w:val="005B70B5"/>
    <w:rsid w:val="005D0EAE"/>
    <w:rsid w:val="005D7FA8"/>
    <w:rsid w:val="00603819"/>
    <w:rsid w:val="0061640F"/>
    <w:rsid w:val="00625465"/>
    <w:rsid w:val="00631FE4"/>
    <w:rsid w:val="006323F5"/>
    <w:rsid w:val="006401CF"/>
    <w:rsid w:val="00640A82"/>
    <w:rsid w:val="00655D91"/>
    <w:rsid w:val="006803B6"/>
    <w:rsid w:val="0068105D"/>
    <w:rsid w:val="00683C49"/>
    <w:rsid w:val="006963AF"/>
    <w:rsid w:val="006A25A3"/>
    <w:rsid w:val="006A59F5"/>
    <w:rsid w:val="006C67B6"/>
    <w:rsid w:val="006D02BA"/>
    <w:rsid w:val="006D4213"/>
    <w:rsid w:val="006D7E39"/>
    <w:rsid w:val="0070470A"/>
    <w:rsid w:val="00704E71"/>
    <w:rsid w:val="007058E9"/>
    <w:rsid w:val="007174B9"/>
    <w:rsid w:val="00724807"/>
    <w:rsid w:val="00746E88"/>
    <w:rsid w:val="00753736"/>
    <w:rsid w:val="007670A2"/>
    <w:rsid w:val="00770F40"/>
    <w:rsid w:val="007715A6"/>
    <w:rsid w:val="00782F36"/>
    <w:rsid w:val="00786056"/>
    <w:rsid w:val="007A1592"/>
    <w:rsid w:val="007B70F3"/>
    <w:rsid w:val="007C0215"/>
    <w:rsid w:val="007E3F17"/>
    <w:rsid w:val="007E432F"/>
    <w:rsid w:val="007F0665"/>
    <w:rsid w:val="007F1402"/>
    <w:rsid w:val="00816DB0"/>
    <w:rsid w:val="00825046"/>
    <w:rsid w:val="00844775"/>
    <w:rsid w:val="0084548F"/>
    <w:rsid w:val="00861AB7"/>
    <w:rsid w:val="008655D9"/>
    <w:rsid w:val="00871548"/>
    <w:rsid w:val="00877291"/>
    <w:rsid w:val="00882EFA"/>
    <w:rsid w:val="00884BF2"/>
    <w:rsid w:val="0089695D"/>
    <w:rsid w:val="008B1DC9"/>
    <w:rsid w:val="008B7E06"/>
    <w:rsid w:val="008C1470"/>
    <w:rsid w:val="008C1CDC"/>
    <w:rsid w:val="008C4B42"/>
    <w:rsid w:val="008D532E"/>
    <w:rsid w:val="008E78F6"/>
    <w:rsid w:val="00911168"/>
    <w:rsid w:val="0091523E"/>
    <w:rsid w:val="00932379"/>
    <w:rsid w:val="00937685"/>
    <w:rsid w:val="00962229"/>
    <w:rsid w:val="00967AC1"/>
    <w:rsid w:val="009747C4"/>
    <w:rsid w:val="00974F19"/>
    <w:rsid w:val="009A435D"/>
    <w:rsid w:val="009B09AA"/>
    <w:rsid w:val="009C2979"/>
    <w:rsid w:val="009C2BA9"/>
    <w:rsid w:val="009C5211"/>
    <w:rsid w:val="009C62FF"/>
    <w:rsid w:val="009D2C40"/>
    <w:rsid w:val="009E3E8A"/>
    <w:rsid w:val="00A1096E"/>
    <w:rsid w:val="00A155DC"/>
    <w:rsid w:val="00A21EFE"/>
    <w:rsid w:val="00A2408E"/>
    <w:rsid w:val="00A338EF"/>
    <w:rsid w:val="00A47B5F"/>
    <w:rsid w:val="00A61952"/>
    <w:rsid w:val="00A868B2"/>
    <w:rsid w:val="00A967EB"/>
    <w:rsid w:val="00AA1C64"/>
    <w:rsid w:val="00AA26C8"/>
    <w:rsid w:val="00AB27ED"/>
    <w:rsid w:val="00AB6D0E"/>
    <w:rsid w:val="00AC599D"/>
    <w:rsid w:val="00AD538D"/>
    <w:rsid w:val="00AD7FE7"/>
    <w:rsid w:val="00AE1C23"/>
    <w:rsid w:val="00AF0D62"/>
    <w:rsid w:val="00B1234A"/>
    <w:rsid w:val="00B12CE4"/>
    <w:rsid w:val="00B14455"/>
    <w:rsid w:val="00B25229"/>
    <w:rsid w:val="00B26893"/>
    <w:rsid w:val="00B46E8B"/>
    <w:rsid w:val="00B61240"/>
    <w:rsid w:val="00B66F82"/>
    <w:rsid w:val="00B704DD"/>
    <w:rsid w:val="00B77B6D"/>
    <w:rsid w:val="00B870B7"/>
    <w:rsid w:val="00B92519"/>
    <w:rsid w:val="00BB040A"/>
    <w:rsid w:val="00BD1BC5"/>
    <w:rsid w:val="00BD768E"/>
    <w:rsid w:val="00BE07FC"/>
    <w:rsid w:val="00BE29B8"/>
    <w:rsid w:val="00BE4BA6"/>
    <w:rsid w:val="00BE7715"/>
    <w:rsid w:val="00BF4241"/>
    <w:rsid w:val="00C13F2F"/>
    <w:rsid w:val="00C2206D"/>
    <w:rsid w:val="00C31D65"/>
    <w:rsid w:val="00C407C3"/>
    <w:rsid w:val="00C41C05"/>
    <w:rsid w:val="00C442D3"/>
    <w:rsid w:val="00C5509D"/>
    <w:rsid w:val="00C636B6"/>
    <w:rsid w:val="00C747E6"/>
    <w:rsid w:val="00C80F53"/>
    <w:rsid w:val="00CB5260"/>
    <w:rsid w:val="00CC330C"/>
    <w:rsid w:val="00CC76DD"/>
    <w:rsid w:val="00CD2F40"/>
    <w:rsid w:val="00CF5121"/>
    <w:rsid w:val="00D02896"/>
    <w:rsid w:val="00D034E9"/>
    <w:rsid w:val="00D04B0F"/>
    <w:rsid w:val="00D07170"/>
    <w:rsid w:val="00D13541"/>
    <w:rsid w:val="00D25E5F"/>
    <w:rsid w:val="00D327C4"/>
    <w:rsid w:val="00D33AA0"/>
    <w:rsid w:val="00D33C64"/>
    <w:rsid w:val="00D432F3"/>
    <w:rsid w:val="00D4574B"/>
    <w:rsid w:val="00D471B1"/>
    <w:rsid w:val="00D5463B"/>
    <w:rsid w:val="00D648CF"/>
    <w:rsid w:val="00D648F9"/>
    <w:rsid w:val="00D66FB0"/>
    <w:rsid w:val="00D93231"/>
    <w:rsid w:val="00D962D1"/>
    <w:rsid w:val="00DA0881"/>
    <w:rsid w:val="00DA71E5"/>
    <w:rsid w:val="00DC1D68"/>
    <w:rsid w:val="00DC2D45"/>
    <w:rsid w:val="00DC5248"/>
    <w:rsid w:val="00DD14DD"/>
    <w:rsid w:val="00DD48FA"/>
    <w:rsid w:val="00DE34F7"/>
    <w:rsid w:val="00DF58E1"/>
    <w:rsid w:val="00E1025B"/>
    <w:rsid w:val="00E1205D"/>
    <w:rsid w:val="00E12E80"/>
    <w:rsid w:val="00E13B21"/>
    <w:rsid w:val="00E2097A"/>
    <w:rsid w:val="00E22A42"/>
    <w:rsid w:val="00E41990"/>
    <w:rsid w:val="00E52B33"/>
    <w:rsid w:val="00E537E0"/>
    <w:rsid w:val="00E543A9"/>
    <w:rsid w:val="00E636AC"/>
    <w:rsid w:val="00E77002"/>
    <w:rsid w:val="00E86692"/>
    <w:rsid w:val="00E94A79"/>
    <w:rsid w:val="00E973AA"/>
    <w:rsid w:val="00EA2EFD"/>
    <w:rsid w:val="00EA3993"/>
    <w:rsid w:val="00ED705C"/>
    <w:rsid w:val="00EE2638"/>
    <w:rsid w:val="00EE6307"/>
    <w:rsid w:val="00EF2475"/>
    <w:rsid w:val="00F00407"/>
    <w:rsid w:val="00F01BF1"/>
    <w:rsid w:val="00F25928"/>
    <w:rsid w:val="00F26D3C"/>
    <w:rsid w:val="00F35B27"/>
    <w:rsid w:val="00F37279"/>
    <w:rsid w:val="00F42E3B"/>
    <w:rsid w:val="00F543EE"/>
    <w:rsid w:val="00F7142E"/>
    <w:rsid w:val="00F80184"/>
    <w:rsid w:val="00F920A0"/>
    <w:rsid w:val="00FA6F19"/>
    <w:rsid w:val="00FB2FB4"/>
    <w:rsid w:val="00FC0988"/>
    <w:rsid w:val="00FC4643"/>
    <w:rsid w:val="00FD3D3F"/>
    <w:rsid w:val="00FE61DD"/>
    <w:rsid w:val="00FF0777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CABA82"/>
  <w15:docId w15:val="{E00616E6-EFF6-443B-97F2-C43AD16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147F30"/>
    <w:pPr>
      <w:keepNext/>
      <w:outlineLvl w:val="0"/>
    </w:pPr>
    <w:rPr>
      <w:szCs w:val="20"/>
      <w:lang w:val="en-US"/>
    </w:rPr>
  </w:style>
  <w:style w:type="paragraph" w:styleId="20">
    <w:name w:val="heading 2"/>
    <w:aliases w:val="Oggetto"/>
    <w:basedOn w:val="a0"/>
    <w:next w:val="a0"/>
    <w:link w:val="21"/>
    <w:uiPriority w:val="9"/>
    <w:qFormat/>
    <w:rsid w:val="00147F30"/>
    <w:pPr>
      <w:keepNext/>
      <w:outlineLvl w:val="1"/>
    </w:pPr>
    <w:rPr>
      <w:rFonts w:ascii="Arial" w:hAnsi="Arial" w:cs="Arial"/>
      <w:b/>
      <w:sz w:val="20"/>
    </w:rPr>
  </w:style>
  <w:style w:type="paragraph" w:styleId="30">
    <w:name w:val="heading 3"/>
    <w:aliases w:val="Heading 3 Char1"/>
    <w:basedOn w:val="a0"/>
    <w:next w:val="a0"/>
    <w:link w:val="31"/>
    <w:qFormat/>
    <w:rsid w:val="00147F30"/>
    <w:pPr>
      <w:keepNext/>
      <w:jc w:val="right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147F30"/>
    <w:pPr>
      <w:keepNext/>
      <w:widowControl w:val="0"/>
      <w:outlineLvl w:val="3"/>
    </w:pPr>
    <w:rPr>
      <w:w w:val="80"/>
      <w:szCs w:val="20"/>
    </w:rPr>
  </w:style>
  <w:style w:type="paragraph" w:styleId="5">
    <w:name w:val="heading 5"/>
    <w:basedOn w:val="a0"/>
    <w:next w:val="a0"/>
    <w:link w:val="50"/>
    <w:qFormat/>
    <w:rsid w:val="00147F30"/>
    <w:pPr>
      <w:keepNext/>
      <w:jc w:val="center"/>
      <w:outlineLvl w:val="4"/>
    </w:pPr>
    <w:rPr>
      <w:rFonts w:ascii="Arial(K)" w:hAnsi="Arial(K)"/>
      <w:b/>
      <w:color w:val="00007F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7F30"/>
    <w:pPr>
      <w:keepNext/>
      <w:widowControl w:val="0"/>
      <w:outlineLvl w:val="5"/>
    </w:pPr>
    <w:rPr>
      <w:w w:val="85"/>
      <w:szCs w:val="20"/>
      <w:u w:val="single"/>
    </w:rPr>
  </w:style>
  <w:style w:type="paragraph" w:styleId="8">
    <w:name w:val="heading 8"/>
    <w:basedOn w:val="a0"/>
    <w:next w:val="a0"/>
    <w:link w:val="80"/>
    <w:qFormat/>
    <w:rsid w:val="00147F30"/>
    <w:pPr>
      <w:widowControl w:val="0"/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qFormat/>
    <w:rsid w:val="00147F30"/>
    <w:pPr>
      <w:keepNext/>
      <w:ind w:firstLine="30"/>
      <w:jc w:val="right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Заголовок 2 Знак"/>
    <w:aliases w:val="Oggetto Знак"/>
    <w:basedOn w:val="a1"/>
    <w:link w:val="20"/>
    <w:uiPriority w:val="9"/>
    <w:rsid w:val="00147F30"/>
    <w:rPr>
      <w:rFonts w:ascii="Arial" w:eastAsia="Times New Roman" w:hAnsi="Arial" w:cs="Arial"/>
      <w:b/>
      <w:color w:val="000000"/>
      <w:sz w:val="20"/>
      <w:szCs w:val="24"/>
      <w:lang w:val="ru-RU" w:eastAsia="ru-RU"/>
    </w:rPr>
  </w:style>
  <w:style w:type="character" w:customStyle="1" w:styleId="31">
    <w:name w:val="Заголовок 3 Знак"/>
    <w:aliases w:val="Heading 3 Char1 Знак"/>
    <w:basedOn w:val="a1"/>
    <w:link w:val="30"/>
    <w:uiPriority w:val="9"/>
    <w:rsid w:val="00147F3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7F30"/>
    <w:rPr>
      <w:rFonts w:ascii="Times New Roman" w:eastAsia="Times New Roman" w:hAnsi="Times New Roman" w:cs="Times New Roman"/>
      <w:color w:val="000000"/>
      <w:w w:val="80"/>
      <w:sz w:val="24"/>
      <w:szCs w:val="20"/>
      <w:lang w:val="ru-RU" w:eastAsia="ru-RU"/>
    </w:rPr>
  </w:style>
  <w:style w:type="character" w:customStyle="1" w:styleId="50">
    <w:name w:val="Заголовок 5 Знак"/>
    <w:basedOn w:val="a1"/>
    <w:link w:val="5"/>
    <w:rsid w:val="00147F30"/>
    <w:rPr>
      <w:rFonts w:ascii="Arial(K)" w:eastAsia="Times New Roman" w:hAnsi="Arial(K)" w:cs="Times New Roman"/>
      <w:b/>
      <w:color w:val="00007F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147F30"/>
    <w:rPr>
      <w:rFonts w:ascii="Times New Roman" w:eastAsia="Times New Roman" w:hAnsi="Times New Roman" w:cs="Times New Roman"/>
      <w:color w:val="000000"/>
      <w:w w:val="85"/>
      <w:sz w:val="24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147F30"/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rsid w:val="00147F30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styleId="a4">
    <w:name w:val="Body Text"/>
    <w:aliases w:val="Основной текст Знак2"/>
    <w:basedOn w:val="a0"/>
    <w:link w:val="a5"/>
    <w:uiPriority w:val="99"/>
    <w:rsid w:val="00147F30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aliases w:val="Основной текст Знак2 Знак"/>
    <w:basedOn w:val="a1"/>
    <w:link w:val="a4"/>
    <w:uiPriority w:val="99"/>
    <w:rsid w:val="00147F3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">
    <w:name w:val="2"/>
    <w:basedOn w:val="a0"/>
    <w:next w:val="a6"/>
    <w:qFormat/>
    <w:rsid w:val="00147F30"/>
    <w:pPr>
      <w:jc w:val="center"/>
    </w:pPr>
    <w:rPr>
      <w:rFonts w:ascii="Georgia" w:hAnsi="Georgia" w:cs="Georgia"/>
      <w:b/>
      <w:sz w:val="28"/>
    </w:rPr>
  </w:style>
  <w:style w:type="paragraph" w:styleId="a7">
    <w:name w:val="Normal Indent"/>
    <w:basedOn w:val="a0"/>
    <w:rsid w:val="00147F30"/>
    <w:pPr>
      <w:tabs>
        <w:tab w:val="decimal" w:pos="360"/>
        <w:tab w:val="left" w:pos="720"/>
      </w:tabs>
      <w:ind w:left="720"/>
      <w:jc w:val="both"/>
    </w:pPr>
    <w:rPr>
      <w:rFonts w:ascii="Arial" w:hAnsi="Arial" w:cs="Arial"/>
      <w:lang w:val="en-US" w:eastAsia="en-US"/>
    </w:rPr>
  </w:style>
  <w:style w:type="paragraph" w:customStyle="1" w:styleId="Note1">
    <w:name w:val="Note1"/>
    <w:basedOn w:val="a0"/>
    <w:rsid w:val="00147F30"/>
    <w:pPr>
      <w:keepNext/>
      <w:keepLines/>
      <w:jc w:val="both"/>
    </w:pPr>
    <w:rPr>
      <w:rFonts w:ascii="Arial" w:hAnsi="Arial" w:cs="Arial"/>
      <w:b/>
      <w:lang w:val="en-US" w:eastAsia="en-US"/>
    </w:rPr>
  </w:style>
  <w:style w:type="paragraph" w:styleId="a8">
    <w:name w:val="Normal (Web)"/>
    <w:basedOn w:val="a0"/>
    <w:uiPriority w:val="99"/>
    <w:rsid w:val="00147F30"/>
    <w:pPr>
      <w:spacing w:before="100" w:beforeAutospacing="1" w:after="100" w:afterAutospacing="1"/>
    </w:pPr>
    <w:rPr>
      <w:color w:val="003399"/>
    </w:rPr>
  </w:style>
  <w:style w:type="paragraph" w:styleId="a9">
    <w:name w:val="footer"/>
    <w:basedOn w:val="a0"/>
    <w:link w:val="aa"/>
    <w:uiPriority w:val="99"/>
    <w:rsid w:val="00147F30"/>
    <w:pPr>
      <w:tabs>
        <w:tab w:val="center" w:pos="4677"/>
        <w:tab w:val="right" w:pos="9353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Balloon Text"/>
    <w:basedOn w:val="a0"/>
    <w:link w:val="ac"/>
    <w:uiPriority w:val="99"/>
    <w:rsid w:val="0014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47F30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d">
    <w:name w:val="footnote text"/>
    <w:basedOn w:val="a0"/>
    <w:link w:val="ae"/>
    <w:rsid w:val="00147F30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">
    <w:name w:val="Document Map"/>
    <w:basedOn w:val="a0"/>
    <w:link w:val="af0"/>
    <w:rsid w:val="00147F30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rsid w:val="00147F30"/>
    <w:rPr>
      <w:rFonts w:ascii="Tahoma" w:eastAsia="Times New Roman" w:hAnsi="Tahoma" w:cs="Tahoma"/>
      <w:color w:val="000000"/>
      <w:sz w:val="20"/>
      <w:szCs w:val="20"/>
      <w:shd w:val="clear" w:color="000000" w:fill="00007F"/>
      <w:lang w:val="ru-RU" w:eastAsia="ru-RU"/>
    </w:rPr>
  </w:style>
  <w:style w:type="paragraph" w:styleId="af1">
    <w:name w:val="No Spacing"/>
    <w:link w:val="af2"/>
    <w:uiPriority w:val="1"/>
    <w:qFormat/>
    <w:rsid w:val="00147F3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3">
    <w:name w:val="List Paragraph"/>
    <w:aliases w:val="_список,Мой Список,текст ГЕО,список,не удалять,Список_Заголовок_2,Список исполнителей 1,Список исполнителей,Reference list,Bullets H1/2"/>
    <w:basedOn w:val="a0"/>
    <w:link w:val="af4"/>
    <w:uiPriority w:val="34"/>
    <w:qFormat/>
    <w:rsid w:val="00147F30"/>
    <w:pPr>
      <w:ind w:left="708"/>
    </w:pPr>
  </w:style>
  <w:style w:type="paragraph" w:styleId="23">
    <w:name w:val="Body Text 2"/>
    <w:basedOn w:val="a0"/>
    <w:link w:val="24"/>
    <w:rsid w:val="00147F30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">
    <w:name w:val="Статья"/>
    <w:basedOn w:val="a0"/>
    <w:rsid w:val="00147F30"/>
    <w:pPr>
      <w:widowControl w:val="0"/>
      <w:numPr>
        <w:numId w:val="2"/>
      </w:numPr>
      <w:tabs>
        <w:tab w:val="left" w:pos="0"/>
        <w:tab w:val="left" w:pos="540"/>
        <w:tab w:val="left" w:pos="993"/>
      </w:tabs>
      <w:ind w:left="-27" w:firstLine="567"/>
      <w:jc w:val="both"/>
    </w:pPr>
    <w:rPr>
      <w:rFonts w:ascii="Arial" w:hAnsi="Arial" w:cs="Arial"/>
    </w:rPr>
  </w:style>
  <w:style w:type="paragraph" w:customStyle="1" w:styleId="12">
    <w:name w:val="Абзац списка1"/>
    <w:basedOn w:val="a0"/>
    <w:rsid w:val="00147F3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lign-justify1">
    <w:name w:val="align-justify1"/>
    <w:basedOn w:val="a0"/>
    <w:rsid w:val="00147F30"/>
    <w:pPr>
      <w:jc w:val="both"/>
    </w:pPr>
    <w:rPr>
      <w:rFonts w:ascii="inherit" w:hAnsi="inherit"/>
    </w:rPr>
  </w:style>
  <w:style w:type="paragraph" w:customStyle="1" w:styleId="BulletList1">
    <w:name w:val="Bullet List 1"/>
    <w:basedOn w:val="a0"/>
    <w:rsid w:val="00147F30"/>
    <w:pPr>
      <w:numPr>
        <w:numId w:val="1"/>
      </w:numPr>
      <w:tabs>
        <w:tab w:val="left" w:pos="360"/>
      </w:tabs>
      <w:spacing w:after="120" w:line="300" w:lineRule="exact"/>
      <w:ind w:left="357" w:hanging="357"/>
    </w:pPr>
    <w:rPr>
      <w:rFonts w:ascii="Arial Narrow" w:hAnsi="Arial Narrow" w:cs="Arial Narrow"/>
      <w:kern w:val="1"/>
      <w:sz w:val="22"/>
      <w:szCs w:val="20"/>
      <w:lang w:val="en-GB" w:eastAsia="en-GB"/>
    </w:rPr>
  </w:style>
  <w:style w:type="paragraph" w:customStyle="1" w:styleId="xl26">
    <w:name w:val="xl26"/>
    <w:basedOn w:val="a0"/>
    <w:rsid w:val="00147F30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f5">
    <w:name w:val="annotation text"/>
    <w:basedOn w:val="a0"/>
    <w:link w:val="af6"/>
    <w:uiPriority w:val="99"/>
    <w:rsid w:val="00147F30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47F30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147F30"/>
    <w:rPr>
      <w:b/>
    </w:rPr>
  </w:style>
  <w:style w:type="character" w:customStyle="1" w:styleId="af8">
    <w:name w:val="Тема примечания Знак"/>
    <w:basedOn w:val="af6"/>
    <w:link w:val="af7"/>
    <w:uiPriority w:val="99"/>
    <w:rsid w:val="00147F30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styleId="af9">
    <w:name w:val="page number"/>
    <w:basedOn w:val="a1"/>
    <w:rsid w:val="00147F30"/>
  </w:style>
  <w:style w:type="character" w:customStyle="1" w:styleId="clstextnormal1">
    <w:name w:val="clstextnormal1"/>
    <w:rsid w:val="00147F30"/>
    <w:rPr>
      <w:b w:val="0"/>
      <w:bCs w:val="0"/>
      <w:color w:val="000000"/>
    </w:rPr>
  </w:style>
  <w:style w:type="character" w:styleId="afa">
    <w:name w:val="Strong"/>
    <w:qFormat/>
    <w:rsid w:val="00147F30"/>
    <w:rPr>
      <w:b/>
      <w:bCs w:val="0"/>
    </w:rPr>
  </w:style>
  <w:style w:type="character" w:customStyle="1" w:styleId="spelle">
    <w:name w:val="spelle"/>
    <w:basedOn w:val="a1"/>
    <w:rsid w:val="00147F30"/>
  </w:style>
  <w:style w:type="character" w:customStyle="1" w:styleId="afb">
    <w:name w:val="Название Знак"/>
    <w:link w:val="13"/>
    <w:rsid w:val="00147F30"/>
    <w:rPr>
      <w:rFonts w:ascii="Georgia" w:hAnsi="Georgia"/>
      <w:b/>
      <w:bCs w:val="0"/>
      <w:sz w:val="28"/>
      <w:szCs w:val="24"/>
    </w:rPr>
  </w:style>
  <w:style w:type="character" w:styleId="afc">
    <w:name w:val="annotation reference"/>
    <w:rsid w:val="00147F30"/>
    <w:rPr>
      <w:sz w:val="16"/>
      <w:szCs w:val="16"/>
    </w:rPr>
  </w:style>
  <w:style w:type="paragraph" w:styleId="afd">
    <w:name w:val="Revision"/>
    <w:hidden/>
    <w:uiPriority w:val="99"/>
    <w:semiHidden/>
    <w:rsid w:val="00147F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1"/>
    <w:rsid w:val="00147F30"/>
  </w:style>
  <w:style w:type="table" w:styleId="afe">
    <w:name w:val="Table Grid"/>
    <w:basedOn w:val="a2"/>
    <w:rsid w:val="0014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47F3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4">
    <w:name w:val="Абзац списка Знак"/>
    <w:aliases w:val="_список Знак,Мой Список Знак,текст ГЕО Знак,список Знак,не удалять Знак,Список_Заголовок_2 Знак,Список исполнителей 1 Знак,Список исполнителей Знак,Reference list Знак,Bullets H1/2 Знак"/>
    <w:link w:val="af3"/>
    <w:uiPriority w:val="34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f">
    <w:name w:val="header"/>
    <w:aliases w:val=" Знак Знак,h"/>
    <w:basedOn w:val="a0"/>
    <w:link w:val="aff0"/>
    <w:uiPriority w:val="99"/>
    <w:unhideWhenUsed/>
    <w:rsid w:val="00147F3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aliases w:val=" Знак Знак Знак,h Знак"/>
    <w:basedOn w:val="a1"/>
    <w:link w:val="aff"/>
    <w:uiPriority w:val="99"/>
    <w:rsid w:val="00147F3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1">
    <w:name w:val="Hyperlink"/>
    <w:uiPriority w:val="99"/>
    <w:unhideWhenUsed/>
    <w:rsid w:val="00147F30"/>
    <w:rPr>
      <w:color w:val="0000FF"/>
      <w:u w:val="single"/>
    </w:rPr>
  </w:style>
  <w:style w:type="paragraph" w:styleId="a6">
    <w:name w:val="Title"/>
    <w:aliases w:val="Знак,Название"/>
    <w:basedOn w:val="a0"/>
    <w:next w:val="a0"/>
    <w:link w:val="aff2"/>
    <w:qFormat/>
    <w:rsid w:val="00147F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2">
    <w:name w:val="Заголовок Знак"/>
    <w:aliases w:val="Знак Знак,Название Знак1"/>
    <w:basedOn w:val="a1"/>
    <w:link w:val="a6"/>
    <w:rsid w:val="00147F3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14">
    <w:name w:val="Сетка таблицы1"/>
    <w:basedOn w:val="a2"/>
    <w:next w:val="afe"/>
    <w:uiPriority w:val="39"/>
    <w:rsid w:val="00053A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1F7410"/>
  </w:style>
  <w:style w:type="character" w:customStyle="1" w:styleId="paragraphtext">
    <w:name w:val="paragraphtext"/>
    <w:basedOn w:val="a1"/>
    <w:rsid w:val="001F7410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F741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0">
    <w:name w:val="z-Начало формы Знак"/>
    <w:basedOn w:val="a1"/>
    <w:link w:val="z-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F741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en-US" w:eastAsia="en-US"/>
    </w:rPr>
  </w:style>
  <w:style w:type="character" w:customStyle="1" w:styleId="z-2">
    <w:name w:val="z-Конец формы Знак"/>
    <w:basedOn w:val="a1"/>
    <w:link w:val="z-1"/>
    <w:uiPriority w:val="99"/>
    <w:semiHidden/>
    <w:rsid w:val="001F7410"/>
    <w:rPr>
      <w:rFonts w:ascii="Arial" w:eastAsia="Times New Roman" w:hAnsi="Arial" w:cs="Arial"/>
      <w:vanish/>
      <w:sz w:val="16"/>
      <w:szCs w:val="16"/>
    </w:rPr>
  </w:style>
  <w:style w:type="character" w:customStyle="1" w:styleId="aff3">
    <w:name w:val="Основной текст_"/>
    <w:link w:val="25"/>
    <w:rsid w:val="001F7410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2"/>
    <w:basedOn w:val="a0"/>
    <w:link w:val="aff3"/>
    <w:rsid w:val="001F7410"/>
    <w:pPr>
      <w:shd w:val="clear" w:color="auto" w:fill="FFFFFF"/>
      <w:spacing w:before="240" w:after="300" w:line="0" w:lineRule="atLeast"/>
      <w:ind w:hanging="640"/>
      <w:jc w:val="both"/>
    </w:pPr>
    <w:rPr>
      <w:rFonts w:cstheme="minorBidi"/>
      <w:color w:val="auto"/>
      <w:sz w:val="22"/>
      <w:szCs w:val="22"/>
      <w:lang w:val="en-US" w:eastAsia="en-US"/>
    </w:rPr>
  </w:style>
  <w:style w:type="table" w:customStyle="1" w:styleId="26">
    <w:name w:val="Сетка таблицы2"/>
    <w:basedOn w:val="a2"/>
    <w:next w:val="afe"/>
    <w:uiPriority w:val="59"/>
    <w:rsid w:val="001F74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rsid w:val="001F7410"/>
  </w:style>
  <w:style w:type="paragraph" w:customStyle="1" w:styleId="aff4">
    <w:name w:val="Заголовок раздела"/>
    <w:basedOn w:val="a0"/>
    <w:rsid w:val="001F7410"/>
    <w:pPr>
      <w:ind w:left="927" w:hanging="360"/>
      <w:jc w:val="center"/>
    </w:pPr>
    <w:rPr>
      <w:rFonts w:ascii="Arial" w:eastAsiaTheme="minorHAnsi" w:hAnsi="Arial" w:cs="Arial"/>
      <w:b/>
      <w:bCs/>
      <w:color w:val="auto"/>
    </w:rPr>
  </w:style>
  <w:style w:type="table" w:customStyle="1" w:styleId="110">
    <w:name w:val="Сетка таблицы11"/>
    <w:basedOn w:val="a2"/>
    <w:next w:val="afe"/>
    <w:rsid w:val="001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">
    <w:name w:val="Bulleted"/>
    <w:basedOn w:val="a0"/>
    <w:rsid w:val="001F7410"/>
    <w:pPr>
      <w:numPr>
        <w:numId w:val="3"/>
      </w:numPr>
    </w:pPr>
    <w:rPr>
      <w:color w:val="auto"/>
      <w:lang w:eastAsia="en-US"/>
    </w:rPr>
  </w:style>
  <w:style w:type="character" w:customStyle="1" w:styleId="aff5">
    <w:name w:val="Колонтитул"/>
    <w:basedOn w:val="a1"/>
    <w:rsid w:val="001F7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2">
    <w:name w:val="FR2"/>
    <w:rsid w:val="006803B6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val="ru-RU" w:eastAsia="ru-RU"/>
    </w:rPr>
  </w:style>
  <w:style w:type="paragraph" w:customStyle="1" w:styleId="13">
    <w:name w:val="1"/>
    <w:basedOn w:val="a0"/>
    <w:next w:val="a6"/>
    <w:link w:val="afb"/>
    <w:qFormat/>
    <w:rsid w:val="006803B6"/>
    <w:pPr>
      <w:jc w:val="center"/>
    </w:pPr>
    <w:rPr>
      <w:rFonts w:ascii="Georgia" w:eastAsiaTheme="minorHAnsi" w:hAnsi="Georgia" w:cstheme="minorBidi"/>
      <w:b/>
      <w:color w:val="auto"/>
      <w:sz w:val="28"/>
      <w:lang w:val="en-US" w:eastAsia="en-US"/>
    </w:rPr>
  </w:style>
  <w:style w:type="paragraph" w:styleId="aff6">
    <w:name w:val="Body Text Indent"/>
    <w:basedOn w:val="a0"/>
    <w:link w:val="aff7"/>
    <w:rsid w:val="006803B6"/>
    <w:pPr>
      <w:jc w:val="both"/>
    </w:pPr>
    <w:rPr>
      <w:color w:val="auto"/>
      <w:sz w:val="28"/>
      <w:szCs w:val="20"/>
    </w:rPr>
  </w:style>
  <w:style w:type="character" w:customStyle="1" w:styleId="aff7">
    <w:name w:val="Основной текст с отступом Знак"/>
    <w:basedOn w:val="a1"/>
    <w:link w:val="aff6"/>
    <w:rsid w:val="006803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8">
    <w:name w:val="È±Ê¡ÎÄ±¾"/>
    <w:basedOn w:val="a0"/>
    <w:rsid w:val="006803B6"/>
    <w:pPr>
      <w:overflowPunct w:val="0"/>
      <w:autoSpaceDE w:val="0"/>
      <w:autoSpaceDN w:val="0"/>
      <w:adjustRightInd w:val="0"/>
      <w:spacing w:before="72" w:after="72"/>
      <w:ind w:left="1440"/>
      <w:jc w:val="both"/>
      <w:textAlignment w:val="baseline"/>
    </w:pPr>
    <w:rPr>
      <w:rFonts w:eastAsia="SimSun"/>
      <w:color w:val="auto"/>
      <w:szCs w:val="20"/>
      <w:lang w:val="en-GB" w:eastAsia="zh-CN"/>
    </w:rPr>
  </w:style>
  <w:style w:type="character" w:styleId="aff9">
    <w:name w:val="FollowedHyperlink"/>
    <w:uiPriority w:val="99"/>
    <w:semiHidden/>
    <w:unhideWhenUsed/>
    <w:rsid w:val="006803B6"/>
    <w:rPr>
      <w:color w:val="800080"/>
      <w:u w:val="single"/>
    </w:rPr>
  </w:style>
  <w:style w:type="paragraph" w:customStyle="1" w:styleId="font5">
    <w:name w:val="font5"/>
    <w:basedOn w:val="a0"/>
    <w:rsid w:val="006803B6"/>
    <w:pPr>
      <w:spacing w:before="100" w:beforeAutospacing="1" w:after="100" w:afterAutospacing="1"/>
    </w:pPr>
    <w:rPr>
      <w:rFonts w:ascii="Verdana" w:hAnsi="Verdana"/>
      <w:b/>
      <w:bCs/>
      <w:color w:val="auto"/>
      <w:sz w:val="18"/>
      <w:szCs w:val="18"/>
    </w:rPr>
  </w:style>
  <w:style w:type="paragraph" w:customStyle="1" w:styleId="font6">
    <w:name w:val="font6"/>
    <w:basedOn w:val="a0"/>
    <w:rsid w:val="006803B6"/>
    <w:pPr>
      <w:spacing w:before="100" w:beforeAutospacing="1" w:after="100" w:afterAutospacing="1"/>
    </w:pPr>
    <w:rPr>
      <w:rFonts w:ascii="Verdana" w:hAnsi="Verdana"/>
      <w:color w:val="auto"/>
      <w:sz w:val="18"/>
      <w:szCs w:val="18"/>
    </w:rPr>
  </w:style>
  <w:style w:type="paragraph" w:customStyle="1" w:styleId="xl1418">
    <w:name w:val="xl1418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19">
    <w:name w:val="xl1419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0">
    <w:name w:val="xl1420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1">
    <w:name w:val="xl1421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2">
    <w:name w:val="xl1422"/>
    <w:basedOn w:val="a0"/>
    <w:rsid w:val="006803B6"/>
    <w:pP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23">
    <w:name w:val="xl1423"/>
    <w:basedOn w:val="a0"/>
    <w:rsid w:val="006803B6"/>
    <w:pP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4">
    <w:name w:val="xl1424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25">
    <w:name w:val="xl1425"/>
    <w:basedOn w:val="a0"/>
    <w:rsid w:val="006803B6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6">
    <w:name w:val="xl1426"/>
    <w:basedOn w:val="a0"/>
    <w:rsid w:val="006803B6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</w:rPr>
  </w:style>
  <w:style w:type="paragraph" w:customStyle="1" w:styleId="xl1427">
    <w:name w:val="xl1427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28">
    <w:name w:val="xl1428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29">
    <w:name w:val="xl1429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0">
    <w:name w:val="xl1430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31">
    <w:name w:val="xl1431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2">
    <w:name w:val="xl1432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0070C0"/>
      <w:sz w:val="22"/>
      <w:szCs w:val="22"/>
    </w:rPr>
  </w:style>
  <w:style w:type="paragraph" w:customStyle="1" w:styleId="xl1433">
    <w:name w:val="xl1433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34">
    <w:name w:val="xl1434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5">
    <w:name w:val="xl143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6">
    <w:name w:val="xl1436"/>
    <w:basedOn w:val="a0"/>
    <w:rsid w:val="006803B6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7">
    <w:name w:val="xl1437"/>
    <w:basedOn w:val="a0"/>
    <w:rsid w:val="006803B6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8">
    <w:name w:val="xl1438"/>
    <w:basedOn w:val="a0"/>
    <w:rsid w:val="006803B6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9">
    <w:name w:val="xl1439"/>
    <w:basedOn w:val="a0"/>
    <w:rsid w:val="006803B6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0">
    <w:name w:val="xl144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441">
    <w:name w:val="xl1441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2">
    <w:name w:val="xl1442"/>
    <w:basedOn w:val="a0"/>
    <w:rsid w:val="006803B6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3">
    <w:name w:val="xl1443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4">
    <w:name w:val="xl1444"/>
    <w:basedOn w:val="a0"/>
    <w:rsid w:val="006803B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45">
    <w:name w:val="xl1445"/>
    <w:basedOn w:val="a0"/>
    <w:rsid w:val="006803B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6">
    <w:name w:val="xl1446"/>
    <w:basedOn w:val="a0"/>
    <w:rsid w:val="006803B6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7">
    <w:name w:val="xl1447"/>
    <w:basedOn w:val="a0"/>
    <w:rsid w:val="006803B6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1448">
    <w:name w:val="xl1448"/>
    <w:basedOn w:val="a0"/>
    <w:rsid w:val="006803B6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49">
    <w:name w:val="xl1449"/>
    <w:basedOn w:val="a0"/>
    <w:rsid w:val="006803B6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450">
    <w:name w:val="xl1450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1">
    <w:name w:val="xl1451"/>
    <w:basedOn w:val="a0"/>
    <w:rsid w:val="006803B6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2">
    <w:name w:val="xl1452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53">
    <w:name w:val="xl1453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4">
    <w:name w:val="xl145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5">
    <w:name w:val="xl1455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customStyle="1" w:styleId="xl1456">
    <w:name w:val="xl145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</w:rPr>
  </w:style>
  <w:style w:type="paragraph" w:customStyle="1" w:styleId="xl1457">
    <w:name w:val="xl1457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58">
    <w:name w:val="xl1458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</w:rPr>
  </w:style>
  <w:style w:type="paragraph" w:customStyle="1" w:styleId="xl1459">
    <w:name w:val="xl1459"/>
    <w:basedOn w:val="a0"/>
    <w:rsid w:val="006803B6"/>
    <w:pPr>
      <w:pBdr>
        <w:top w:val="single" w:sz="12" w:space="0" w:color="60497A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auto"/>
    </w:rPr>
  </w:style>
  <w:style w:type="paragraph" w:customStyle="1" w:styleId="xl1460">
    <w:name w:val="xl1460"/>
    <w:basedOn w:val="a0"/>
    <w:rsid w:val="006803B6"/>
    <w:pPr>
      <w:pBdr>
        <w:left w:val="single" w:sz="12" w:space="0" w:color="60497A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61">
    <w:name w:val="xl1461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2">
    <w:name w:val="xl1462"/>
    <w:basedOn w:val="a0"/>
    <w:rsid w:val="006803B6"/>
    <w:pP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3">
    <w:name w:val="xl1463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4">
    <w:name w:val="xl1464"/>
    <w:basedOn w:val="a0"/>
    <w:rsid w:val="006803B6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65">
    <w:name w:val="xl1465"/>
    <w:basedOn w:val="a0"/>
    <w:rsid w:val="006803B6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66">
    <w:name w:val="xl1466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7">
    <w:name w:val="xl1467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68">
    <w:name w:val="xl1468"/>
    <w:basedOn w:val="a0"/>
    <w:rsid w:val="006803B6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69">
    <w:name w:val="xl1469"/>
    <w:basedOn w:val="a0"/>
    <w:rsid w:val="006803B6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0">
    <w:name w:val="xl1470"/>
    <w:basedOn w:val="a0"/>
    <w:rsid w:val="006803B6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auto"/>
    </w:rPr>
  </w:style>
  <w:style w:type="paragraph" w:customStyle="1" w:styleId="xl1471">
    <w:name w:val="xl1471"/>
    <w:basedOn w:val="a0"/>
    <w:rsid w:val="006803B6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2">
    <w:name w:val="xl1472"/>
    <w:basedOn w:val="a0"/>
    <w:rsid w:val="006803B6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3">
    <w:name w:val="xl1473"/>
    <w:basedOn w:val="a0"/>
    <w:rsid w:val="006803B6"/>
    <w:pPr>
      <w:pBdr>
        <w:bottom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4">
    <w:name w:val="xl1474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auto"/>
      <w:sz w:val="16"/>
      <w:szCs w:val="16"/>
    </w:rPr>
  </w:style>
  <w:style w:type="paragraph" w:customStyle="1" w:styleId="xl1475">
    <w:name w:val="xl1475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6">
    <w:name w:val="xl1476"/>
    <w:basedOn w:val="a0"/>
    <w:rsid w:val="006803B6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8"/>
      <w:szCs w:val="18"/>
    </w:rPr>
  </w:style>
  <w:style w:type="paragraph" w:customStyle="1" w:styleId="xl1477">
    <w:name w:val="xl1477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auto"/>
      <w:sz w:val="18"/>
      <w:szCs w:val="18"/>
    </w:rPr>
  </w:style>
  <w:style w:type="paragraph" w:customStyle="1" w:styleId="xl1478">
    <w:name w:val="xl1478"/>
    <w:basedOn w:val="a0"/>
    <w:rsid w:val="006803B6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79">
    <w:name w:val="xl1479"/>
    <w:basedOn w:val="a0"/>
    <w:rsid w:val="006803B6"/>
    <w:pPr>
      <w:pBdr>
        <w:top w:val="single" w:sz="8" w:space="0" w:color="595959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80">
    <w:name w:val="xl1480"/>
    <w:basedOn w:val="a0"/>
    <w:rsid w:val="00680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Verdana" w:hAnsi="Verdana"/>
      <w:color w:val="C00000"/>
      <w:sz w:val="18"/>
      <w:szCs w:val="18"/>
    </w:rPr>
  </w:style>
  <w:style w:type="paragraph" w:styleId="affa">
    <w:name w:val="Plain Text"/>
    <w:basedOn w:val="a0"/>
    <w:link w:val="affb"/>
    <w:uiPriority w:val="99"/>
    <w:unhideWhenUsed/>
    <w:rsid w:val="006803B6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fb">
    <w:name w:val="Текст Знак"/>
    <w:basedOn w:val="a1"/>
    <w:link w:val="affa"/>
    <w:uiPriority w:val="99"/>
    <w:rsid w:val="006803B6"/>
    <w:rPr>
      <w:rFonts w:ascii="Calibri" w:eastAsia="Calibri" w:hAnsi="Calibri" w:cs="Times New Roman"/>
      <w:szCs w:val="21"/>
      <w:lang w:val="ru-RU"/>
    </w:rPr>
  </w:style>
  <w:style w:type="paragraph" w:customStyle="1" w:styleId="Normal12">
    <w:name w:val="Normal+12"/>
    <w:basedOn w:val="a0"/>
    <w:uiPriority w:val="99"/>
    <w:rsid w:val="006803B6"/>
    <w:pPr>
      <w:widowControl w:val="0"/>
      <w:spacing w:after="240"/>
      <w:jc w:val="both"/>
    </w:pPr>
    <w:rPr>
      <w:rFonts w:eastAsia="Calibri"/>
      <w:color w:val="auto"/>
      <w:szCs w:val="20"/>
      <w:lang w:val="en-US" w:eastAsia="en-US"/>
    </w:rPr>
  </w:style>
  <w:style w:type="paragraph" w:customStyle="1" w:styleId="Default">
    <w:name w:val="Default"/>
    <w:rsid w:val="00D66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2">
    <w:name w:val="Без интервала Знак"/>
    <w:basedOn w:val="a1"/>
    <w:link w:val="af1"/>
    <w:uiPriority w:val="1"/>
    <w:locked/>
    <w:rsid w:val="000C725F"/>
    <w:rPr>
      <w:rFonts w:ascii="Calibri" w:eastAsia="Calibri" w:hAnsi="Calibri" w:cs="Calibri"/>
      <w:color w:val="000000"/>
    </w:rPr>
  </w:style>
  <w:style w:type="paragraph" w:styleId="32">
    <w:name w:val="Body Text 3"/>
    <w:basedOn w:val="a0"/>
    <w:link w:val="33"/>
    <w:uiPriority w:val="99"/>
    <w:semiHidden/>
    <w:unhideWhenUsed/>
    <w:rsid w:val="002B7FE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B7FE2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6">
    <w:name w:val="Обычный1"/>
    <w:rsid w:val="002B7F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210">
    <w:name w:val="Основной текст 2 Знак1"/>
    <w:uiPriority w:val="99"/>
    <w:semiHidden/>
    <w:rsid w:val="007B70F3"/>
    <w:rPr>
      <w:rFonts w:eastAsia="Times New Roman"/>
      <w:lang w:eastAsia="ru-RU"/>
    </w:rPr>
  </w:style>
  <w:style w:type="paragraph" w:customStyle="1" w:styleId="27">
    <w:name w:val="Абзац списка2"/>
    <w:basedOn w:val="a0"/>
    <w:uiPriority w:val="34"/>
    <w:qFormat/>
    <w:rsid w:val="007B70F3"/>
    <w:pPr>
      <w:ind w:left="720"/>
      <w:contextualSpacing/>
    </w:pPr>
    <w:rPr>
      <w:color w:val="auto"/>
      <w:lang w:eastAsia="en-US"/>
    </w:rPr>
  </w:style>
  <w:style w:type="paragraph" w:customStyle="1" w:styleId="Iauiue">
    <w:name w:val="Iau?iue"/>
    <w:rsid w:val="007B7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Основной текст1"/>
    <w:basedOn w:val="a0"/>
    <w:rsid w:val="007B70F3"/>
    <w:pPr>
      <w:snapToGrid w:val="0"/>
      <w:jc w:val="center"/>
    </w:pPr>
    <w:rPr>
      <w:b/>
      <w:color w:val="auto"/>
      <w:szCs w:val="20"/>
    </w:rPr>
  </w:style>
  <w:style w:type="paragraph" w:customStyle="1" w:styleId="18">
    <w:name w:val="Без интервала1"/>
    <w:uiPriority w:val="1"/>
    <w:qFormat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c">
    <w:basedOn w:val="a0"/>
    <w:next w:val="a8"/>
    <w:link w:val="affd"/>
    <w:rsid w:val="007B70F3"/>
    <w:pPr>
      <w:spacing w:before="100" w:beforeAutospacing="1" w:after="100" w:afterAutospacing="1"/>
    </w:pPr>
    <w:rPr>
      <w:color w:val="auto"/>
      <w:lang w:val="x-none"/>
    </w:rPr>
  </w:style>
  <w:style w:type="character" w:customStyle="1" w:styleId="affd">
    <w:name w:val="Обычный (веб) Знак"/>
    <w:link w:val="affc"/>
    <w:rsid w:val="007B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Рецензия1"/>
    <w:hidden/>
    <w:uiPriority w:val="99"/>
    <w:semiHidden/>
    <w:rsid w:val="007B70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28">
    <w:name w:val="Заголовок №2_"/>
    <w:link w:val="29"/>
    <w:rsid w:val="007B70F3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_"/>
    <w:link w:val="2b"/>
    <w:rsid w:val="007B70F3"/>
    <w:rPr>
      <w:rFonts w:ascii="Times New Roman" w:hAnsi="Times New Roman"/>
      <w:shd w:val="clear" w:color="auto" w:fill="FFFFFF"/>
    </w:rPr>
  </w:style>
  <w:style w:type="character" w:customStyle="1" w:styleId="1a">
    <w:name w:val="Заголовок №1_"/>
    <w:link w:val="1b"/>
    <w:rsid w:val="007B70F3"/>
    <w:rPr>
      <w:rFonts w:ascii="Times New Roman" w:hAnsi="Times New Roman"/>
      <w:shd w:val="clear" w:color="auto" w:fill="FFFFFF"/>
    </w:rPr>
  </w:style>
  <w:style w:type="character" w:customStyle="1" w:styleId="61">
    <w:name w:val="Основной текст (6)_"/>
    <w:link w:val="62"/>
    <w:rsid w:val="007B70F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70F3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9">
    <w:name w:val="Заголовок №2"/>
    <w:basedOn w:val="a0"/>
    <w:link w:val="28"/>
    <w:rsid w:val="007B70F3"/>
    <w:pPr>
      <w:shd w:val="clear" w:color="auto" w:fill="FFFFFF"/>
      <w:spacing w:line="278" w:lineRule="exact"/>
      <w:ind w:hanging="1840"/>
      <w:outlineLvl w:val="1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2b">
    <w:name w:val="Основной текст (2)"/>
    <w:basedOn w:val="a0"/>
    <w:link w:val="2a"/>
    <w:rsid w:val="007B70F3"/>
    <w:pPr>
      <w:shd w:val="clear" w:color="auto" w:fill="FFFFFF"/>
      <w:spacing w:before="240" w:line="274" w:lineRule="exact"/>
      <w:ind w:hanging="380"/>
      <w:jc w:val="both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1b">
    <w:name w:val="Заголовок №1"/>
    <w:basedOn w:val="a0"/>
    <w:link w:val="1a"/>
    <w:rsid w:val="007B70F3"/>
    <w:pPr>
      <w:shd w:val="clear" w:color="auto" w:fill="FFFFFF"/>
      <w:spacing w:before="420" w:line="274" w:lineRule="exact"/>
      <w:jc w:val="center"/>
      <w:outlineLvl w:val="0"/>
    </w:pPr>
    <w:rPr>
      <w:rFonts w:eastAsiaTheme="minorHAnsi" w:cstheme="minorBidi"/>
      <w:color w:val="auto"/>
      <w:sz w:val="22"/>
      <w:szCs w:val="22"/>
      <w:lang w:val="en-US" w:eastAsia="en-US"/>
    </w:rPr>
  </w:style>
  <w:style w:type="paragraph" w:customStyle="1" w:styleId="62">
    <w:name w:val="Основной текст (6)"/>
    <w:basedOn w:val="a0"/>
    <w:link w:val="61"/>
    <w:rsid w:val="007B70F3"/>
    <w:pPr>
      <w:shd w:val="clear" w:color="auto" w:fill="FFFFFF"/>
      <w:spacing w:line="245" w:lineRule="exact"/>
      <w:ind w:hanging="720"/>
    </w:pPr>
    <w:rPr>
      <w:rFonts w:eastAsiaTheme="minorHAnsi" w:cstheme="minorBidi"/>
      <w:color w:val="auto"/>
      <w:sz w:val="17"/>
      <w:szCs w:val="17"/>
      <w:lang w:val="en-US" w:eastAsia="en-US"/>
    </w:rPr>
  </w:style>
  <w:style w:type="paragraph" w:customStyle="1" w:styleId="70">
    <w:name w:val="Основной текст (7)"/>
    <w:basedOn w:val="a0"/>
    <w:link w:val="7"/>
    <w:rsid w:val="007B70F3"/>
    <w:pPr>
      <w:shd w:val="clear" w:color="auto" w:fill="FFFFFF"/>
      <w:spacing w:line="269" w:lineRule="exact"/>
      <w:jc w:val="both"/>
    </w:pPr>
    <w:rPr>
      <w:rFonts w:eastAsiaTheme="minorHAnsi" w:cstheme="minorBidi"/>
      <w:color w:val="auto"/>
      <w:sz w:val="11"/>
      <w:szCs w:val="11"/>
      <w:lang w:val="en-US" w:eastAsia="en-US"/>
    </w:rPr>
  </w:style>
  <w:style w:type="paragraph" w:customStyle="1" w:styleId="FullWidth">
    <w:name w:val="Full Width"/>
    <w:basedOn w:val="a0"/>
    <w:rsid w:val="007B70F3"/>
    <w:pPr>
      <w:spacing w:before="120" w:after="60"/>
      <w:ind w:left="-2880"/>
      <w:jc w:val="both"/>
    </w:pPr>
    <w:rPr>
      <w:sz w:val="21"/>
      <w:szCs w:val="20"/>
      <w:lang w:val="en-US" w:eastAsia="en-US"/>
    </w:rPr>
  </w:style>
  <w:style w:type="paragraph" w:customStyle="1" w:styleId="CellBody">
    <w:name w:val="CellBody"/>
    <w:rsid w:val="007B70F3"/>
    <w:pPr>
      <w:spacing w:before="40" w:after="4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SubBullet">
    <w:name w:val="SubBullet"/>
    <w:basedOn w:val="Bulleted"/>
    <w:next w:val="a0"/>
    <w:rsid w:val="007B70F3"/>
    <w:pPr>
      <w:numPr>
        <w:numId w:val="10"/>
      </w:numPr>
      <w:tabs>
        <w:tab w:val="clear" w:pos="1800"/>
        <w:tab w:val="num" w:pos="720"/>
      </w:tabs>
      <w:spacing w:before="20" w:after="20"/>
      <w:ind w:left="720"/>
      <w:jc w:val="both"/>
    </w:pPr>
    <w:rPr>
      <w:color w:val="000000"/>
      <w:sz w:val="21"/>
      <w:szCs w:val="20"/>
      <w:lang w:val="en-US"/>
    </w:rPr>
  </w:style>
  <w:style w:type="paragraph" w:customStyle="1" w:styleId="1">
    <w:name w:val="Стиль1"/>
    <w:basedOn w:val="a0"/>
    <w:rsid w:val="007B70F3"/>
    <w:pPr>
      <w:keepNext/>
      <w:keepLines/>
      <w:widowControl w:val="0"/>
      <w:numPr>
        <w:numId w:val="12"/>
      </w:numPr>
      <w:suppressLineNumbers/>
      <w:suppressAutoHyphens/>
      <w:spacing w:after="60"/>
    </w:pPr>
    <w:rPr>
      <w:b/>
      <w:color w:val="auto"/>
      <w:sz w:val="28"/>
    </w:rPr>
  </w:style>
  <w:style w:type="paragraph" w:customStyle="1" w:styleId="2">
    <w:name w:val="Стиль2"/>
    <w:basedOn w:val="2c"/>
    <w:rsid w:val="007B70F3"/>
    <w:pPr>
      <w:keepNext/>
      <w:keepLines/>
      <w:widowControl w:val="0"/>
      <w:numPr>
        <w:ilvl w:val="1"/>
        <w:numId w:val="12"/>
      </w:numPr>
      <w:suppressLineNumbers/>
      <w:tabs>
        <w:tab w:val="clear" w:pos="1116"/>
      </w:tabs>
      <w:suppressAutoHyphens/>
      <w:spacing w:after="60" w:line="240" w:lineRule="auto"/>
      <w:ind w:left="1230" w:hanging="360"/>
      <w:contextualSpacing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3">
    <w:name w:val="Стиль3"/>
    <w:basedOn w:val="2d"/>
    <w:rsid w:val="007B70F3"/>
    <w:pPr>
      <w:widowControl w:val="0"/>
      <w:numPr>
        <w:ilvl w:val="2"/>
        <w:numId w:val="12"/>
      </w:numPr>
      <w:tabs>
        <w:tab w:val="clear" w:pos="1127"/>
      </w:tabs>
      <w:adjustRightInd w:val="0"/>
      <w:spacing w:after="0" w:line="240" w:lineRule="auto"/>
      <w:ind w:left="1590" w:hanging="72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c">
    <w:name w:val="List Number 2"/>
    <w:basedOn w:val="a0"/>
    <w:uiPriority w:val="99"/>
    <w:semiHidden/>
    <w:unhideWhenUsed/>
    <w:rsid w:val="007B70F3"/>
    <w:pPr>
      <w:tabs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color w:val="auto"/>
      <w:sz w:val="22"/>
      <w:szCs w:val="22"/>
    </w:rPr>
  </w:style>
  <w:style w:type="paragraph" w:styleId="2d">
    <w:name w:val="Body Text Indent 2"/>
    <w:basedOn w:val="a0"/>
    <w:link w:val="2e"/>
    <w:uiPriority w:val="99"/>
    <w:semiHidden/>
    <w:unhideWhenUsed/>
    <w:rsid w:val="007B70F3"/>
    <w:pPr>
      <w:spacing w:after="120" w:line="480" w:lineRule="auto"/>
      <w:ind w:left="283"/>
    </w:pPr>
    <w:rPr>
      <w:rFonts w:ascii="Calibri" w:hAnsi="Calibri"/>
      <w:color w:val="auto"/>
      <w:sz w:val="22"/>
      <w:szCs w:val="22"/>
    </w:r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7B70F3"/>
    <w:rPr>
      <w:rFonts w:ascii="Calibri" w:eastAsia="Times New Roman" w:hAnsi="Calibri" w:cs="Times New Roman"/>
      <w:lang w:val="ru-RU" w:eastAsia="ru-RU"/>
    </w:rPr>
  </w:style>
  <w:style w:type="character" w:customStyle="1" w:styleId="w">
    <w:name w:val="w"/>
    <w:rsid w:val="007B70F3"/>
  </w:style>
  <w:style w:type="paragraph" w:customStyle="1" w:styleId="Style2">
    <w:name w:val="Style2"/>
    <w:basedOn w:val="a0"/>
    <w:rsid w:val="007B70F3"/>
    <w:pPr>
      <w:widowControl w:val="0"/>
      <w:numPr>
        <w:numId w:val="21"/>
      </w:numPr>
      <w:shd w:val="clear" w:color="auto" w:fill="FFFFFF"/>
      <w:tabs>
        <w:tab w:val="left" w:pos="540"/>
      </w:tabs>
      <w:autoSpaceDE w:val="0"/>
      <w:autoSpaceDN w:val="0"/>
      <w:adjustRightInd w:val="0"/>
      <w:spacing w:before="245" w:line="226" w:lineRule="exact"/>
      <w:ind w:left="540" w:hanging="540"/>
      <w:jc w:val="both"/>
    </w:pPr>
    <w:rPr>
      <w:color w:val="auto"/>
      <w:lang w:val="en-US"/>
    </w:rPr>
  </w:style>
  <w:style w:type="paragraph" w:customStyle="1" w:styleId="34">
    <w:name w:val="Абзац списка3"/>
    <w:basedOn w:val="a0"/>
    <w:uiPriority w:val="34"/>
    <w:qFormat/>
    <w:rsid w:val="00132CC6"/>
    <w:pPr>
      <w:ind w:left="720"/>
      <w:contextualSpacing/>
    </w:pPr>
    <w:rPr>
      <w:color w:val="auto"/>
      <w:lang w:eastAsia="en-US"/>
    </w:rPr>
  </w:style>
  <w:style w:type="paragraph" w:customStyle="1" w:styleId="2f">
    <w:name w:val="Без интервала2"/>
    <w:uiPriority w:val="1"/>
    <w:qFormat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fe">
    <w:basedOn w:val="a0"/>
    <w:next w:val="a8"/>
    <w:rsid w:val="00132CC6"/>
    <w:pPr>
      <w:spacing w:before="100" w:beforeAutospacing="1" w:after="100" w:afterAutospacing="1"/>
    </w:pPr>
    <w:rPr>
      <w:color w:val="auto"/>
      <w:lang w:val="x-none"/>
    </w:rPr>
  </w:style>
  <w:style w:type="paragraph" w:customStyle="1" w:styleId="2f0">
    <w:name w:val="Рецензия2"/>
    <w:hidden/>
    <w:uiPriority w:val="99"/>
    <w:semiHidden/>
    <w:rsid w:val="00132C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92EC72F6EAE49B4FF126850E09C64" ma:contentTypeVersion="5" ma:contentTypeDescription="Create a new document." ma:contentTypeScope="" ma:versionID="3423a9a2ef1b1477ee71e0abdcc4b2af">
  <xsd:schema xmlns:xsd="http://www.w3.org/2001/XMLSchema" xmlns:xs="http://www.w3.org/2001/XMLSchema" xmlns:p="http://schemas.microsoft.com/office/2006/metadata/properties" xmlns:ns3="ff4f57ae-2981-47de-b2f9-0f9a3d38cdae" xmlns:ns4="40a3564a-814a-4b13-a965-f5e0e307887b" targetNamespace="http://schemas.microsoft.com/office/2006/metadata/properties" ma:root="true" ma:fieldsID="0b422e2df4ec8a7bf66f17264d06c615" ns3:_="" ns4:_="">
    <xsd:import namespace="ff4f57ae-2981-47de-b2f9-0f9a3d38cdae"/>
    <xsd:import namespace="40a3564a-814a-4b13-a965-f5e0e3078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57ae-2981-47de-b2f9-0f9a3d38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564a-814a-4b13-a965-f5e0e3078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36FB-73BE-4546-8806-97AC6FEA7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0788E-1BAC-41BF-A6C8-4BAAAB9E7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408A8-750C-45AD-97E9-F7F423FDC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814A0-A706-446F-AF5D-D199B330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57ae-2981-47de-b2f9-0f9a3d38cdae"/>
    <ds:schemaRef ds:uri="40a3564a-814a-4b13-a965-f5e0e3078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Алия Мунаевна</dc:creator>
  <cp:keywords/>
  <dc:description/>
  <cp:lastModifiedBy>Абубакиров Нуркен Рашитович</cp:lastModifiedBy>
  <cp:revision>38</cp:revision>
  <cp:lastPrinted>2021-01-29T08:41:00Z</cp:lastPrinted>
  <dcterms:created xsi:type="dcterms:W3CDTF">2024-01-19T19:12:00Z</dcterms:created>
  <dcterms:modified xsi:type="dcterms:W3CDTF">2025-01-09T04:42:00Z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0x01010049092EC72F6EAE49B4FF126850E09C64</vt:lpwstr>
  </property>
  <property fmtid="{D5CDD505-2E9C-101B-9397-08002B2CF9AE}" pid="3" name="Main">
    <vt:bool>false</vt:bool>
  </property>
</Properties>
</file>