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502B162A"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1A7481">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1A7481">
        <w:rPr>
          <w:b/>
          <w:sz w:val="22"/>
          <w:szCs w:val="22"/>
        </w:rPr>
        <w:t>»</w:t>
      </w:r>
    </w:p>
    <w:p w14:paraId="61F91927" w14:textId="0436D2FC"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1A7481">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1A7481">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4B397114"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1A7481">
        <w:rPr>
          <w:b/>
          <w:sz w:val="22"/>
          <w:szCs w:val="22"/>
        </w:rPr>
        <w:t>149</w:t>
      </w:r>
      <w:proofErr w:type="gramEnd"/>
    </w:p>
    <w:p w14:paraId="2B0596CB" w14:textId="65D0B140"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1A7481" w:rsidRPr="001A7481">
        <w:rPr>
          <w:b/>
          <w:sz w:val="22"/>
          <w:szCs w:val="22"/>
        </w:rPr>
        <w:t>g.seitimova@uo.kmg.kz</w:t>
      </w:r>
    </w:p>
    <w:p w14:paraId="7421446B" w14:textId="1360F2D1" w:rsidR="00841B34" w:rsidRDefault="00F97327"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w:t>
      </w:r>
      <w:r w:rsidR="001A7481">
        <w:rPr>
          <w:sz w:val="22"/>
          <w:szCs w:val="22"/>
        </w:rPr>
        <w:t>«</w:t>
      </w:r>
      <w:proofErr w:type="spellStart"/>
      <w:r w:rsidRPr="00841B34">
        <w:rPr>
          <w:sz w:val="22"/>
          <w:szCs w:val="22"/>
        </w:rPr>
        <w:t>Урихтау</w:t>
      </w:r>
      <w:proofErr w:type="spellEnd"/>
      <w:r w:rsidRPr="00841B34">
        <w:rPr>
          <w:sz w:val="22"/>
          <w:szCs w:val="22"/>
        </w:rPr>
        <w:t xml:space="preserve"> Оперейтинг</w:t>
      </w:r>
      <w:r w:rsidR="001A7481">
        <w:rPr>
          <w:sz w:val="22"/>
          <w:szCs w:val="22"/>
        </w:rPr>
        <w:t>»</w:t>
      </w:r>
      <w:r w:rsidRPr="00841B34">
        <w:rPr>
          <w:sz w:val="22"/>
          <w:szCs w:val="22"/>
        </w:rPr>
        <w:t xml:space="preserve">, БИН 091040003677, ИИК KZ646010121000038904, Кбе 17, валюта KZT, АО </w:t>
      </w:r>
      <w:r w:rsidR="001A7481">
        <w:rPr>
          <w:sz w:val="22"/>
          <w:szCs w:val="22"/>
        </w:rPr>
        <w:t>«</w:t>
      </w:r>
      <w:r w:rsidRPr="00841B34">
        <w:rPr>
          <w:sz w:val="22"/>
          <w:szCs w:val="22"/>
        </w:rPr>
        <w:t>Народный Банк Казахстана</w:t>
      </w:r>
      <w:r w:rsidR="001A7481">
        <w:rPr>
          <w:sz w:val="22"/>
          <w:szCs w:val="22"/>
        </w:rPr>
        <w:t>»</w:t>
      </w:r>
      <w:r w:rsidRPr="00841B34">
        <w:rPr>
          <w:sz w:val="22"/>
          <w:szCs w:val="22"/>
        </w:rPr>
        <w:t>,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5"/>
        <w:gridCol w:w="2206"/>
        <w:gridCol w:w="1558"/>
        <w:gridCol w:w="1487"/>
        <w:gridCol w:w="1400"/>
        <w:gridCol w:w="1873"/>
      </w:tblGrid>
      <w:tr w:rsidR="000E10FB" w:rsidRPr="00841B34" w14:paraId="48954C0C" w14:textId="3A9AD78E" w:rsidTr="001A7481">
        <w:trPr>
          <w:trHeight w:val="632"/>
        </w:trPr>
        <w:tc>
          <w:tcPr>
            <w:tcW w:w="497" w:type="pct"/>
            <w:tcBorders>
              <w:top w:val="single" w:sz="4" w:space="0" w:color="auto"/>
              <w:left w:val="single" w:sz="4" w:space="0" w:color="auto"/>
              <w:bottom w:val="single" w:sz="4" w:space="0" w:color="auto"/>
              <w:right w:val="single" w:sz="4" w:space="0" w:color="auto"/>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single" w:sz="4" w:space="0" w:color="auto"/>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1A7481">
        <w:trPr>
          <w:trHeight w:val="1715"/>
        </w:trPr>
        <w:tc>
          <w:tcPr>
            <w:tcW w:w="497" w:type="pct"/>
            <w:tcBorders>
              <w:top w:val="single" w:sz="4" w:space="0" w:color="auto"/>
              <w:left w:val="single" w:sz="4" w:space="0" w:color="auto"/>
              <w:bottom w:val="single" w:sz="4" w:space="0" w:color="auto"/>
              <w:right w:val="single" w:sz="4" w:space="0" w:color="auto"/>
            </w:tcBorders>
            <w:vAlign w:val="center"/>
          </w:tcPr>
          <w:p w14:paraId="175A0C06" w14:textId="5567B9F4" w:rsidR="000E10FB" w:rsidRPr="00841B34" w:rsidRDefault="000E10FB" w:rsidP="001A7481">
            <w:pPr>
              <w:spacing w:after="0" w:line="259" w:lineRule="auto"/>
              <w:ind w:right="57" w:firstLine="0"/>
              <w:jc w:val="center"/>
              <w:rPr>
                <w:sz w:val="22"/>
                <w:szCs w:val="22"/>
              </w:rPr>
            </w:pPr>
            <w:r w:rsidRPr="00841B34">
              <w:rPr>
                <w:sz w:val="22"/>
                <w:szCs w:val="22"/>
              </w:rPr>
              <w:t>5224</w:t>
            </w:r>
          </w:p>
        </w:tc>
        <w:tc>
          <w:tcPr>
            <w:tcW w:w="265" w:type="pct"/>
            <w:tcBorders>
              <w:top w:val="single" w:sz="5" w:space="0" w:color="000000"/>
              <w:left w:val="single" w:sz="4" w:space="0" w:color="auto"/>
              <w:bottom w:val="single" w:sz="2" w:space="0" w:color="000000"/>
              <w:right w:val="single" w:sz="2" w:space="0" w:color="000000"/>
            </w:tcBorders>
            <w:vAlign w:val="center"/>
          </w:tcPr>
          <w:p w14:paraId="087EB7C3" w14:textId="23314D8D" w:rsidR="000E10FB" w:rsidRPr="00841B34" w:rsidRDefault="001A7481" w:rsidP="001A7481">
            <w:pPr>
              <w:spacing w:after="0" w:line="259" w:lineRule="auto"/>
              <w:ind w:right="57" w:firstLine="0"/>
              <w:jc w:val="center"/>
              <w:rPr>
                <w:sz w:val="22"/>
                <w:szCs w:val="22"/>
              </w:rPr>
            </w:pPr>
            <w:r>
              <w:rPr>
                <w:sz w:val="22"/>
                <w:szCs w:val="22"/>
              </w:rPr>
              <w:t>68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20E07856" w:rsidR="000E10FB" w:rsidRPr="00841B34" w:rsidRDefault="001A7481" w:rsidP="00594811">
            <w:pPr>
              <w:spacing w:after="0" w:line="259" w:lineRule="auto"/>
              <w:ind w:right="57" w:firstLine="0"/>
              <w:rPr>
                <w:sz w:val="22"/>
                <w:szCs w:val="22"/>
              </w:rPr>
            </w:pPr>
            <w:r w:rsidRPr="001A7481">
              <w:rPr>
                <w:sz w:val="22"/>
                <w:szCs w:val="22"/>
              </w:rPr>
              <w:t>841212.005.000000</w:t>
            </w:r>
          </w:p>
        </w:tc>
        <w:tc>
          <w:tcPr>
            <w:tcW w:w="886" w:type="pct"/>
            <w:tcBorders>
              <w:top w:val="single" w:sz="5" w:space="0" w:color="000000"/>
              <w:left w:val="single" w:sz="5" w:space="0" w:color="000000"/>
              <w:bottom w:val="single" w:sz="2" w:space="0" w:color="000000"/>
              <w:right w:val="single" w:sz="5" w:space="0" w:color="000000"/>
            </w:tcBorders>
          </w:tcPr>
          <w:p w14:paraId="27486483" w14:textId="65058151" w:rsidR="000E10FB" w:rsidRPr="00841B34" w:rsidRDefault="001A7481" w:rsidP="00594811">
            <w:pPr>
              <w:spacing w:after="0" w:line="259" w:lineRule="auto"/>
              <w:ind w:right="57" w:firstLine="0"/>
              <w:rPr>
                <w:sz w:val="22"/>
                <w:szCs w:val="22"/>
              </w:rPr>
            </w:pPr>
            <w:r w:rsidRPr="001A7481">
              <w:rPr>
                <w:sz w:val="22"/>
                <w:szCs w:val="22"/>
              </w:rPr>
              <w:t>Услуги по оказанию стационарной многопрофильной медицинской помощи</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31AEBA8E" w:rsidR="000E10FB" w:rsidRPr="00841B34" w:rsidRDefault="001A7481" w:rsidP="00594811">
            <w:pPr>
              <w:spacing w:after="0" w:line="259" w:lineRule="auto"/>
              <w:ind w:right="57" w:firstLine="0"/>
              <w:rPr>
                <w:sz w:val="22"/>
                <w:szCs w:val="22"/>
              </w:rPr>
            </w:pPr>
            <w:r w:rsidRPr="001A7481">
              <w:rPr>
                <w:sz w:val="22"/>
                <w:szCs w:val="22"/>
              </w:rPr>
              <w:t xml:space="preserve">Оказание медицинских услуг сотрудникам Товарищества на месторождении Восточный </w:t>
            </w:r>
            <w:proofErr w:type="spellStart"/>
            <w:r w:rsidRPr="001A7481">
              <w:rPr>
                <w:sz w:val="22"/>
                <w:szCs w:val="22"/>
              </w:rPr>
              <w:t>Урихтау</w:t>
            </w:r>
            <w:proofErr w:type="spellEnd"/>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1737A5CA" w:rsidR="000E10FB" w:rsidRPr="00841B34" w:rsidRDefault="001A7481" w:rsidP="001A7481">
            <w:pPr>
              <w:spacing w:after="0" w:line="259" w:lineRule="auto"/>
              <w:ind w:right="57" w:firstLine="0"/>
              <w:jc w:val="center"/>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598A51B8" w:rsidR="000E10FB" w:rsidRPr="00841B34" w:rsidRDefault="001A7481" w:rsidP="001A7481">
            <w:pPr>
              <w:spacing w:after="0" w:line="259" w:lineRule="auto"/>
              <w:ind w:right="57" w:firstLine="0"/>
              <w:jc w:val="center"/>
              <w:rPr>
                <w:sz w:val="22"/>
                <w:szCs w:val="22"/>
              </w:rPr>
            </w:pPr>
            <w:r w:rsidRPr="001A7481">
              <w:rPr>
                <w:sz w:val="22"/>
                <w:szCs w:val="22"/>
              </w:rPr>
              <w:t>2</w:t>
            </w:r>
            <w:r>
              <w:rPr>
                <w:sz w:val="22"/>
                <w:szCs w:val="22"/>
              </w:rPr>
              <w:t> </w:t>
            </w:r>
            <w:r w:rsidRPr="001A7481">
              <w:rPr>
                <w:sz w:val="22"/>
                <w:szCs w:val="22"/>
              </w:rPr>
              <w:t>914</w:t>
            </w:r>
            <w:r>
              <w:rPr>
                <w:sz w:val="22"/>
                <w:szCs w:val="22"/>
              </w:rPr>
              <w:t xml:space="preserve"> </w:t>
            </w:r>
            <w:r w:rsidRPr="001A7481">
              <w:rPr>
                <w:sz w:val="22"/>
                <w:szCs w:val="22"/>
              </w:rPr>
              <w:t>000</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6E6F8038" w:rsidR="000E10FB" w:rsidRPr="00841B34" w:rsidRDefault="001A7481" w:rsidP="001A7481">
            <w:pPr>
              <w:spacing w:after="0" w:line="259" w:lineRule="auto"/>
              <w:ind w:right="57" w:firstLine="0"/>
              <w:jc w:val="center"/>
              <w:rPr>
                <w:sz w:val="22"/>
                <w:szCs w:val="22"/>
              </w:rPr>
            </w:pPr>
            <w:r>
              <w:rPr>
                <w:sz w:val="22"/>
                <w:szCs w:val="22"/>
              </w:rPr>
              <w:t>93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01977E" w14:textId="54473FAB" w:rsidR="00803A8B" w:rsidRPr="00841B34" w:rsidRDefault="00F97327" w:rsidP="00594811">
      <w:pPr>
        <w:spacing w:after="0"/>
        <w:ind w:right="57" w:firstLine="0"/>
        <w:jc w:val="center"/>
        <w:rPr>
          <w:sz w:val="22"/>
          <w:szCs w:val="22"/>
        </w:rPr>
      </w:pPr>
      <w:r w:rsidRPr="00841B34">
        <w:rPr>
          <w:b/>
          <w:sz w:val="22"/>
          <w:szCs w:val="22"/>
        </w:rPr>
        <w:t>3.</w:t>
      </w:r>
      <w:r w:rsidR="001A7481">
        <w:rPr>
          <w:b/>
          <w:sz w:val="22"/>
          <w:szCs w:val="22"/>
        </w:rPr>
        <w:t>1</w:t>
      </w:r>
      <w:r w:rsidRPr="00841B34">
        <w:rPr>
          <w:b/>
          <w:sz w:val="22"/>
          <w:szCs w:val="22"/>
        </w:rPr>
        <w:t>. Требования о предоставлении разрешения (лицензии)</w:t>
      </w:r>
    </w:p>
    <w:p w14:paraId="683B9EC8" w14:textId="76CEBBB4" w:rsidR="00803A8B" w:rsidRPr="00841B34" w:rsidRDefault="00F97327" w:rsidP="001A7481">
      <w:pPr>
        <w:spacing w:after="0" w:line="259" w:lineRule="auto"/>
        <w:ind w:right="57" w:firstLine="0"/>
        <w:rPr>
          <w:sz w:val="22"/>
          <w:szCs w:val="22"/>
        </w:rPr>
      </w:pPr>
      <w:r w:rsidRPr="00841B34">
        <w:rPr>
          <w:sz w:val="22"/>
          <w:szCs w:val="22"/>
        </w:rPr>
        <w:t xml:space="preserve"> 3.</w:t>
      </w:r>
      <w:r w:rsidR="001A7481">
        <w:rPr>
          <w:sz w:val="22"/>
          <w:szCs w:val="22"/>
        </w:rPr>
        <w:t>1</w:t>
      </w:r>
      <w:r w:rsidRPr="00841B34">
        <w:rPr>
          <w:sz w:val="22"/>
          <w:szCs w:val="22"/>
        </w:rPr>
        <w:t xml:space="preserve">.1. </w:t>
      </w:r>
      <w:r w:rsidR="0022673E" w:rsidRPr="0022673E">
        <w:rPr>
          <w:sz w:val="22"/>
          <w:szCs w:val="22"/>
        </w:rPr>
        <w:t>Государственная лицензия установленного образца на медицинскую деятельность</w:t>
      </w:r>
      <w:r w:rsidR="001A7481">
        <w:rPr>
          <w:sz w:val="22"/>
          <w:szCs w:val="22"/>
        </w:rPr>
        <w:t>.</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10711324" w14:textId="54FC012B" w:rsidR="00803A8B" w:rsidRPr="00841B34" w:rsidRDefault="00F97327" w:rsidP="00436004">
      <w:pPr>
        <w:spacing w:after="0"/>
        <w:ind w:right="57" w:firstLine="0"/>
        <w:jc w:val="center"/>
        <w:rPr>
          <w:sz w:val="22"/>
          <w:szCs w:val="22"/>
        </w:rPr>
      </w:pPr>
      <w:r w:rsidRPr="00841B34">
        <w:rPr>
          <w:b/>
          <w:sz w:val="22"/>
          <w:szCs w:val="22"/>
        </w:rPr>
        <w:t>3.</w:t>
      </w:r>
      <w:r w:rsidR="001A7481">
        <w:rPr>
          <w:b/>
          <w:sz w:val="22"/>
          <w:szCs w:val="22"/>
        </w:rPr>
        <w:t>2</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r w:rsidR="001A7481" w:rsidRPr="00841B34">
        <w:rPr>
          <w:b/>
          <w:sz w:val="22"/>
          <w:szCs w:val="22"/>
        </w:rPr>
        <w:t>помещений с</w:t>
      </w:r>
      <w:r w:rsidRPr="00841B34">
        <w:rPr>
          <w:b/>
          <w:sz w:val="22"/>
          <w:szCs w:val="22"/>
        </w:rPr>
        <w:t xml:space="preserve"> предоставлением подтверждающих</w:t>
      </w:r>
      <w:r w:rsidR="00436004">
        <w:rPr>
          <w:b/>
          <w:sz w:val="22"/>
          <w:szCs w:val="22"/>
        </w:rPr>
        <w:t xml:space="preserve"> </w:t>
      </w:r>
      <w:r w:rsidRPr="00436004">
        <w:rPr>
          <w:b/>
          <w:sz w:val="22"/>
          <w:szCs w:val="22"/>
        </w:rPr>
        <w:t>документов</w:t>
      </w:r>
    </w:p>
    <w:p w14:paraId="255C03EB" w14:textId="40929602" w:rsidR="0022673E" w:rsidRPr="0022673E" w:rsidRDefault="00F97327" w:rsidP="001A7481">
      <w:pPr>
        <w:spacing w:after="0" w:line="259" w:lineRule="auto"/>
        <w:ind w:right="57" w:firstLine="0"/>
        <w:rPr>
          <w:sz w:val="22"/>
          <w:szCs w:val="22"/>
        </w:rPr>
      </w:pPr>
      <w:r w:rsidRPr="00841B34">
        <w:rPr>
          <w:sz w:val="22"/>
          <w:szCs w:val="22"/>
        </w:rPr>
        <w:t xml:space="preserve"> </w:t>
      </w:r>
      <w:r w:rsidR="0022673E" w:rsidRPr="00841B34">
        <w:rPr>
          <w:sz w:val="22"/>
          <w:szCs w:val="22"/>
        </w:rPr>
        <w:t>3.</w:t>
      </w:r>
      <w:r w:rsidR="001A7481">
        <w:rPr>
          <w:sz w:val="22"/>
          <w:szCs w:val="22"/>
        </w:rPr>
        <w:t>1</w:t>
      </w:r>
      <w:r w:rsidR="0022673E" w:rsidRPr="00841B34">
        <w:rPr>
          <w:sz w:val="22"/>
          <w:szCs w:val="22"/>
        </w:rPr>
        <w:t>.1</w:t>
      </w:r>
      <w:r w:rsidR="0022673E">
        <w:rPr>
          <w:sz w:val="22"/>
          <w:szCs w:val="22"/>
        </w:rPr>
        <w:t>.</w:t>
      </w:r>
      <w:r w:rsidR="0022673E" w:rsidRPr="00841B34">
        <w:rPr>
          <w:sz w:val="22"/>
          <w:szCs w:val="22"/>
        </w:rPr>
        <w:t xml:space="preserve"> </w:t>
      </w:r>
      <w:r w:rsidR="0022673E">
        <w:rPr>
          <w:sz w:val="22"/>
          <w:szCs w:val="22"/>
        </w:rPr>
        <w:t>Подтвердить</w:t>
      </w:r>
      <w:r w:rsidR="0022673E" w:rsidRPr="0022673E">
        <w:rPr>
          <w:sz w:val="22"/>
          <w:szCs w:val="22"/>
        </w:rPr>
        <w:t xml:space="preserve"> наличие у потенциального Поставщика услуг медицинского учреждения в вахтовом поселке Жанажол (медицинская амбулатория, оснащенное медицинским оборудованием, техникой, аппаратурой, инструментами, инвентарем, спецодеждой и лекарственными препаратами для оказания первичной медико-санитарной помощи), находящееся в праве собственности, в аренде или на основании договора безвозмездного временного пользования имуществом.</w:t>
      </w:r>
    </w:p>
    <w:p w14:paraId="560F16D3" w14:textId="3D8C116B" w:rsidR="0022673E" w:rsidRPr="0022673E" w:rsidRDefault="0022673E" w:rsidP="0022673E">
      <w:pPr>
        <w:spacing w:after="0"/>
        <w:ind w:right="57" w:firstLine="0"/>
        <w:rPr>
          <w:sz w:val="22"/>
          <w:szCs w:val="22"/>
        </w:rPr>
      </w:pPr>
      <w:r>
        <w:rPr>
          <w:sz w:val="22"/>
          <w:szCs w:val="22"/>
        </w:rPr>
        <w:t>3.</w:t>
      </w:r>
      <w:r w:rsidR="001A7481">
        <w:rPr>
          <w:sz w:val="22"/>
          <w:szCs w:val="22"/>
        </w:rPr>
        <w:t>1</w:t>
      </w:r>
      <w:r>
        <w:rPr>
          <w:sz w:val="22"/>
          <w:szCs w:val="22"/>
        </w:rPr>
        <w:t xml:space="preserve">.2. </w:t>
      </w:r>
      <w:r w:rsidRPr="0022673E">
        <w:rPr>
          <w:sz w:val="22"/>
          <w:szCs w:val="22"/>
        </w:rPr>
        <w:t>Подтвердить наличие у потенциального Поставщика услуг специально оборудованной автомашины скорой медицинской помощи в праве собственности или аренде.</w:t>
      </w:r>
    </w:p>
    <w:p w14:paraId="3360D915" w14:textId="26AA9976" w:rsidR="0022673E" w:rsidRDefault="0022673E" w:rsidP="00594811">
      <w:pPr>
        <w:spacing w:after="0"/>
        <w:ind w:right="57" w:firstLine="0"/>
        <w:rPr>
          <w:sz w:val="22"/>
          <w:szCs w:val="22"/>
        </w:rPr>
      </w:pPr>
      <w:r>
        <w:rPr>
          <w:sz w:val="22"/>
          <w:szCs w:val="22"/>
        </w:rPr>
        <w:t>3.</w:t>
      </w:r>
      <w:r w:rsidR="001A7481">
        <w:rPr>
          <w:sz w:val="22"/>
          <w:szCs w:val="22"/>
        </w:rPr>
        <w:t>2</w:t>
      </w:r>
      <w:r>
        <w:rPr>
          <w:sz w:val="22"/>
          <w:szCs w:val="22"/>
        </w:rPr>
        <w:t xml:space="preserve">.3. </w:t>
      </w:r>
      <w:r w:rsidRPr="0022673E">
        <w:rPr>
          <w:sz w:val="22"/>
          <w:szCs w:val="22"/>
        </w:rPr>
        <w:t xml:space="preserve">Подтвердить наличие у потенциального Поставщика услуг поликлиники и стационар в </w:t>
      </w:r>
      <w:proofErr w:type="spellStart"/>
      <w:r w:rsidRPr="0022673E">
        <w:rPr>
          <w:sz w:val="22"/>
          <w:szCs w:val="22"/>
        </w:rPr>
        <w:t>г.Актобе</w:t>
      </w:r>
      <w:proofErr w:type="spellEnd"/>
      <w:r w:rsidRPr="0022673E">
        <w:rPr>
          <w:sz w:val="22"/>
          <w:szCs w:val="22"/>
        </w:rPr>
        <w:t xml:space="preserve"> на случай проведения обязательных медицинских осмотров работников (наличие Договора с Медицинской клиникой).</w:t>
      </w:r>
    </w:p>
    <w:p w14:paraId="2BABF20F" w14:textId="0FAE8126" w:rsidR="00803A8B" w:rsidRPr="00841B34" w:rsidRDefault="00803A8B" w:rsidP="00594811">
      <w:pPr>
        <w:spacing w:after="0" w:line="259" w:lineRule="auto"/>
        <w:ind w:right="57" w:firstLine="0"/>
        <w:rPr>
          <w:sz w:val="22"/>
          <w:szCs w:val="22"/>
          <w:highlight w:val="green"/>
        </w:rPr>
      </w:pPr>
    </w:p>
    <w:p w14:paraId="0200D10E" w14:textId="6FF2617B" w:rsidR="00803A8B" w:rsidRPr="00841B34" w:rsidRDefault="00F97327" w:rsidP="00594811">
      <w:pPr>
        <w:spacing w:after="0"/>
        <w:ind w:right="57" w:firstLine="0"/>
        <w:jc w:val="center"/>
        <w:rPr>
          <w:sz w:val="22"/>
          <w:szCs w:val="22"/>
        </w:rPr>
      </w:pPr>
      <w:r w:rsidRPr="00841B34">
        <w:rPr>
          <w:b/>
          <w:sz w:val="22"/>
          <w:szCs w:val="22"/>
        </w:rPr>
        <w:t>3.</w:t>
      </w:r>
      <w:r w:rsidR="001A7481">
        <w:rPr>
          <w:b/>
          <w:sz w:val="22"/>
          <w:szCs w:val="22"/>
        </w:rPr>
        <w:t>3</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3CB326E3" w14:textId="04F1A07B" w:rsidR="00803A8B" w:rsidRPr="00841B34" w:rsidRDefault="00F97327" w:rsidP="001A7481">
      <w:pPr>
        <w:spacing w:after="0" w:line="259" w:lineRule="auto"/>
        <w:ind w:right="57" w:firstLine="0"/>
        <w:rPr>
          <w:sz w:val="22"/>
          <w:szCs w:val="22"/>
        </w:rPr>
      </w:pPr>
      <w:r w:rsidRPr="00841B34">
        <w:rPr>
          <w:sz w:val="22"/>
          <w:szCs w:val="22"/>
        </w:rPr>
        <w:t xml:space="preserve"> 3.</w:t>
      </w:r>
      <w:r w:rsidR="001A7481">
        <w:rPr>
          <w:sz w:val="22"/>
          <w:szCs w:val="22"/>
        </w:rPr>
        <w:t>3</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Default="00F97327" w:rsidP="00594811">
      <w:pPr>
        <w:spacing w:after="0" w:line="259" w:lineRule="auto"/>
        <w:ind w:right="57" w:firstLine="0"/>
        <w:rPr>
          <w:sz w:val="22"/>
          <w:szCs w:val="22"/>
        </w:rPr>
      </w:pPr>
      <w:r w:rsidRPr="00841B34">
        <w:rPr>
          <w:sz w:val="22"/>
          <w:szCs w:val="22"/>
        </w:rPr>
        <w:t xml:space="preserve"> </w:t>
      </w:r>
    </w:p>
    <w:p w14:paraId="3B785738" w14:textId="77777777" w:rsidR="001A7481" w:rsidRPr="00841B34" w:rsidRDefault="001A7481" w:rsidP="00594811">
      <w:pPr>
        <w:spacing w:after="0" w:line="259" w:lineRule="auto"/>
        <w:ind w:right="57" w:firstLine="0"/>
        <w:rPr>
          <w:sz w:val="22"/>
          <w:szCs w:val="22"/>
        </w:rPr>
      </w:pPr>
    </w:p>
    <w:p w14:paraId="3F43941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0B54F626" w:rsidR="00803A8B" w:rsidRPr="00841B34" w:rsidRDefault="00F97327" w:rsidP="00594811">
      <w:pPr>
        <w:pStyle w:val="20"/>
        <w:spacing w:after="0"/>
        <w:ind w:left="0" w:right="57" w:firstLine="0"/>
        <w:rPr>
          <w:sz w:val="22"/>
          <w:szCs w:val="22"/>
        </w:rPr>
      </w:pPr>
      <w:r w:rsidRPr="00841B34">
        <w:rPr>
          <w:sz w:val="22"/>
          <w:szCs w:val="22"/>
        </w:rPr>
        <w:t>3.</w:t>
      </w:r>
      <w:r w:rsidR="001A7481">
        <w:rPr>
          <w:sz w:val="22"/>
          <w:szCs w:val="22"/>
        </w:rPr>
        <w:t>4</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3AA3F1F0" w14:textId="3D00EC86" w:rsidR="00803A8B" w:rsidRPr="00841B34" w:rsidRDefault="00F97327" w:rsidP="001A7481">
      <w:pPr>
        <w:spacing w:after="0" w:line="259" w:lineRule="auto"/>
        <w:ind w:right="57" w:firstLine="0"/>
        <w:rPr>
          <w:sz w:val="22"/>
          <w:szCs w:val="22"/>
        </w:rPr>
      </w:pPr>
      <w:r w:rsidRPr="00841B34">
        <w:rPr>
          <w:sz w:val="22"/>
          <w:szCs w:val="22"/>
        </w:rPr>
        <w:t xml:space="preserve"> 3.</w:t>
      </w:r>
      <w:r w:rsidR="001A7481">
        <w:rPr>
          <w:sz w:val="22"/>
          <w:szCs w:val="22"/>
        </w:rPr>
        <w:t>4</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00CDE897" w:rsidR="00E03BAA" w:rsidRPr="00841B34" w:rsidRDefault="00E03BAA" w:rsidP="00594811">
      <w:pPr>
        <w:spacing w:after="0" w:line="259" w:lineRule="auto"/>
        <w:ind w:right="57" w:firstLine="0"/>
        <w:jc w:val="center"/>
        <w:rPr>
          <w:b/>
          <w:sz w:val="22"/>
          <w:szCs w:val="22"/>
        </w:rPr>
      </w:pPr>
      <w:r w:rsidRPr="00841B34">
        <w:rPr>
          <w:b/>
          <w:sz w:val="22"/>
          <w:szCs w:val="22"/>
        </w:rPr>
        <w:t>3.</w:t>
      </w:r>
      <w:r w:rsidR="001A7481">
        <w:rPr>
          <w:b/>
          <w:sz w:val="22"/>
          <w:szCs w:val="22"/>
        </w:rPr>
        <w:t>5</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44D6492D" w14:textId="739DB5EF" w:rsidR="00841B34" w:rsidRDefault="00E03BAA" w:rsidP="00594811">
      <w:pPr>
        <w:spacing w:after="0" w:line="259" w:lineRule="auto"/>
        <w:ind w:right="57" w:firstLine="0"/>
        <w:rPr>
          <w:bCs/>
          <w:sz w:val="22"/>
          <w:szCs w:val="22"/>
        </w:rPr>
      </w:pPr>
      <w:r w:rsidRPr="00841B34">
        <w:rPr>
          <w:bCs/>
          <w:sz w:val="22"/>
          <w:szCs w:val="22"/>
        </w:rPr>
        <w:t>3.</w:t>
      </w:r>
      <w:r w:rsidR="001A7481">
        <w:rPr>
          <w:bCs/>
          <w:sz w:val="22"/>
          <w:szCs w:val="22"/>
        </w:rPr>
        <w:t>5</w:t>
      </w:r>
      <w:r w:rsidRPr="00841B34">
        <w:rPr>
          <w:bCs/>
          <w:sz w:val="22"/>
          <w:szCs w:val="22"/>
        </w:rPr>
        <w:t>.</w:t>
      </w:r>
      <w:r w:rsidR="001A7481">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rsidP="00594811">
      <w:pPr>
        <w:pStyle w:val="a4"/>
        <w:numPr>
          <w:ilvl w:val="2"/>
          <w:numId w:val="60"/>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rsidP="00594811">
      <w:pPr>
        <w:pStyle w:val="a4"/>
        <w:numPr>
          <w:ilvl w:val="2"/>
          <w:numId w:val="60"/>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594811">
      <w:pPr>
        <w:pStyle w:val="a4"/>
        <w:numPr>
          <w:ilvl w:val="2"/>
          <w:numId w:val="60"/>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594811">
      <w:pPr>
        <w:pStyle w:val="a4"/>
        <w:numPr>
          <w:ilvl w:val="2"/>
          <w:numId w:val="60"/>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rsidP="00594811">
      <w:pPr>
        <w:pStyle w:val="a4"/>
        <w:numPr>
          <w:ilvl w:val="2"/>
          <w:numId w:val="5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rsidP="00594811">
      <w:pPr>
        <w:pStyle w:val="a4"/>
        <w:numPr>
          <w:ilvl w:val="2"/>
          <w:numId w:val="57"/>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rsidP="00594811">
      <w:pPr>
        <w:pStyle w:val="a4"/>
        <w:numPr>
          <w:ilvl w:val="2"/>
          <w:numId w:val="5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594811">
      <w:pPr>
        <w:pStyle w:val="a4"/>
        <w:numPr>
          <w:ilvl w:val="2"/>
          <w:numId w:val="5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rsidP="00594811">
      <w:pPr>
        <w:numPr>
          <w:ilvl w:val="1"/>
          <w:numId w:val="50"/>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594811">
      <w:pPr>
        <w:numPr>
          <w:ilvl w:val="1"/>
          <w:numId w:val="50"/>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594811">
      <w:pPr>
        <w:numPr>
          <w:ilvl w:val="1"/>
          <w:numId w:val="50"/>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rsidP="00594811">
      <w:pPr>
        <w:numPr>
          <w:ilvl w:val="1"/>
          <w:numId w:val="51"/>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rsidP="00594811">
      <w:pPr>
        <w:numPr>
          <w:ilvl w:val="1"/>
          <w:numId w:val="51"/>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rsidP="00594811">
      <w:pPr>
        <w:pStyle w:val="a4"/>
        <w:numPr>
          <w:ilvl w:val="2"/>
          <w:numId w:val="5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594811">
      <w:pPr>
        <w:pStyle w:val="a4"/>
        <w:numPr>
          <w:ilvl w:val="2"/>
          <w:numId w:val="5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594811">
      <w:pPr>
        <w:pStyle w:val="a4"/>
        <w:numPr>
          <w:ilvl w:val="2"/>
          <w:numId w:val="5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9CBF" w14:textId="77777777" w:rsidR="00BF617E" w:rsidRDefault="00BF617E">
      <w:pPr>
        <w:spacing w:after="0" w:line="240" w:lineRule="auto"/>
      </w:pPr>
      <w:r>
        <w:separator/>
      </w:r>
    </w:p>
  </w:endnote>
  <w:endnote w:type="continuationSeparator" w:id="0">
    <w:p w14:paraId="558F45A5" w14:textId="77777777" w:rsidR="00BF617E" w:rsidRDefault="00BF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A3EA" w14:textId="77777777" w:rsidR="00BF617E" w:rsidRDefault="00BF617E">
      <w:pPr>
        <w:spacing w:after="0" w:line="240" w:lineRule="auto"/>
      </w:pPr>
      <w:r>
        <w:separator/>
      </w:r>
    </w:p>
  </w:footnote>
  <w:footnote w:type="continuationSeparator" w:id="0">
    <w:p w14:paraId="33E7F655" w14:textId="77777777" w:rsidR="00BF617E" w:rsidRDefault="00BF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2"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5"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0"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7"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8"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8"/>
  </w:num>
  <w:num w:numId="2" w16cid:durableId="348801425">
    <w:abstractNumId w:val="41"/>
  </w:num>
  <w:num w:numId="3" w16cid:durableId="62261068">
    <w:abstractNumId w:val="50"/>
  </w:num>
  <w:num w:numId="4" w16cid:durableId="992756772">
    <w:abstractNumId w:val="15"/>
  </w:num>
  <w:num w:numId="5" w16cid:durableId="475076739">
    <w:abstractNumId w:val="39"/>
  </w:num>
  <w:num w:numId="6" w16cid:durableId="1064716520">
    <w:abstractNumId w:val="45"/>
  </w:num>
  <w:num w:numId="7" w16cid:durableId="770930236">
    <w:abstractNumId w:val="14"/>
  </w:num>
  <w:num w:numId="8" w16cid:durableId="298195491">
    <w:abstractNumId w:val="30"/>
  </w:num>
  <w:num w:numId="9" w16cid:durableId="1297298883">
    <w:abstractNumId w:val="12"/>
  </w:num>
  <w:num w:numId="10" w16cid:durableId="1388186021">
    <w:abstractNumId w:val="40"/>
  </w:num>
  <w:num w:numId="11" w16cid:durableId="1176110820">
    <w:abstractNumId w:val="34"/>
  </w:num>
  <w:num w:numId="12" w16cid:durableId="109789707">
    <w:abstractNumId w:val="26"/>
  </w:num>
  <w:num w:numId="13" w16cid:durableId="1409840478">
    <w:abstractNumId w:val="13"/>
  </w:num>
  <w:num w:numId="14" w16cid:durableId="321743328">
    <w:abstractNumId w:val="3"/>
  </w:num>
  <w:num w:numId="15" w16cid:durableId="1276788800">
    <w:abstractNumId w:val="37"/>
  </w:num>
  <w:num w:numId="16" w16cid:durableId="1775394464">
    <w:abstractNumId w:val="6"/>
  </w:num>
  <w:num w:numId="17" w16cid:durableId="2085641344">
    <w:abstractNumId w:val="27"/>
  </w:num>
  <w:num w:numId="18" w16cid:durableId="1844272544">
    <w:abstractNumId w:val="49"/>
  </w:num>
  <w:num w:numId="19" w16cid:durableId="1674990344">
    <w:abstractNumId w:val="51"/>
  </w:num>
  <w:num w:numId="20" w16cid:durableId="1217200237">
    <w:abstractNumId w:val="23"/>
  </w:num>
  <w:num w:numId="21" w16cid:durableId="1786844385">
    <w:abstractNumId w:val="7"/>
  </w:num>
  <w:num w:numId="22" w16cid:durableId="855272456">
    <w:abstractNumId w:val="2"/>
  </w:num>
  <w:num w:numId="23" w16cid:durableId="803084266">
    <w:abstractNumId w:val="33"/>
  </w:num>
  <w:num w:numId="24" w16cid:durableId="430709043">
    <w:abstractNumId w:val="5"/>
  </w:num>
  <w:num w:numId="25" w16cid:durableId="754282239">
    <w:abstractNumId w:val="1"/>
  </w:num>
  <w:num w:numId="26" w16cid:durableId="1430810954">
    <w:abstractNumId w:val="0"/>
  </w:num>
  <w:num w:numId="27" w16cid:durableId="1267735335">
    <w:abstractNumId w:val="19"/>
  </w:num>
  <w:num w:numId="28" w16cid:durableId="422384674">
    <w:abstractNumId w:val="17"/>
  </w:num>
  <w:num w:numId="29" w16cid:durableId="1006786930">
    <w:abstractNumId w:val="20"/>
  </w:num>
  <w:num w:numId="30" w16cid:durableId="309334396">
    <w:abstractNumId w:val="38"/>
  </w:num>
  <w:num w:numId="31" w16cid:durableId="452095356">
    <w:abstractNumId w:val="36"/>
  </w:num>
  <w:num w:numId="32" w16cid:durableId="624237150">
    <w:abstractNumId w:val="35"/>
  </w:num>
  <w:num w:numId="33" w16cid:durableId="69666506">
    <w:abstractNumId w:val="11"/>
  </w:num>
  <w:num w:numId="34" w16cid:durableId="932393888">
    <w:abstractNumId w:val="22"/>
  </w:num>
  <w:num w:numId="35" w16cid:durableId="2088380868">
    <w:abstractNumId w:val="42"/>
  </w:num>
  <w:num w:numId="36" w16cid:durableId="1473012611">
    <w:abstractNumId w:val="32"/>
  </w:num>
  <w:num w:numId="37" w16cid:durableId="401605542">
    <w:abstractNumId w:val="24"/>
  </w:num>
  <w:num w:numId="38" w16cid:durableId="1281913877">
    <w:abstractNumId w:val="48"/>
  </w:num>
  <w:num w:numId="39" w16cid:durableId="365717471">
    <w:abstractNumId w:val="4"/>
  </w:num>
  <w:num w:numId="40" w16cid:durableId="162547025">
    <w:abstractNumId w:val="46"/>
  </w:num>
  <w:num w:numId="41" w16cid:durableId="1754546759">
    <w:abstractNumId w:val="21"/>
  </w:num>
  <w:num w:numId="42" w16cid:durableId="1174033269">
    <w:abstractNumId w:val="47"/>
  </w:num>
  <w:num w:numId="43" w16cid:durableId="2093702706">
    <w:abstractNumId w:val="29"/>
  </w:num>
  <w:num w:numId="44" w16cid:durableId="399397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61299147">
    <w:abstractNumId w:val="25"/>
  </w:num>
  <w:num w:numId="54" w16cid:durableId="110757066">
    <w:abstractNumId w:val="44"/>
  </w:num>
  <w:num w:numId="55" w16cid:durableId="1902138159">
    <w:abstractNumId w:val="28"/>
  </w:num>
  <w:num w:numId="56" w16cid:durableId="576942938">
    <w:abstractNumId w:val="16"/>
  </w:num>
  <w:num w:numId="57" w16cid:durableId="1441602772">
    <w:abstractNumId w:val="10"/>
  </w:num>
  <w:num w:numId="58" w16cid:durableId="2091076998">
    <w:abstractNumId w:val="9"/>
  </w:num>
  <w:num w:numId="59" w16cid:durableId="1823423485">
    <w:abstractNumId w:val="43"/>
  </w:num>
  <w:num w:numId="60" w16cid:durableId="8316810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A7E35"/>
    <w:rsid w:val="000B4773"/>
    <w:rsid w:val="000E10FB"/>
    <w:rsid w:val="00112AFE"/>
    <w:rsid w:val="0013542A"/>
    <w:rsid w:val="00193A4F"/>
    <w:rsid w:val="001A0505"/>
    <w:rsid w:val="001A7481"/>
    <w:rsid w:val="001F753B"/>
    <w:rsid w:val="002252AE"/>
    <w:rsid w:val="0022673E"/>
    <w:rsid w:val="002372AE"/>
    <w:rsid w:val="002F43CC"/>
    <w:rsid w:val="00312853"/>
    <w:rsid w:val="00347A68"/>
    <w:rsid w:val="003C7257"/>
    <w:rsid w:val="00423A30"/>
    <w:rsid w:val="00436004"/>
    <w:rsid w:val="00437A92"/>
    <w:rsid w:val="00492765"/>
    <w:rsid w:val="004C400F"/>
    <w:rsid w:val="004C5585"/>
    <w:rsid w:val="00510C37"/>
    <w:rsid w:val="005152EF"/>
    <w:rsid w:val="00594811"/>
    <w:rsid w:val="00597FEB"/>
    <w:rsid w:val="005B2FF9"/>
    <w:rsid w:val="006431BE"/>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F0EFC"/>
    <w:rsid w:val="00B70AC1"/>
    <w:rsid w:val="00B76626"/>
    <w:rsid w:val="00BD6D75"/>
    <w:rsid w:val="00BF033A"/>
    <w:rsid w:val="00BF617E"/>
    <w:rsid w:val="00C10173"/>
    <w:rsid w:val="00C82FDB"/>
    <w:rsid w:val="00D12743"/>
    <w:rsid w:val="00D441C4"/>
    <w:rsid w:val="00D8707C"/>
    <w:rsid w:val="00E03BAA"/>
    <w:rsid w:val="00E20420"/>
    <w:rsid w:val="00E230BE"/>
    <w:rsid w:val="00E65FC4"/>
    <w:rsid w:val="00EC7EEC"/>
    <w:rsid w:val="00F31F8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4461</Words>
  <Characters>25433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2025-01-17T10:18:00Z</dcterms:created>
  <dcterms:modified xsi:type="dcterms:W3CDTF">2025-01-17T10:18:00Z</dcterms:modified>
</cp:coreProperties>
</file>