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w:t>
      </w:r>
      <w:proofErr w:type="spellStart"/>
      <w:r w:rsidRPr="006B5082">
        <w:rPr>
          <w:sz w:val="22"/>
          <w:szCs w:val="22"/>
        </w:rPr>
        <w:t>Урихтау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82"/>
        <w:gridCol w:w="1572"/>
        <w:gridCol w:w="1964"/>
        <w:gridCol w:w="1496"/>
        <w:gridCol w:w="2648"/>
        <w:gridCol w:w="1544"/>
        <w:gridCol w:w="1544"/>
        <w:gridCol w:w="1493"/>
        <w:gridCol w:w="1607"/>
      </w:tblGrid>
      <w:tr w:rsidR="000E10FB" w:rsidRPr="00841B34" w14:paraId="48954C0C" w14:textId="3A9AD78E" w:rsidTr="00321C32">
        <w:trPr>
          <w:trHeight w:val="632"/>
        </w:trPr>
        <w:tc>
          <w:tcPr>
            <w:tcW w:w="569"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478" w:type="pct"/>
          </w:tcPr>
          <w:p w14:paraId="53994492" w14:textId="0A4322E4" w:rsidR="000E10FB" w:rsidRPr="00841B34" w:rsidRDefault="006B5082"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846" w:type="pct"/>
          </w:tcPr>
          <w:p w14:paraId="5FA72482" w14:textId="5DA0D659" w:rsidR="000E10FB" w:rsidRPr="00841B34" w:rsidRDefault="006B5082"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0E10FB" w:rsidRPr="00841B34" w:rsidRDefault="006B5082"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93" w:type="pct"/>
          </w:tcPr>
          <w:p w14:paraId="2FD4150B" w14:textId="16162FB3" w:rsidR="000E10FB" w:rsidRPr="00841B34" w:rsidRDefault="006B5082"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477" w:type="pct"/>
          </w:tcPr>
          <w:p w14:paraId="7F42C84B" w14:textId="1CE213E6" w:rsidR="000E10FB" w:rsidRPr="00841B34" w:rsidRDefault="006B5082"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c>
          <w:tcPr>
            <w:tcW w:w="513" w:type="pct"/>
          </w:tcPr>
          <w:p w14:paraId="614C3455" w14:textId="05AFB563" w:rsidR="000E10FB" w:rsidRPr="00841B34" w:rsidRDefault="006B5082" w:rsidP="00594811">
            <w:pPr>
              <w:spacing w:after="0" w:line="259" w:lineRule="auto"/>
              <w:ind w:right="57" w:firstLine="0"/>
              <w:rPr>
                <w:b/>
                <w:sz w:val="22"/>
                <w:szCs w:val="22"/>
              </w:rPr>
            </w:pP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қызметтер</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елішілік</w:t>
            </w:r>
            <w:proofErr w:type="spellEnd"/>
            <w:r w:rsidRPr="006B5082">
              <w:rPr>
                <w:b/>
                <w:sz w:val="22"/>
                <w:szCs w:val="22"/>
              </w:rPr>
              <w:t xml:space="preserve"> </w:t>
            </w:r>
            <w:proofErr w:type="spellStart"/>
            <w:r w:rsidRPr="006B5082">
              <w:rPr>
                <w:b/>
                <w:sz w:val="22"/>
                <w:szCs w:val="22"/>
              </w:rPr>
              <w:t>құндылықтың</w:t>
            </w:r>
            <w:proofErr w:type="spellEnd"/>
            <w:r w:rsidRPr="006B5082">
              <w:rPr>
                <w:b/>
                <w:sz w:val="22"/>
                <w:szCs w:val="22"/>
              </w:rPr>
              <w:t xml:space="preserve"> </w:t>
            </w:r>
            <w:proofErr w:type="spellStart"/>
            <w:r w:rsidRPr="006B5082">
              <w:rPr>
                <w:b/>
                <w:sz w:val="22"/>
                <w:szCs w:val="22"/>
              </w:rPr>
              <w:t>болжамды</w:t>
            </w:r>
            <w:proofErr w:type="spellEnd"/>
            <w:r w:rsidRPr="006B5082">
              <w:rPr>
                <w:b/>
                <w:sz w:val="22"/>
                <w:szCs w:val="22"/>
              </w:rPr>
              <w:t xml:space="preserve"> </w:t>
            </w:r>
            <w:proofErr w:type="spellStart"/>
            <w:r w:rsidRPr="006B5082">
              <w:rPr>
                <w:b/>
                <w:sz w:val="22"/>
                <w:szCs w:val="22"/>
              </w:rPr>
              <w:t>үлесі</w:t>
            </w:r>
            <w:proofErr w:type="spellEnd"/>
          </w:p>
        </w:tc>
      </w:tr>
      <w:tr w:rsidR="000931E6" w:rsidRPr="00841B34" w14:paraId="66D9C527" w14:textId="4380813D" w:rsidTr="00321C32">
        <w:trPr>
          <w:trHeight w:val="1274"/>
        </w:trPr>
        <w:tc>
          <w:tcPr>
            <w:tcW w:w="569" w:type="pct"/>
            <w:vAlign w:val="center"/>
          </w:tcPr>
          <w:p w14:paraId="175A0C06" w14:textId="41377014" w:rsidR="000931E6" w:rsidRPr="00841B34" w:rsidRDefault="000931E6" w:rsidP="000931E6">
            <w:pPr>
              <w:spacing w:after="0" w:line="259" w:lineRule="auto"/>
              <w:ind w:right="57" w:firstLine="0"/>
              <w:jc w:val="center"/>
              <w:rPr>
                <w:sz w:val="22"/>
                <w:szCs w:val="22"/>
              </w:rPr>
            </w:pPr>
            <w:bookmarkStart w:id="0" w:name="_Hlk188458905"/>
            <w:r w:rsidRPr="00B60097">
              <w:rPr>
                <w:sz w:val="22"/>
                <w:szCs w:val="22"/>
              </w:rPr>
              <w:t>5224</w:t>
            </w:r>
          </w:p>
        </w:tc>
        <w:tc>
          <w:tcPr>
            <w:tcW w:w="502" w:type="pct"/>
            <w:vAlign w:val="center"/>
          </w:tcPr>
          <w:p w14:paraId="087EB7C3" w14:textId="3DC1868E" w:rsidR="000931E6" w:rsidRPr="00841B34" w:rsidRDefault="000931E6" w:rsidP="000931E6">
            <w:pPr>
              <w:spacing w:after="0" w:line="259" w:lineRule="auto"/>
              <w:ind w:right="57" w:firstLine="0"/>
              <w:jc w:val="center"/>
              <w:rPr>
                <w:sz w:val="22"/>
                <w:szCs w:val="22"/>
              </w:rPr>
            </w:pPr>
            <w:r w:rsidRPr="00B60097">
              <w:rPr>
                <w:sz w:val="22"/>
                <w:szCs w:val="22"/>
              </w:rPr>
              <w:t>8</w:t>
            </w:r>
            <w:r w:rsidR="008C46B1">
              <w:rPr>
                <w:sz w:val="22"/>
                <w:szCs w:val="22"/>
                <w:lang w:val="en-US"/>
              </w:rPr>
              <w:t>4</w:t>
            </w:r>
            <w:r w:rsidRPr="00B60097">
              <w:rPr>
                <w:sz w:val="22"/>
                <w:szCs w:val="22"/>
              </w:rPr>
              <w:t xml:space="preserve"> Т</w:t>
            </w:r>
          </w:p>
        </w:tc>
        <w:tc>
          <w:tcPr>
            <w:tcW w:w="627" w:type="pct"/>
            <w:vAlign w:val="center"/>
          </w:tcPr>
          <w:p w14:paraId="514DF37A" w14:textId="77777777" w:rsidR="008C46B1" w:rsidRPr="008C46B1" w:rsidRDefault="008C46B1" w:rsidP="008C46B1">
            <w:pPr>
              <w:spacing w:after="0" w:line="240" w:lineRule="auto"/>
              <w:ind w:firstLine="0"/>
              <w:rPr>
                <w:sz w:val="22"/>
                <w:szCs w:val="22"/>
              </w:rPr>
            </w:pPr>
            <w:r w:rsidRPr="008C46B1">
              <w:rPr>
                <w:sz w:val="22"/>
                <w:szCs w:val="22"/>
              </w:rPr>
              <w:t>222929.900.000052</w:t>
            </w:r>
          </w:p>
          <w:p w14:paraId="005C5B42" w14:textId="45E925F8" w:rsidR="000931E6" w:rsidRPr="00EA7D2D" w:rsidRDefault="000931E6" w:rsidP="000931E6">
            <w:pPr>
              <w:spacing w:after="0" w:line="259" w:lineRule="auto"/>
              <w:ind w:right="57" w:firstLine="0"/>
              <w:rPr>
                <w:sz w:val="22"/>
                <w:szCs w:val="22"/>
              </w:rPr>
            </w:pPr>
          </w:p>
        </w:tc>
        <w:tc>
          <w:tcPr>
            <w:tcW w:w="478" w:type="pct"/>
            <w:vAlign w:val="center"/>
          </w:tcPr>
          <w:p w14:paraId="09DA39BA" w14:textId="760C4095" w:rsidR="00E50B92" w:rsidRPr="00E50B92" w:rsidRDefault="000931E6" w:rsidP="000931E6">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rsidR="008C46B1">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5161834A" w14:textId="32D3129D" w:rsidR="008C46B1" w:rsidRPr="008C46B1" w:rsidRDefault="008C46B1" w:rsidP="008C46B1">
            <w:pPr>
              <w:rPr>
                <w:rFonts w:eastAsia="Calibri"/>
                <w:color w:val="auto"/>
                <w:sz w:val="24"/>
                <w:lang w:val="kk-KZ" w:eastAsia="en-US"/>
              </w:rPr>
            </w:pPr>
            <w:r w:rsidRPr="008C46B1">
              <w:rPr>
                <w:rFonts w:eastAsia="Calibri"/>
                <w:color w:val="auto"/>
                <w:sz w:val="24"/>
                <w:lang w:val="kk-KZ" w:eastAsia="en-US"/>
              </w:rPr>
              <w:t xml:space="preserve"> Тазарту поршені</w:t>
            </w:r>
          </w:p>
          <w:p w14:paraId="3CCB3940" w14:textId="24F698E2" w:rsidR="00321C32" w:rsidRPr="00321C32" w:rsidRDefault="00321C32" w:rsidP="00321C32">
            <w:pPr>
              <w:rPr>
                <w:rFonts w:eastAsia="Calibri"/>
                <w:color w:val="auto"/>
                <w:sz w:val="24"/>
                <w:lang w:eastAsia="en-US"/>
              </w:rPr>
            </w:pPr>
          </w:p>
          <w:p w14:paraId="5BCBF956" w14:textId="5B601C32" w:rsidR="00E50B92" w:rsidRPr="00E50B92" w:rsidRDefault="00E50B92" w:rsidP="00E50B92">
            <w:pPr>
              <w:rPr>
                <w:rFonts w:eastAsia="Calibri"/>
                <w:color w:val="auto"/>
                <w:sz w:val="24"/>
                <w:lang w:eastAsia="en-US"/>
              </w:rPr>
            </w:pPr>
          </w:p>
          <w:p w14:paraId="27486483" w14:textId="7A486375" w:rsidR="000931E6" w:rsidRPr="00841B34" w:rsidRDefault="000931E6" w:rsidP="000931E6">
            <w:pPr>
              <w:spacing w:after="0" w:line="259" w:lineRule="auto"/>
              <w:ind w:right="57" w:firstLine="0"/>
              <w:rPr>
                <w:sz w:val="22"/>
                <w:szCs w:val="22"/>
              </w:rPr>
            </w:pPr>
            <w:r w:rsidRPr="00B60097">
              <w:rPr>
                <w:sz w:val="22"/>
                <w:szCs w:val="22"/>
              </w:rPr>
              <w:fldChar w:fldCharType="end"/>
            </w:r>
          </w:p>
        </w:tc>
        <w:tc>
          <w:tcPr>
            <w:tcW w:w="846" w:type="pct"/>
            <w:vAlign w:val="center"/>
          </w:tcPr>
          <w:p w14:paraId="722594EB" w14:textId="4F2F3994" w:rsidR="000931E6" w:rsidRPr="005C6C2E" w:rsidRDefault="008C46B1" w:rsidP="000931E6">
            <w:pPr>
              <w:spacing w:after="0" w:line="259" w:lineRule="auto"/>
              <w:ind w:right="57" w:firstLine="0"/>
              <w:jc w:val="left"/>
              <w:rPr>
                <w:sz w:val="22"/>
                <w:szCs w:val="22"/>
                <w:lang w:val="kk-KZ"/>
              </w:rPr>
            </w:pPr>
            <w:r w:rsidRPr="008C46B1">
              <w:rPr>
                <w:sz w:val="22"/>
                <w:szCs w:val="22"/>
                <w:lang w:val="kk-KZ"/>
              </w:rPr>
              <w:t>Поршень күшейтілген полиуретанды көбік құйылған Ø 159 мм</w:t>
            </w:r>
          </w:p>
        </w:tc>
        <w:tc>
          <w:tcPr>
            <w:tcW w:w="493" w:type="pct"/>
            <w:vAlign w:val="center"/>
          </w:tcPr>
          <w:p w14:paraId="26CEE014" w14:textId="4A4EDAA7" w:rsidR="000931E6" w:rsidRPr="008C46B1" w:rsidRDefault="008C46B1" w:rsidP="000931E6">
            <w:pPr>
              <w:spacing w:after="0" w:line="259" w:lineRule="auto"/>
              <w:ind w:right="57" w:firstLine="0"/>
              <w:jc w:val="center"/>
              <w:rPr>
                <w:sz w:val="22"/>
                <w:szCs w:val="22"/>
                <w:lang w:val="en-US"/>
              </w:rPr>
            </w:pPr>
            <w:r>
              <w:rPr>
                <w:sz w:val="22"/>
                <w:szCs w:val="22"/>
                <w:lang w:val="en-US"/>
              </w:rPr>
              <w:t>30</w:t>
            </w:r>
          </w:p>
        </w:tc>
        <w:tc>
          <w:tcPr>
            <w:tcW w:w="493" w:type="pct"/>
            <w:vAlign w:val="center"/>
          </w:tcPr>
          <w:p w14:paraId="1AF6B397" w14:textId="3DD87E76" w:rsidR="000931E6" w:rsidRPr="00EA7D2D" w:rsidRDefault="008C46B1" w:rsidP="000931E6">
            <w:pPr>
              <w:spacing w:after="0" w:line="259" w:lineRule="auto"/>
              <w:ind w:right="57" w:firstLine="0"/>
              <w:jc w:val="center"/>
              <w:rPr>
                <w:sz w:val="22"/>
                <w:szCs w:val="22"/>
              </w:rPr>
            </w:pPr>
            <w:r w:rsidRPr="008C46B1">
              <w:rPr>
                <w:sz w:val="22"/>
                <w:szCs w:val="22"/>
              </w:rPr>
              <w:t>459 000,00</w:t>
            </w:r>
          </w:p>
        </w:tc>
        <w:tc>
          <w:tcPr>
            <w:tcW w:w="477" w:type="pct"/>
            <w:vMerge w:val="restart"/>
          </w:tcPr>
          <w:p w14:paraId="7AEF1718" w14:textId="5126F299" w:rsidR="000931E6" w:rsidRPr="00841B34" w:rsidRDefault="000931E6" w:rsidP="000931E6">
            <w:pPr>
              <w:spacing w:after="0" w:line="259" w:lineRule="auto"/>
              <w:ind w:right="57" w:firstLine="0"/>
              <w:rPr>
                <w:sz w:val="22"/>
                <w:szCs w:val="22"/>
              </w:rPr>
            </w:pPr>
            <w:proofErr w:type="spellStart"/>
            <w:r w:rsidRPr="00B30BE0">
              <w:rPr>
                <w:sz w:val="22"/>
                <w:szCs w:val="22"/>
              </w:rPr>
              <w:t>Қосылған</w:t>
            </w:r>
            <w:proofErr w:type="spellEnd"/>
            <w:r w:rsidRPr="00B30BE0">
              <w:rPr>
                <w:sz w:val="22"/>
                <w:szCs w:val="22"/>
              </w:rPr>
              <w:t xml:space="preserve"> </w:t>
            </w:r>
            <w:proofErr w:type="spellStart"/>
            <w:r w:rsidRPr="00B30BE0">
              <w:rPr>
                <w:sz w:val="22"/>
                <w:szCs w:val="22"/>
              </w:rPr>
              <w:t>құн</w:t>
            </w:r>
            <w:proofErr w:type="spellEnd"/>
            <w:r w:rsidRPr="00B30BE0">
              <w:rPr>
                <w:sz w:val="22"/>
                <w:szCs w:val="22"/>
              </w:rPr>
              <w:t xml:space="preserve"> </w:t>
            </w:r>
            <w:proofErr w:type="spellStart"/>
            <w:r w:rsidRPr="00B30BE0">
              <w:rPr>
                <w:sz w:val="22"/>
                <w:szCs w:val="22"/>
              </w:rPr>
              <w:t>салығын</w:t>
            </w:r>
            <w:proofErr w:type="spellEnd"/>
            <w:r w:rsidRPr="00B30BE0">
              <w:rPr>
                <w:sz w:val="22"/>
                <w:szCs w:val="22"/>
              </w:rPr>
              <w:t xml:space="preserve"> </w:t>
            </w:r>
            <w:proofErr w:type="spellStart"/>
            <w:r w:rsidRPr="00B30BE0">
              <w:rPr>
                <w:sz w:val="22"/>
                <w:szCs w:val="22"/>
              </w:rPr>
              <w:t>есептемегенде</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алудың</w:t>
            </w:r>
            <w:proofErr w:type="spellEnd"/>
            <w:r w:rsidRPr="00B30BE0">
              <w:rPr>
                <w:sz w:val="22"/>
                <w:szCs w:val="22"/>
              </w:rPr>
              <w:t xml:space="preserve"> </w:t>
            </w:r>
            <w:proofErr w:type="spellStart"/>
            <w:r w:rsidRPr="00B30BE0">
              <w:rPr>
                <w:sz w:val="22"/>
                <w:szCs w:val="22"/>
              </w:rPr>
              <w:t>жоспарланған</w:t>
            </w:r>
            <w:proofErr w:type="spellEnd"/>
            <w:r w:rsidRPr="00B30BE0">
              <w:rPr>
                <w:sz w:val="22"/>
                <w:szCs w:val="22"/>
              </w:rPr>
              <w:t xml:space="preserve"> </w:t>
            </w:r>
            <w:proofErr w:type="spellStart"/>
            <w:r w:rsidRPr="00B30BE0">
              <w:rPr>
                <w:sz w:val="22"/>
                <w:szCs w:val="22"/>
              </w:rPr>
              <w:lastRenderedPageBreak/>
              <w:t>сомасының</w:t>
            </w:r>
            <w:proofErr w:type="spellEnd"/>
            <w:r w:rsidRPr="00B30BE0">
              <w:rPr>
                <w:sz w:val="22"/>
                <w:szCs w:val="22"/>
              </w:rPr>
              <w:t xml:space="preserve"> 1%, </w:t>
            </w:r>
            <w:proofErr w:type="spellStart"/>
            <w:r w:rsidRPr="00B30BE0">
              <w:rPr>
                <w:sz w:val="22"/>
                <w:szCs w:val="22"/>
              </w:rPr>
              <w:t>теңге</w:t>
            </w:r>
            <w:proofErr w:type="spellEnd"/>
          </w:p>
        </w:tc>
        <w:tc>
          <w:tcPr>
            <w:tcW w:w="513" w:type="pct"/>
          </w:tcPr>
          <w:p w14:paraId="33EACB44" w14:textId="2CDFB74A" w:rsidR="000931E6" w:rsidRPr="000931E6" w:rsidRDefault="000931E6" w:rsidP="000931E6">
            <w:pPr>
              <w:spacing w:after="0" w:line="259" w:lineRule="auto"/>
              <w:ind w:right="57" w:firstLine="0"/>
              <w:jc w:val="center"/>
              <w:rPr>
                <w:sz w:val="22"/>
                <w:szCs w:val="22"/>
              </w:rPr>
            </w:pPr>
            <w:proofErr w:type="spellStart"/>
            <w:r w:rsidRPr="00B30BE0">
              <w:rPr>
                <w:sz w:val="22"/>
                <w:szCs w:val="22"/>
              </w:rPr>
              <w:lastRenderedPageBreak/>
              <w:t>Кемінде</w:t>
            </w:r>
            <w:proofErr w:type="spellEnd"/>
            <w:r w:rsidRPr="00B30BE0">
              <w:rPr>
                <w:sz w:val="22"/>
                <w:szCs w:val="22"/>
              </w:rPr>
              <w:t xml:space="preserve"> </w:t>
            </w:r>
          </w:p>
        </w:tc>
      </w:tr>
      <w:tr w:rsidR="008C46B1" w:rsidRPr="00841B34" w14:paraId="763F1460" w14:textId="77777777" w:rsidTr="00321C32">
        <w:trPr>
          <w:trHeight w:val="1715"/>
        </w:trPr>
        <w:tc>
          <w:tcPr>
            <w:tcW w:w="569" w:type="pct"/>
          </w:tcPr>
          <w:p w14:paraId="186220FE" w14:textId="77777777" w:rsidR="008C46B1" w:rsidRDefault="008C46B1" w:rsidP="008C46B1">
            <w:pPr>
              <w:spacing w:after="0" w:line="259" w:lineRule="auto"/>
              <w:ind w:right="57" w:firstLine="0"/>
              <w:jc w:val="center"/>
              <w:rPr>
                <w:sz w:val="22"/>
                <w:szCs w:val="22"/>
                <w:lang w:val="en-US"/>
              </w:rPr>
            </w:pPr>
          </w:p>
          <w:p w14:paraId="7E7394AF" w14:textId="77777777" w:rsidR="008C46B1" w:rsidRDefault="008C46B1" w:rsidP="008C46B1">
            <w:pPr>
              <w:spacing w:after="0" w:line="259" w:lineRule="auto"/>
              <w:ind w:right="57" w:firstLine="0"/>
              <w:jc w:val="center"/>
              <w:rPr>
                <w:sz w:val="22"/>
                <w:szCs w:val="22"/>
                <w:lang w:val="en-US"/>
              </w:rPr>
            </w:pPr>
          </w:p>
          <w:p w14:paraId="2E6F3B9B" w14:textId="079872AA" w:rsidR="008C46B1" w:rsidRPr="00841B34" w:rsidRDefault="008C46B1" w:rsidP="008C46B1">
            <w:pPr>
              <w:spacing w:after="0" w:line="259" w:lineRule="auto"/>
              <w:ind w:right="57" w:firstLine="0"/>
              <w:jc w:val="center"/>
              <w:rPr>
                <w:sz w:val="22"/>
                <w:szCs w:val="22"/>
              </w:rPr>
            </w:pPr>
            <w:r w:rsidRPr="00B60097">
              <w:rPr>
                <w:sz w:val="22"/>
                <w:szCs w:val="22"/>
              </w:rPr>
              <w:t>5224</w:t>
            </w:r>
          </w:p>
        </w:tc>
        <w:tc>
          <w:tcPr>
            <w:tcW w:w="502" w:type="pct"/>
            <w:vAlign w:val="center"/>
          </w:tcPr>
          <w:p w14:paraId="7C4E773B" w14:textId="5AE26174" w:rsidR="008C46B1" w:rsidRDefault="008C46B1" w:rsidP="008C46B1">
            <w:pPr>
              <w:spacing w:after="0" w:line="259" w:lineRule="auto"/>
              <w:ind w:right="57" w:firstLine="0"/>
              <w:jc w:val="center"/>
              <w:rPr>
                <w:sz w:val="22"/>
                <w:szCs w:val="22"/>
              </w:rPr>
            </w:pPr>
            <w:r w:rsidRPr="00B60097">
              <w:rPr>
                <w:sz w:val="22"/>
                <w:szCs w:val="22"/>
              </w:rPr>
              <w:t>8</w:t>
            </w:r>
            <w:r>
              <w:rPr>
                <w:sz w:val="22"/>
                <w:szCs w:val="22"/>
                <w:lang w:val="en-US"/>
              </w:rPr>
              <w:t>5</w:t>
            </w:r>
            <w:r w:rsidRPr="00B60097">
              <w:rPr>
                <w:sz w:val="22"/>
                <w:szCs w:val="22"/>
              </w:rPr>
              <w:t xml:space="preserve"> Т</w:t>
            </w:r>
          </w:p>
        </w:tc>
        <w:tc>
          <w:tcPr>
            <w:tcW w:w="627" w:type="pct"/>
            <w:vAlign w:val="center"/>
          </w:tcPr>
          <w:p w14:paraId="372CEAA0" w14:textId="0AAB506D" w:rsidR="008C46B1" w:rsidRPr="008C46B1" w:rsidRDefault="008C46B1" w:rsidP="008C46B1">
            <w:pPr>
              <w:spacing w:after="0" w:line="240" w:lineRule="auto"/>
              <w:ind w:firstLine="0"/>
              <w:rPr>
                <w:sz w:val="22"/>
                <w:szCs w:val="22"/>
              </w:rPr>
            </w:pPr>
            <w:r>
              <w:rPr>
                <w:sz w:val="22"/>
                <w:szCs w:val="22"/>
              </w:rPr>
              <w:fldChar w:fldCharType="begin"/>
            </w:r>
            <w:r w:rsidRPr="008C46B1">
              <w:rPr>
                <w:sz w:val="22"/>
                <w:szCs w:val="22"/>
              </w:rPr>
              <w:instrText xml:space="preserve"> LINK Excel.Sheet.12 "D:\\Рабочий стол\\2025 ГОД\\Копия Годовая программа закупок ТРУ на 2024-2025 год от 18.10.2024 (финал)_(5303897v4)_28.10.2029.xlsx" "Лист1!R95C4" \a \f 4 \h </w:instrText>
            </w:r>
            <w:r>
              <w:rPr>
                <w:sz w:val="22"/>
                <w:szCs w:val="22"/>
              </w:rPr>
              <w:instrText xml:space="preserve"> \* MERGEFORMAT </w:instrText>
            </w:r>
            <w:r>
              <w:rPr>
                <w:sz w:val="22"/>
                <w:szCs w:val="22"/>
              </w:rPr>
              <w:fldChar w:fldCharType="separate"/>
            </w:r>
          </w:p>
          <w:p w14:paraId="30336E9E" w14:textId="77777777" w:rsidR="008C46B1" w:rsidRPr="008C46B1" w:rsidRDefault="008C46B1" w:rsidP="008C46B1">
            <w:pPr>
              <w:spacing w:after="0" w:line="240" w:lineRule="auto"/>
              <w:ind w:firstLine="0"/>
              <w:rPr>
                <w:sz w:val="22"/>
                <w:szCs w:val="22"/>
              </w:rPr>
            </w:pPr>
            <w:r w:rsidRPr="008C46B1">
              <w:rPr>
                <w:sz w:val="22"/>
                <w:szCs w:val="22"/>
              </w:rPr>
              <w:t>222929.900.000052</w:t>
            </w:r>
          </w:p>
          <w:p w14:paraId="69410F0A" w14:textId="69EEE42C" w:rsidR="008C46B1" w:rsidRPr="008073A7" w:rsidRDefault="008C46B1" w:rsidP="008C46B1">
            <w:pPr>
              <w:spacing w:after="0" w:line="240" w:lineRule="auto"/>
              <w:ind w:firstLine="0"/>
              <w:rPr>
                <w:sz w:val="22"/>
                <w:szCs w:val="22"/>
              </w:rPr>
            </w:pPr>
            <w:r>
              <w:rPr>
                <w:sz w:val="22"/>
                <w:szCs w:val="22"/>
              </w:rPr>
              <w:fldChar w:fldCharType="end"/>
            </w:r>
          </w:p>
        </w:tc>
        <w:tc>
          <w:tcPr>
            <w:tcW w:w="478" w:type="pct"/>
            <w:vAlign w:val="center"/>
          </w:tcPr>
          <w:p w14:paraId="092E033F" w14:textId="77777777" w:rsidR="008C46B1" w:rsidRPr="00E50B92" w:rsidRDefault="008C46B1" w:rsidP="008C46B1">
            <w:pPr>
              <w:spacing w:after="0" w:line="259" w:lineRule="auto"/>
              <w:ind w:right="57" w:firstLine="0"/>
              <w:rPr>
                <w:rFonts w:eastAsiaTheme="minorEastAsia"/>
                <w:color w:val="auto"/>
                <w:sz w:val="22"/>
                <w:szCs w:val="22"/>
              </w:rPr>
            </w:pPr>
            <w:r w:rsidRPr="00B60097">
              <w:fldChar w:fldCharType="begin"/>
            </w:r>
            <w:r w:rsidRPr="00B60097">
              <w:instrText xml:space="preserve"> LINK </w:instrText>
            </w:r>
            <w:r>
              <w:instrText xml:space="preserve">Excel.Sheet.12 "D:\\Рабочий стол\\2025 ГОД\\Копия Годовая программа закупок ТРУ на 2024-2025 год от 18.10.2024 (финал)_(5303897v4)_28.10.2029.xlsx" Лист1!R92C5 </w:instrText>
            </w:r>
            <w:r w:rsidRPr="00B60097">
              <w:instrText xml:space="preserve">\a \f 4 \h  \* MERGEFORMAT </w:instrText>
            </w:r>
            <w:r w:rsidRPr="00B60097">
              <w:fldChar w:fldCharType="separate"/>
            </w:r>
          </w:p>
          <w:p w14:paraId="453F4986" w14:textId="77777777" w:rsidR="008C46B1" w:rsidRPr="008C46B1" w:rsidRDefault="008C46B1" w:rsidP="008C46B1">
            <w:pPr>
              <w:rPr>
                <w:rFonts w:eastAsia="Calibri"/>
                <w:color w:val="auto"/>
                <w:sz w:val="24"/>
                <w:lang w:val="kk-KZ" w:eastAsia="en-US"/>
              </w:rPr>
            </w:pPr>
            <w:r w:rsidRPr="008C46B1">
              <w:rPr>
                <w:rFonts w:eastAsia="Calibri"/>
                <w:color w:val="auto"/>
                <w:sz w:val="24"/>
                <w:lang w:val="kk-KZ" w:eastAsia="en-US"/>
              </w:rPr>
              <w:t xml:space="preserve"> Тазарту поршені</w:t>
            </w:r>
          </w:p>
          <w:p w14:paraId="27F47804" w14:textId="77777777" w:rsidR="008C46B1" w:rsidRPr="00321C32" w:rsidRDefault="008C46B1" w:rsidP="008C46B1">
            <w:pPr>
              <w:rPr>
                <w:rFonts w:eastAsia="Calibri"/>
                <w:color w:val="auto"/>
                <w:sz w:val="24"/>
                <w:lang w:eastAsia="en-US"/>
              </w:rPr>
            </w:pPr>
          </w:p>
          <w:p w14:paraId="68ACFF3A" w14:textId="77777777" w:rsidR="008C46B1" w:rsidRPr="00E50B92" w:rsidRDefault="008C46B1" w:rsidP="008C46B1">
            <w:pPr>
              <w:rPr>
                <w:rFonts w:eastAsia="Calibri"/>
                <w:color w:val="auto"/>
                <w:sz w:val="24"/>
                <w:lang w:eastAsia="en-US"/>
              </w:rPr>
            </w:pPr>
          </w:p>
          <w:p w14:paraId="7FEACF2A" w14:textId="4FC842BD" w:rsidR="008C46B1" w:rsidRPr="005C6C2E" w:rsidRDefault="008C46B1" w:rsidP="008C46B1">
            <w:pPr>
              <w:spacing w:after="0" w:line="259" w:lineRule="auto"/>
              <w:ind w:right="57" w:firstLine="0"/>
            </w:pPr>
            <w:r w:rsidRPr="00B60097">
              <w:rPr>
                <w:sz w:val="22"/>
                <w:szCs w:val="22"/>
              </w:rPr>
              <w:fldChar w:fldCharType="end"/>
            </w:r>
          </w:p>
        </w:tc>
        <w:tc>
          <w:tcPr>
            <w:tcW w:w="846" w:type="pct"/>
            <w:vAlign w:val="center"/>
          </w:tcPr>
          <w:p w14:paraId="6E1A8AF8" w14:textId="4A427EF0" w:rsidR="008C46B1" w:rsidRPr="005C6C2E" w:rsidRDefault="008C46B1" w:rsidP="008C46B1">
            <w:pPr>
              <w:spacing w:after="0" w:line="240" w:lineRule="auto"/>
              <w:jc w:val="left"/>
              <w:rPr>
                <w:kern w:val="0"/>
                <w:lang w:val="kk-KZ"/>
                <w14:ligatures w14:val="none"/>
              </w:rPr>
            </w:pPr>
            <w:r w:rsidRPr="008C46B1">
              <w:rPr>
                <w:sz w:val="22"/>
                <w:szCs w:val="22"/>
                <w:lang w:val="kk-KZ"/>
              </w:rPr>
              <w:t xml:space="preserve">Поршень күшейтілген полиуретанды көбік құйылған Ø </w:t>
            </w:r>
            <w:r w:rsidRPr="008C46B1">
              <w:rPr>
                <w:sz w:val="22"/>
                <w:szCs w:val="22"/>
              </w:rPr>
              <w:t>219</w:t>
            </w:r>
            <w:r w:rsidRPr="008C46B1">
              <w:rPr>
                <w:sz w:val="22"/>
                <w:szCs w:val="22"/>
                <w:lang w:val="kk-KZ"/>
              </w:rPr>
              <w:t xml:space="preserve"> мм</w:t>
            </w:r>
          </w:p>
        </w:tc>
        <w:tc>
          <w:tcPr>
            <w:tcW w:w="493" w:type="pct"/>
            <w:vAlign w:val="center"/>
          </w:tcPr>
          <w:p w14:paraId="0B525118" w14:textId="379223AF" w:rsidR="008C46B1" w:rsidRPr="008C46B1" w:rsidRDefault="008C46B1" w:rsidP="008C46B1">
            <w:pPr>
              <w:spacing w:after="0" w:line="259" w:lineRule="auto"/>
              <w:ind w:right="57" w:firstLine="0"/>
              <w:jc w:val="center"/>
              <w:rPr>
                <w:lang w:val="en-US"/>
              </w:rPr>
            </w:pPr>
            <w:r>
              <w:rPr>
                <w:sz w:val="22"/>
                <w:szCs w:val="22"/>
                <w:lang w:val="en-US"/>
              </w:rPr>
              <w:t>30</w:t>
            </w:r>
          </w:p>
        </w:tc>
        <w:tc>
          <w:tcPr>
            <w:tcW w:w="493" w:type="pct"/>
            <w:vAlign w:val="center"/>
          </w:tcPr>
          <w:p w14:paraId="6FFDC914" w14:textId="49115B34" w:rsidR="008C46B1" w:rsidRPr="005C6C2E" w:rsidRDefault="008C46B1" w:rsidP="008C46B1">
            <w:pPr>
              <w:spacing w:after="0" w:line="259" w:lineRule="auto"/>
              <w:ind w:right="57" w:firstLine="0"/>
              <w:jc w:val="center"/>
              <w:rPr>
                <w:sz w:val="22"/>
                <w:szCs w:val="22"/>
              </w:rPr>
            </w:pPr>
            <w:r w:rsidRPr="008C46B1">
              <w:rPr>
                <w:sz w:val="22"/>
                <w:szCs w:val="22"/>
              </w:rPr>
              <w:t>567</w:t>
            </w:r>
            <w:r>
              <w:rPr>
                <w:sz w:val="22"/>
                <w:szCs w:val="22"/>
                <w:lang w:val="en-US"/>
              </w:rPr>
              <w:t xml:space="preserve"> </w:t>
            </w:r>
            <w:r w:rsidRPr="008C46B1">
              <w:rPr>
                <w:sz w:val="22"/>
                <w:szCs w:val="22"/>
              </w:rPr>
              <w:t>000</w:t>
            </w:r>
          </w:p>
        </w:tc>
        <w:tc>
          <w:tcPr>
            <w:tcW w:w="477" w:type="pct"/>
            <w:vMerge/>
          </w:tcPr>
          <w:p w14:paraId="7617E96A" w14:textId="77777777" w:rsidR="008C46B1" w:rsidRPr="00B30BE0" w:rsidRDefault="008C46B1" w:rsidP="008C46B1">
            <w:pPr>
              <w:spacing w:after="0" w:line="259" w:lineRule="auto"/>
              <w:ind w:right="57" w:firstLine="0"/>
              <w:rPr>
                <w:sz w:val="22"/>
                <w:szCs w:val="22"/>
              </w:rPr>
            </w:pPr>
          </w:p>
        </w:tc>
        <w:tc>
          <w:tcPr>
            <w:tcW w:w="513" w:type="pct"/>
          </w:tcPr>
          <w:p w14:paraId="0E62901B" w14:textId="77777777" w:rsidR="008C46B1" w:rsidRPr="00B30BE0" w:rsidRDefault="008C46B1" w:rsidP="008C46B1">
            <w:pPr>
              <w:spacing w:after="0" w:line="259" w:lineRule="auto"/>
              <w:ind w:right="57" w:firstLine="0"/>
              <w:jc w:val="center"/>
              <w:rPr>
                <w:sz w:val="22"/>
                <w:szCs w:val="22"/>
              </w:rPr>
            </w:pP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Урихтау</w:t>
      </w:r>
      <w:proofErr w:type="spellEnd"/>
      <w:r w:rsidRPr="00B30BE0">
        <w:rPr>
          <w:sz w:val="22"/>
          <w:szCs w:val="22"/>
        </w:rPr>
        <w:t xml:space="preserve">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9C75" w14:textId="77777777" w:rsidR="00D2045D" w:rsidRDefault="00D2045D">
      <w:pPr>
        <w:spacing w:after="0" w:line="240" w:lineRule="auto"/>
      </w:pPr>
      <w:r>
        <w:separator/>
      </w:r>
    </w:p>
  </w:endnote>
  <w:endnote w:type="continuationSeparator" w:id="0">
    <w:p w14:paraId="68936670" w14:textId="77777777" w:rsidR="00D2045D" w:rsidRDefault="00D2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35390" w14:textId="77777777" w:rsidR="00D2045D" w:rsidRDefault="00D2045D">
      <w:pPr>
        <w:spacing w:after="0" w:line="240" w:lineRule="auto"/>
      </w:pPr>
      <w:r>
        <w:separator/>
      </w:r>
    </w:p>
  </w:footnote>
  <w:footnote w:type="continuationSeparator" w:id="0">
    <w:p w14:paraId="5FE0DE70" w14:textId="77777777" w:rsidR="00D2045D" w:rsidRDefault="00D2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773C8"/>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D25BC"/>
    <w:rsid w:val="002F43CC"/>
    <w:rsid w:val="00312853"/>
    <w:rsid w:val="00321C32"/>
    <w:rsid w:val="00334E27"/>
    <w:rsid w:val="00347A68"/>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7764C"/>
    <w:rsid w:val="00594811"/>
    <w:rsid w:val="005B2FF9"/>
    <w:rsid w:val="005C6C2E"/>
    <w:rsid w:val="005D25CA"/>
    <w:rsid w:val="005E1C52"/>
    <w:rsid w:val="006517FE"/>
    <w:rsid w:val="00655323"/>
    <w:rsid w:val="00666443"/>
    <w:rsid w:val="006B2071"/>
    <w:rsid w:val="006B5082"/>
    <w:rsid w:val="006E180E"/>
    <w:rsid w:val="00714FE4"/>
    <w:rsid w:val="00723CF0"/>
    <w:rsid w:val="00740AB5"/>
    <w:rsid w:val="0076523D"/>
    <w:rsid w:val="00791DA6"/>
    <w:rsid w:val="007A5EB5"/>
    <w:rsid w:val="007B64ED"/>
    <w:rsid w:val="00802661"/>
    <w:rsid w:val="00803A8B"/>
    <w:rsid w:val="00835FD8"/>
    <w:rsid w:val="00841B34"/>
    <w:rsid w:val="0085579D"/>
    <w:rsid w:val="00882322"/>
    <w:rsid w:val="008B2B09"/>
    <w:rsid w:val="008B616A"/>
    <w:rsid w:val="008C46B1"/>
    <w:rsid w:val="00926D88"/>
    <w:rsid w:val="009916D5"/>
    <w:rsid w:val="009B536E"/>
    <w:rsid w:val="009C3CB3"/>
    <w:rsid w:val="009D2F7A"/>
    <w:rsid w:val="009F69A4"/>
    <w:rsid w:val="00A43B9B"/>
    <w:rsid w:val="00A44CE7"/>
    <w:rsid w:val="00A64DDA"/>
    <w:rsid w:val="00A71F8D"/>
    <w:rsid w:val="00AB440F"/>
    <w:rsid w:val="00AF0EFC"/>
    <w:rsid w:val="00B30BE0"/>
    <w:rsid w:val="00B73630"/>
    <w:rsid w:val="00B76626"/>
    <w:rsid w:val="00BD69CF"/>
    <w:rsid w:val="00BD6D75"/>
    <w:rsid w:val="00BF033A"/>
    <w:rsid w:val="00C10173"/>
    <w:rsid w:val="00C2133D"/>
    <w:rsid w:val="00C82FDB"/>
    <w:rsid w:val="00D06937"/>
    <w:rsid w:val="00D12743"/>
    <w:rsid w:val="00D1547F"/>
    <w:rsid w:val="00D2045D"/>
    <w:rsid w:val="00D441C4"/>
    <w:rsid w:val="00D8707C"/>
    <w:rsid w:val="00E03BAA"/>
    <w:rsid w:val="00E20420"/>
    <w:rsid w:val="00E50B92"/>
    <w:rsid w:val="00E65FC4"/>
    <w:rsid w:val="00EA7D2D"/>
    <w:rsid w:val="00EC7EEC"/>
    <w:rsid w:val="00F1546A"/>
    <w:rsid w:val="00F2659E"/>
    <w:rsid w:val="00F31F8C"/>
    <w:rsid w:val="00F7012E"/>
    <w:rsid w:val="00F83819"/>
    <w:rsid w:val="00F97327"/>
    <w:rsid w:val="00FC0E8E"/>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141">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9354446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4322</Words>
  <Characters>24638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2025-02-04T10:57:00Z</dcterms:created>
  <dcterms:modified xsi:type="dcterms:W3CDTF">2025-02-04T10:57:00Z</dcterms:modified>
</cp:coreProperties>
</file>