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C1E7" w14:textId="77777777" w:rsidR="003B02C4" w:rsidRDefault="003B02C4" w:rsidP="00C34E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B2B5C1" w14:textId="028EA8A1" w:rsidR="00814F1D" w:rsidRDefault="00814F1D" w:rsidP="00130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30C36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814F1D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1680E862" w:rsidR="00814F1D" w:rsidRPr="005D2376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lang w:eastAsia="ru-RU"/>
        </w:rPr>
      </w:pPr>
      <w:r>
        <w:rPr>
          <w:color w:val="000000"/>
          <w:sz w:val="24"/>
          <w:szCs w:val="24"/>
          <w:lang w:bidi="ru-RU"/>
        </w:rPr>
        <w:t>(</w:t>
      </w:r>
      <w:r w:rsidR="00DF7BAB" w:rsidRPr="00DF7BAB">
        <w:rPr>
          <w:color w:val="000000"/>
          <w:lang w:eastAsia="ru-RU"/>
        </w:rPr>
        <w:t xml:space="preserve">Огнетушитель </w:t>
      </w:r>
      <w:r w:rsidR="005D2376" w:rsidRPr="005D2376">
        <w:rPr>
          <w:color w:val="000000"/>
          <w:lang w:eastAsia="ru-RU"/>
        </w:rPr>
        <w:t>порошковый ОП-</w:t>
      </w:r>
      <w:r w:rsidR="004F4DE3" w:rsidRPr="004F4DE3">
        <w:rPr>
          <w:color w:val="000000"/>
          <w:lang w:val="ru-RU" w:eastAsia="ru-RU"/>
        </w:rPr>
        <w:t>10</w:t>
      </w:r>
      <w:r w:rsidR="005D2376" w:rsidRPr="005D2376">
        <w:rPr>
          <w:color w:val="000000"/>
          <w:lang w:eastAsia="ru-RU"/>
        </w:rPr>
        <w:t>0</w:t>
      </w:r>
      <w:r w:rsidRPr="005D2376">
        <w:rPr>
          <w:color w:val="000000"/>
          <w:lang w:eastAsia="ru-RU"/>
        </w:rPr>
        <w:t>)</w:t>
      </w:r>
    </w:p>
    <w:p w14:paraId="5FDF1EB2" w14:textId="77777777" w:rsidR="00814F1D" w:rsidRPr="00917B9B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05348DFE" w14:textId="36B2B0D3" w:rsidR="00A96F80" w:rsidRPr="00844F2B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92665494"/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 w:rsidR="003A21ED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>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37F388" w14:textId="77777777" w:rsidR="00A96F80" w:rsidRPr="00D47F29" w:rsidRDefault="00A96F80" w:rsidP="00A96F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19869355" w14:textId="77777777" w:rsidR="00A96F80" w:rsidRPr="002E6E98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5ACEDF12" w14:textId="77777777" w:rsidR="00A96F80" w:rsidRPr="005B0F7A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50A269" w14:textId="77777777" w:rsidR="00A96F80" w:rsidRPr="005B0F7A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736D10" w14:textId="77777777" w:rsidR="00A96F80" w:rsidRPr="0014568E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4C2BCD43" w14:textId="77777777" w:rsidR="00A96F80" w:rsidRPr="005B0F7A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6E63FF" w14:textId="77777777" w:rsidR="00A96F80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70FF139D" w14:textId="77777777" w:rsidR="00A96F80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</w:t>
      </w:r>
      <w:r w:rsidRPr="00060D0B">
        <w:rPr>
          <w:rFonts w:ascii="Times New Roman" w:hAnsi="Times New Roman"/>
          <w:b/>
          <w:bCs/>
          <w:sz w:val="24"/>
          <w:szCs w:val="24"/>
        </w:rPr>
        <w:t>не ранее 2025 года выпуска</w:t>
      </w:r>
      <w:r w:rsidRPr="000D09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04A0500C" w14:textId="77777777" w:rsidR="00A96F80" w:rsidRDefault="00A96F80" w:rsidP="00A96F8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0919101" w14:textId="77777777" w:rsidR="008E31F2" w:rsidRDefault="008E31F2" w:rsidP="008E31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258B6FE7" w14:textId="77777777" w:rsidR="00060D0B" w:rsidRPr="00060D0B" w:rsidRDefault="00060D0B" w:rsidP="008E31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0F0D8FD1" w14:textId="20CF4E1F" w:rsidR="00BF0D01" w:rsidRPr="00BF0D01" w:rsidRDefault="00814F1D" w:rsidP="00BF0D0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</w:t>
      </w:r>
      <w:r w:rsidR="00BF0D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BF0D01" w:rsidRPr="00BF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64AA9644" w14:textId="77777777" w:rsidR="00A96F80" w:rsidRPr="00A96F80" w:rsidRDefault="007A4316" w:rsidP="0027610B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Передвижные порошковые огнетушители ОП-</w:t>
      </w:r>
      <w:r w:rsidR="005826F6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0 используют для тушения твердых веществ, жидкостей и газов, а также электроустановок под напряжением.</w:t>
      </w:r>
      <w:r w:rsidRP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96F80"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proofErr w:type="spellStart"/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рименяют</w:t>
      </w:r>
      <w:proofErr w:type="spellEnd"/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очагов возгораний на производстве, в жилых и общественных помещениях.</w:t>
      </w:r>
      <w:r w:rsidR="008329BF" w:rsidRP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47E871C6" w14:textId="77777777" w:rsidR="00A96F80" w:rsidRDefault="007A4316" w:rsidP="00A96F8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Передвижные огнетушители ОП-</w:t>
      </w:r>
      <w:r w:rsidR="005826F6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0 для удобства транспортировки и эксплуатации снабжены тележкой.</w:t>
      </w:r>
      <w:r w:rsidR="008329BF" w:rsidRP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852CB4F" w14:textId="7F53AB88" w:rsidR="007A4316" w:rsidRPr="005826F6" w:rsidRDefault="008329BF" w:rsidP="00A96F8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Предназначены для оснащения объектов в качестве первичного средства тушения пожаров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proofErr w:type="spellStart"/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>гнетушители</w:t>
      </w:r>
      <w:proofErr w:type="spellEnd"/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порошковые (ОП) используются для тушения загораний: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класса А (твёрдых веществ), В (жидких веществ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горючих жидкостей</w:t>
      </w: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), С (</w:t>
      </w: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горючих газов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газообразных веществ), E (электроустановок, находящихся под напряжением до 1000В)</w:t>
      </w:r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7895E5" w14:textId="77777777" w:rsidR="005826F6" w:rsidRDefault="005826F6" w:rsidP="005826F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B90000"/>
          <w:sz w:val="24"/>
          <w:szCs w:val="24"/>
          <w:lang w:val="ru-RU" w:eastAsia="ru-RU"/>
        </w:rPr>
      </w:pPr>
    </w:p>
    <w:p w14:paraId="790151D7" w14:textId="53092260" w:rsidR="005826F6" w:rsidRPr="005826F6" w:rsidRDefault="005826F6" w:rsidP="005826F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Огнетушитель ОП-100</w:t>
      </w: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предназначен для тушения загораний:</w:t>
      </w:r>
    </w:p>
    <w:p w14:paraId="42AD8BAF" w14:textId="77777777" w:rsidR="005826F6" w:rsidRPr="005826F6" w:rsidRDefault="005826F6" w:rsidP="005826F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твёрдых веществ (класс пожара А),</w:t>
      </w:r>
    </w:p>
    <w:p w14:paraId="16D485AE" w14:textId="77777777" w:rsidR="005826F6" w:rsidRPr="005826F6" w:rsidRDefault="005826F6" w:rsidP="005826F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жидких веществ (класс пожара В),</w:t>
      </w:r>
    </w:p>
    <w:p w14:paraId="7219142A" w14:textId="77777777" w:rsidR="005826F6" w:rsidRPr="005826F6" w:rsidRDefault="005826F6" w:rsidP="005826F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газообразных веществ (класс пожара С),</w:t>
      </w:r>
    </w:p>
    <w:p w14:paraId="472772B0" w14:textId="2A07930E" w:rsidR="005826F6" w:rsidRPr="005826F6" w:rsidRDefault="005826F6" w:rsidP="005826F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электрооборудования под напряжением до 1000 В (класс пожара Е) на промышленных предприятиях, склада</w:t>
      </w:r>
      <w:r w:rsidR="000A2E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транспортных средствах.</w:t>
      </w:r>
    </w:p>
    <w:p w14:paraId="4F67A546" w14:textId="77777777" w:rsidR="005826F6" w:rsidRPr="005826F6" w:rsidRDefault="005826F6" w:rsidP="005826F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2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ОП-100</w:t>
      </w:r>
      <w:r w:rsidRPr="005826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не предназначен для тушения загораний веществ, горение которых может происходить без доступа воздуха.</w:t>
      </w:r>
    </w:p>
    <w:p w14:paraId="140D0F82" w14:textId="77777777" w:rsidR="008E31F2" w:rsidRPr="007A4316" w:rsidRDefault="008E31F2" w:rsidP="008E31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27004A" w14:textId="77777777" w:rsidR="00445FFC" w:rsidRDefault="00445FFC" w:rsidP="00445FFC">
      <w:pPr>
        <w:numPr>
          <w:ilvl w:val="1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стройство порошковых огнетушителей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842EDB9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Стальной баллон</w:t>
      </w:r>
    </w:p>
    <w:p w14:paraId="4AA6C00D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Запорно-пусковое устройство (ЗПУ)</w:t>
      </w:r>
    </w:p>
    <w:p w14:paraId="7A22977F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Рукав</w:t>
      </w:r>
    </w:p>
    <w:p w14:paraId="1C1AEF1B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Индикатор</w:t>
      </w:r>
    </w:p>
    <w:p w14:paraId="50539DF9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Сифонная трубка</w:t>
      </w:r>
    </w:p>
    <w:p w14:paraId="32E03805" w14:textId="77777777" w:rsidR="00445FFC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Сопло</w:t>
      </w:r>
    </w:p>
    <w:p w14:paraId="62CF07BD" w14:textId="77777777" w:rsidR="008E31F2" w:rsidRPr="00027895" w:rsidRDefault="008E31F2" w:rsidP="008E31F2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6C3FE" w14:textId="77777777" w:rsidR="00445FFC" w:rsidRPr="00027895" w:rsidRDefault="00445FFC" w:rsidP="00445FFC">
      <w:pPr>
        <w:shd w:val="clear" w:color="auto" w:fill="FFFFFF"/>
        <w:spacing w:before="75" w:after="75" w:line="264" w:lineRule="atLeast"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7895">
        <w:rPr>
          <w:rFonts w:ascii="Din Display Pro" w:eastAsia="Times New Roman" w:hAnsi="Din Display Pro"/>
          <w:b/>
          <w:bCs/>
          <w:caps/>
          <w:color w:val="4A4647"/>
          <w:sz w:val="28"/>
          <w:szCs w:val="28"/>
          <w:lang w:val="en-US"/>
        </w:rPr>
        <w:t> </w:t>
      </w: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ринцип действия порошковых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огнетушителей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1769B979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Принцип действия огнетушителя основан на использовании энергии сжатого газа для выброса огнетушащего вещества.</w:t>
      </w:r>
    </w:p>
    <w:p w14:paraId="4DFD1466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По шкале индикатора давления производят контроль рабочего давления в корпусе огнетушителя. Стрелка индикатора давления должна находиться в зеленом секторе шкалы, что означает соответствие величины рабочего давления его установленному значению. Расположение индикатора стрелки в красном секторе шкалы указывает на недостаточное давление в корпусе огнетушителя.</w:t>
      </w:r>
    </w:p>
    <w:p w14:paraId="420AD374" w14:textId="269F2DEF" w:rsidR="00445FFC" w:rsidRPr="00DB299D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 соответствии давления установленному значению вынимают чеку и, направив сопло или рукав на очаг пожара, нажимают на верхнюю ручку запорно-</w:t>
      </w:r>
      <w:proofErr w:type="spellStart"/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пуского</w:t>
      </w:r>
      <w:proofErr w:type="spellEnd"/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устройства, в результате чего клапан перемещается в осевом направлении вниз, открывая проходной канал, и огнетушащее вещество, находящееся в корпусе, под избыточным давлением рабочего газа через сифонную трубку и сопло или рукав подается на </w:t>
      </w:r>
      <w:r w:rsidRPr="00DB299D">
        <w:rPr>
          <w:rFonts w:ascii="Times New Roman" w:eastAsia="Times New Roman" w:hAnsi="Times New Roman"/>
          <w:sz w:val="24"/>
          <w:szCs w:val="24"/>
          <w:lang w:eastAsia="ru-RU"/>
        </w:rPr>
        <w:t>очаг пожара.</w:t>
      </w:r>
    </w:p>
    <w:p w14:paraId="780A8BB9" w14:textId="6F77E05A" w:rsidR="00BF0D01" w:rsidRPr="00DB299D" w:rsidRDefault="00BF0D01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C58212" w14:textId="77777777" w:rsidR="004F4DE3" w:rsidRPr="004F4DE3" w:rsidRDefault="004F4DE3" w:rsidP="004F4D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 w:eastAsia="ru-RU"/>
        </w:rPr>
        <w:t>Технические характеристики огнетушителя порошкового ОП-100</w:t>
      </w:r>
    </w:p>
    <w:p w14:paraId="331BA556" w14:textId="77777777" w:rsidR="004F4DE3" w:rsidRPr="00DB299D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 заряда, кг 100±5,0.</w:t>
      </w:r>
    </w:p>
    <w:p w14:paraId="4D2B96DF" w14:textId="14F22029" w:rsidR="004F4DE3" w:rsidRPr="00DB299D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Вместимость корпуса, л: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120</w:t>
      </w:r>
    </w:p>
    <w:p w14:paraId="54E91634" w14:textId="08CF3A65" w:rsidR="004F4DE3" w:rsidRPr="00DB299D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Длина шланга, м: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3,0</w:t>
      </w:r>
    </w:p>
    <w:p w14:paraId="4599FE5C" w14:textId="38CEF909" w:rsidR="004F4DE3" w:rsidRPr="004F4DE3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 огнетушителя полная, кг, не более: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143</w:t>
      </w:r>
    </w:p>
    <w:p w14:paraId="46A2A1F1" w14:textId="77777777" w:rsidR="004F4DE3" w:rsidRPr="00DB299D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Рабочее давление, МПа 1,6±0,2.</w:t>
      </w:r>
    </w:p>
    <w:p w14:paraId="7D09D485" w14:textId="21745409" w:rsidR="004F4DE3" w:rsidRPr="00DB299D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Продолжительность приведения огнетушителя в действие и набор рабочего давления, сек, не более: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</w:t>
      </w:r>
    </w:p>
    <w:p w14:paraId="584BB6B6" w14:textId="5C10DD3D" w:rsidR="004F4DE3" w:rsidRPr="004F4DE3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Длина струи огнетушащего вещества, м, не менее: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</w:p>
    <w:p w14:paraId="305F492A" w14:textId="02662A89" w:rsidR="004F4DE3" w:rsidRPr="004F4DE3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Огнетушащая способность по классам пожаров: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классу А ранг: 10А, - По классу В ранг: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233В-2.</w:t>
      </w:r>
    </w:p>
    <w:p w14:paraId="52869710" w14:textId="77777777" w:rsidR="004F4DE3" w:rsidRPr="004F4DE3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Габариты, мм 380×1350.</w:t>
      </w:r>
    </w:p>
    <w:p w14:paraId="08EE7F47" w14:textId="3696ED46" w:rsidR="004F4DE3" w:rsidRPr="004F4DE3" w:rsidRDefault="004F4DE3" w:rsidP="004F4DE3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Условия эксплуатации, °С от - 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 до + 50.</w:t>
      </w:r>
    </w:p>
    <w:p w14:paraId="0BFD219F" w14:textId="21756F3B" w:rsidR="00130C36" w:rsidRPr="00DB299D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Срок службы </w:t>
      </w:r>
      <w:r w:rsidR="004F4DE3"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огнетушителя, лет:</w:t>
      </w:r>
      <w:r w:rsidR="004F4DE3"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 лет.</w:t>
      </w:r>
    </w:p>
    <w:p w14:paraId="043FEFB8" w14:textId="4C2ECCC0" w:rsidR="00130C36" w:rsidRPr="00DB299D" w:rsidRDefault="004F4DE3" w:rsidP="005826F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Переосвидетельствование:</w:t>
      </w:r>
      <w:r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F4D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реже 1 раза в 5 лет</w:t>
      </w:r>
      <w:r w:rsidR="005826F6" w:rsidRPr="00DB29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3BAB4D88" w14:textId="77777777" w:rsidR="004F4DE3" w:rsidRPr="004F4DE3" w:rsidRDefault="004F4DE3" w:rsidP="004F4DE3">
      <w:pPr>
        <w:tabs>
          <w:tab w:val="left" w:pos="172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6C60B" w14:textId="77777777" w:rsidR="0056022E" w:rsidRPr="00104257" w:rsidRDefault="0056022E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A0A43B" w14:textId="77777777" w:rsidR="00814F1D" w:rsidRPr="00104257" w:rsidRDefault="00814F1D" w:rsidP="00814F1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8C9547C" w14:textId="6139377C" w:rsidR="00814F1D" w:rsidRPr="00104257" w:rsidRDefault="00814F1D" w:rsidP="00E570DE">
      <w:pPr>
        <w:ind w:right="-2"/>
        <w:rPr>
          <w:rFonts w:ascii="Times New Roman" w:hAnsi="Times New Roman" w:cs="Times New Roman"/>
          <w:sz w:val="24"/>
          <w:szCs w:val="24"/>
        </w:rPr>
      </w:pPr>
      <w:r w:rsidRPr="00104257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A96F80" w:rsidRPr="001042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6F80" w:rsidRPr="00104257">
        <w:rPr>
          <w:rFonts w:ascii="Times New Roman" w:hAnsi="Times New Roman" w:cs="Times New Roman"/>
          <w:sz w:val="24"/>
          <w:szCs w:val="24"/>
          <w:lang w:val="kk-KZ"/>
        </w:rPr>
        <w:t>при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 xml:space="preserve"> поставке Товара Поставщик к каждой единице товара должен приложить паспорт и</w:t>
      </w:r>
      <w:r w:rsidRPr="00104257">
        <w:rPr>
          <w:rFonts w:ascii="Times New Roman" w:hAnsi="Times New Roman" w:cs="Times New Roman"/>
          <w:sz w:val="24"/>
          <w:szCs w:val="24"/>
        </w:rPr>
        <w:t xml:space="preserve">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104257">
        <w:rPr>
          <w:rFonts w:ascii="Times New Roman" w:hAnsi="Times New Roman" w:cs="Times New Roman"/>
          <w:sz w:val="24"/>
          <w:szCs w:val="24"/>
        </w:rPr>
        <w:t>.</w:t>
      </w:r>
    </w:p>
    <w:p w14:paraId="19B7B719" w14:textId="3B9EAD52" w:rsidR="00262476" w:rsidRDefault="00262476" w:rsidP="00262476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63834266"/>
      <w:r w:rsidRPr="001C0AD0">
        <w:rPr>
          <w:rFonts w:ascii="Times New Roman" w:hAnsi="Times New Roman" w:cs="Times New Roman"/>
          <w:b/>
          <w:sz w:val="24"/>
          <w:szCs w:val="24"/>
        </w:rPr>
        <w:t>Сертификация изделия на соответствие: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C0AD0">
        <w:rPr>
          <w:rFonts w:ascii="Times New Roman" w:hAnsi="Times New Roman" w:cs="Times New Roman"/>
          <w:sz w:val="24"/>
          <w:szCs w:val="24"/>
          <w:lang w:val="kk-KZ"/>
        </w:rPr>
        <w:t xml:space="preserve">СТ РК </w:t>
      </w:r>
      <w:r w:rsidR="00A96F80" w:rsidRPr="001C0AD0">
        <w:rPr>
          <w:rFonts w:ascii="Times New Roman" w:hAnsi="Times New Roman" w:cs="Times New Roman"/>
          <w:sz w:val="24"/>
          <w:szCs w:val="24"/>
          <w:lang w:val="kk-KZ"/>
        </w:rPr>
        <w:t>1487–2006</w:t>
      </w:r>
    </w:p>
    <w:bookmarkEnd w:id="3"/>
    <w:p w14:paraId="02FB5C0E" w14:textId="77777777" w:rsidR="006E4EF1" w:rsidRPr="00262476" w:rsidRDefault="006E4EF1" w:rsidP="00814F1D">
      <w:pPr>
        <w:ind w:right="-425"/>
        <w:rPr>
          <w:rFonts w:ascii="Times New Roman" w:hAnsi="Times New Roman" w:cs="Times New Roman"/>
          <w:sz w:val="20"/>
          <w:szCs w:val="20"/>
          <w:lang w:val="kk-KZ"/>
        </w:rPr>
      </w:pPr>
    </w:p>
    <w:p w14:paraId="08EC440E" w14:textId="77777777" w:rsidR="00207F4E" w:rsidRPr="00545503" w:rsidRDefault="00207F4E" w:rsidP="002A472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</w:pPr>
      <w:r w:rsidRPr="00545503"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  <w:t>Конец формы</w:t>
      </w:r>
    </w:p>
    <w:p w14:paraId="1C7E42B4" w14:textId="3484B013" w:rsidR="00856332" w:rsidRPr="00856332" w:rsidRDefault="00856332" w:rsidP="00856332">
      <w:pPr>
        <w:tabs>
          <w:tab w:val="left" w:pos="3495"/>
        </w:tabs>
        <w:rPr>
          <w:rFonts w:ascii="Times New Roman" w:hAnsi="Times New Roman" w:cs="Times New Roman"/>
        </w:rPr>
      </w:pPr>
    </w:p>
    <w:sectPr w:rsidR="00856332" w:rsidRPr="008563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5001" w14:textId="77777777" w:rsidR="00774849" w:rsidRDefault="00774849">
      <w:pPr>
        <w:spacing w:after="0" w:line="240" w:lineRule="auto"/>
      </w:pPr>
      <w:r>
        <w:separator/>
      </w:r>
    </w:p>
  </w:endnote>
  <w:endnote w:type="continuationSeparator" w:id="0">
    <w:p w14:paraId="2416E5C8" w14:textId="77777777" w:rsidR="00774849" w:rsidRDefault="007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Display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DD57" w14:textId="77777777" w:rsidR="00774849" w:rsidRDefault="00774849">
      <w:pPr>
        <w:spacing w:after="0" w:line="240" w:lineRule="auto"/>
      </w:pPr>
      <w:r>
        <w:separator/>
      </w:r>
    </w:p>
  </w:footnote>
  <w:footnote w:type="continuationSeparator" w:id="0">
    <w:p w14:paraId="10988C20" w14:textId="77777777" w:rsidR="00774849" w:rsidRDefault="0077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D3414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DE23AEB"/>
    <w:multiLevelType w:val="multilevel"/>
    <w:tmpl w:val="382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315CD"/>
    <w:multiLevelType w:val="multilevel"/>
    <w:tmpl w:val="2F0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B22BD"/>
    <w:multiLevelType w:val="multilevel"/>
    <w:tmpl w:val="D6A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1856BC"/>
    <w:multiLevelType w:val="multilevel"/>
    <w:tmpl w:val="85E87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474A31"/>
    <w:multiLevelType w:val="multilevel"/>
    <w:tmpl w:val="F42A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50F61"/>
    <w:multiLevelType w:val="multilevel"/>
    <w:tmpl w:val="7A7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935BE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1794026">
    <w:abstractNumId w:val="1"/>
  </w:num>
  <w:num w:numId="2" w16cid:durableId="624895694">
    <w:abstractNumId w:val="9"/>
  </w:num>
  <w:num w:numId="3" w16cid:durableId="2137679281">
    <w:abstractNumId w:val="11"/>
  </w:num>
  <w:num w:numId="4" w16cid:durableId="351109053">
    <w:abstractNumId w:val="6"/>
  </w:num>
  <w:num w:numId="5" w16cid:durableId="1518692402">
    <w:abstractNumId w:val="0"/>
  </w:num>
  <w:num w:numId="6" w16cid:durableId="1358115141">
    <w:abstractNumId w:val="7"/>
  </w:num>
  <w:num w:numId="7" w16cid:durableId="1006639365">
    <w:abstractNumId w:val="3"/>
  </w:num>
  <w:num w:numId="8" w16cid:durableId="1063136277">
    <w:abstractNumId w:val="10"/>
  </w:num>
  <w:num w:numId="9" w16cid:durableId="1625651090">
    <w:abstractNumId w:val="5"/>
  </w:num>
  <w:num w:numId="10" w16cid:durableId="686831566">
    <w:abstractNumId w:val="8"/>
  </w:num>
  <w:num w:numId="11" w16cid:durableId="29957453">
    <w:abstractNumId w:val="14"/>
  </w:num>
  <w:num w:numId="12" w16cid:durableId="2019500875">
    <w:abstractNumId w:val="2"/>
  </w:num>
  <w:num w:numId="13" w16cid:durableId="2032291746">
    <w:abstractNumId w:val="4"/>
  </w:num>
  <w:num w:numId="14" w16cid:durableId="2143620528">
    <w:abstractNumId w:val="13"/>
  </w:num>
  <w:num w:numId="15" w16cid:durableId="616643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3D3C"/>
    <w:rsid w:val="0004613B"/>
    <w:rsid w:val="00057D9C"/>
    <w:rsid w:val="00060D0B"/>
    <w:rsid w:val="00077C35"/>
    <w:rsid w:val="000A0DC8"/>
    <w:rsid w:val="000A2EFE"/>
    <w:rsid w:val="000B477A"/>
    <w:rsid w:val="000D5541"/>
    <w:rsid w:val="00104257"/>
    <w:rsid w:val="00130B78"/>
    <w:rsid w:val="00130C36"/>
    <w:rsid w:val="00132C59"/>
    <w:rsid w:val="001369AE"/>
    <w:rsid w:val="00141D04"/>
    <w:rsid w:val="00145CD7"/>
    <w:rsid w:val="001B1AD5"/>
    <w:rsid w:val="001F3AC7"/>
    <w:rsid w:val="00207F4E"/>
    <w:rsid w:val="00257393"/>
    <w:rsid w:val="00262476"/>
    <w:rsid w:val="002A4721"/>
    <w:rsid w:val="002B0A64"/>
    <w:rsid w:val="002F5EA5"/>
    <w:rsid w:val="00321F03"/>
    <w:rsid w:val="00340D5A"/>
    <w:rsid w:val="00371D10"/>
    <w:rsid w:val="00395E72"/>
    <w:rsid w:val="003A21ED"/>
    <w:rsid w:val="003B02C4"/>
    <w:rsid w:val="003B5A68"/>
    <w:rsid w:val="003E293C"/>
    <w:rsid w:val="00404852"/>
    <w:rsid w:val="00445FFC"/>
    <w:rsid w:val="00466340"/>
    <w:rsid w:val="00482031"/>
    <w:rsid w:val="004A7240"/>
    <w:rsid w:val="004B3AAB"/>
    <w:rsid w:val="004D3EAF"/>
    <w:rsid w:val="004F4DE3"/>
    <w:rsid w:val="005362CA"/>
    <w:rsid w:val="00545503"/>
    <w:rsid w:val="0056022E"/>
    <w:rsid w:val="00563F8D"/>
    <w:rsid w:val="00577164"/>
    <w:rsid w:val="0058155E"/>
    <w:rsid w:val="005826F6"/>
    <w:rsid w:val="005B2268"/>
    <w:rsid w:val="005C13C8"/>
    <w:rsid w:val="005D2376"/>
    <w:rsid w:val="00602136"/>
    <w:rsid w:val="00610CEC"/>
    <w:rsid w:val="00660DC7"/>
    <w:rsid w:val="00685935"/>
    <w:rsid w:val="006A1E35"/>
    <w:rsid w:val="006A6C7B"/>
    <w:rsid w:val="006C18ED"/>
    <w:rsid w:val="006C27BD"/>
    <w:rsid w:val="006E4EF1"/>
    <w:rsid w:val="00710D7E"/>
    <w:rsid w:val="00745937"/>
    <w:rsid w:val="007708B3"/>
    <w:rsid w:val="00774849"/>
    <w:rsid w:val="00776BB4"/>
    <w:rsid w:val="007A4316"/>
    <w:rsid w:val="007D3D67"/>
    <w:rsid w:val="00814F1D"/>
    <w:rsid w:val="00823914"/>
    <w:rsid w:val="008245EA"/>
    <w:rsid w:val="008329BF"/>
    <w:rsid w:val="00856332"/>
    <w:rsid w:val="00860A40"/>
    <w:rsid w:val="00866108"/>
    <w:rsid w:val="00880F43"/>
    <w:rsid w:val="008848A3"/>
    <w:rsid w:val="008B6C40"/>
    <w:rsid w:val="008E31F2"/>
    <w:rsid w:val="008F7DA5"/>
    <w:rsid w:val="00956CA8"/>
    <w:rsid w:val="009B5984"/>
    <w:rsid w:val="009B598E"/>
    <w:rsid w:val="009C4CE0"/>
    <w:rsid w:val="009C5D70"/>
    <w:rsid w:val="009D6C99"/>
    <w:rsid w:val="00A14DB6"/>
    <w:rsid w:val="00A22D6D"/>
    <w:rsid w:val="00A424A0"/>
    <w:rsid w:val="00A63A7D"/>
    <w:rsid w:val="00A735F1"/>
    <w:rsid w:val="00A75052"/>
    <w:rsid w:val="00A95D94"/>
    <w:rsid w:val="00A96F80"/>
    <w:rsid w:val="00AB76C3"/>
    <w:rsid w:val="00B026AB"/>
    <w:rsid w:val="00B07B82"/>
    <w:rsid w:val="00B3116C"/>
    <w:rsid w:val="00B94AAD"/>
    <w:rsid w:val="00BB4279"/>
    <w:rsid w:val="00BC72F7"/>
    <w:rsid w:val="00BD5B90"/>
    <w:rsid w:val="00BF0D01"/>
    <w:rsid w:val="00C314EA"/>
    <w:rsid w:val="00C34E6F"/>
    <w:rsid w:val="00C51F46"/>
    <w:rsid w:val="00C971FD"/>
    <w:rsid w:val="00CA752C"/>
    <w:rsid w:val="00CF4930"/>
    <w:rsid w:val="00D43775"/>
    <w:rsid w:val="00D8064C"/>
    <w:rsid w:val="00D965CB"/>
    <w:rsid w:val="00DB299D"/>
    <w:rsid w:val="00DC7841"/>
    <w:rsid w:val="00DF7BAB"/>
    <w:rsid w:val="00E008F8"/>
    <w:rsid w:val="00E570DE"/>
    <w:rsid w:val="00E86A96"/>
    <w:rsid w:val="00EA73BD"/>
    <w:rsid w:val="00EE725C"/>
    <w:rsid w:val="00F101B7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9D6C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99"/>
  </w:style>
  <w:style w:type="paragraph" w:customStyle="1" w:styleId="trt0xe">
    <w:name w:val="trt0xe"/>
    <w:basedOn w:val="a"/>
    <w:rsid w:val="004F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58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5826F6"/>
    <w:rPr>
      <w:b/>
      <w:bCs/>
    </w:rPr>
  </w:style>
  <w:style w:type="character" w:styleId="ad">
    <w:name w:val="Emphasis"/>
    <w:basedOn w:val="a0"/>
    <w:uiPriority w:val="20"/>
    <w:qFormat/>
    <w:rsid w:val="00582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7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Кадыров Арман Кавашевич</cp:lastModifiedBy>
  <cp:revision>97</cp:revision>
  <dcterms:created xsi:type="dcterms:W3CDTF">2021-01-18T10:46:00Z</dcterms:created>
  <dcterms:modified xsi:type="dcterms:W3CDTF">2025-03-28T07:25:00Z</dcterms:modified>
</cp:coreProperties>
</file>