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7C2DF" w14:textId="77777777" w:rsidR="00BC2379" w:rsidRDefault="00BC2379" w:rsidP="00BC237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0"/>
        </w:rPr>
        <w:t>Приложение№2</w:t>
      </w:r>
    </w:p>
    <w:p w14:paraId="707BC451" w14:textId="77777777" w:rsidR="00BC2379" w:rsidRDefault="00BC2379" w:rsidP="00BC2379">
      <w:pPr>
        <w:spacing w:after="2"/>
        <w:ind w:right="6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к Договору №________________           </w:t>
      </w:r>
    </w:p>
    <w:p w14:paraId="5727596D" w14:textId="4A02A6AA" w:rsidR="00BC2379" w:rsidRDefault="00BC2379" w:rsidP="00BC2379">
      <w:pPr>
        <w:spacing w:after="250"/>
        <w:ind w:right="6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0"/>
        </w:rPr>
        <w:t>«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    </w:t>
      </w:r>
      <w:r>
        <w:rPr>
          <w:rFonts w:ascii="Times New Roman" w:eastAsia="Times New Roman" w:hAnsi="Times New Roman" w:cs="Times New Roman"/>
          <w:sz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                      </w:t>
      </w:r>
      <w:r>
        <w:rPr>
          <w:rFonts w:ascii="Times New Roman" w:eastAsia="Times New Roman" w:hAnsi="Times New Roman" w:cs="Times New Roman"/>
          <w:sz w:val="20"/>
        </w:rPr>
        <w:t>202</w:t>
      </w:r>
      <w:r w:rsidR="00083F46">
        <w:rPr>
          <w:rFonts w:ascii="Times New Roman" w:eastAsia="Times New Roman" w:hAnsi="Times New Roman" w:cs="Times New Roman"/>
          <w:sz w:val="20"/>
          <w:lang w:val="kk-KZ"/>
        </w:rPr>
        <w:t>5</w:t>
      </w:r>
      <w:r>
        <w:rPr>
          <w:rFonts w:ascii="Times New Roman" w:eastAsia="Times New Roman" w:hAnsi="Times New Roman" w:cs="Times New Roman"/>
          <w:sz w:val="20"/>
        </w:rPr>
        <w:t xml:space="preserve"> года</w:t>
      </w:r>
      <w:r>
        <w:rPr>
          <w:rFonts w:ascii="Times New Roman" w:eastAsia="Times New Roman" w:hAnsi="Times New Roman" w:cs="Times New Roman"/>
          <w:sz w:val="24"/>
        </w:rPr>
        <w:t xml:space="preserve">           </w:t>
      </w:r>
    </w:p>
    <w:p w14:paraId="1B9E8A22" w14:textId="77777777" w:rsidR="00BC2379" w:rsidRDefault="00BC2379" w:rsidP="00BC237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988A880" w14:textId="548EE512" w:rsidR="00BC2379" w:rsidRDefault="00BC2379" w:rsidP="00E067F7">
      <w:pPr>
        <w:spacing w:after="0" w:line="249" w:lineRule="auto"/>
        <w:ind w:right="170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Техническая спецификация к договору о закупке СМР объекта </w:t>
      </w:r>
      <w:r w:rsidR="00E067F7" w:rsidRPr="00083F46">
        <w:rPr>
          <w:rFonts w:ascii="Times New Roman" w:eastAsia="TimesNewRomanPSMT" w:hAnsi="Times New Roman" w:cs="Times New Roman"/>
          <w:b/>
          <w:bCs/>
          <w:sz w:val="24"/>
          <w:szCs w:val="24"/>
        </w:rPr>
        <w:t>«Обустройство скважины ВУ</w:t>
      </w:r>
      <w:r w:rsidR="00D7628D">
        <w:rPr>
          <w:rFonts w:ascii="Times New Roman" w:eastAsia="TimesNewRomanPSMT" w:hAnsi="Times New Roman" w:cs="Times New Roman"/>
          <w:b/>
          <w:bCs/>
          <w:sz w:val="24"/>
          <w:szCs w:val="24"/>
        </w:rPr>
        <w:t>7</w:t>
      </w:r>
      <w:r w:rsidR="00E067F7" w:rsidRPr="00083F46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месторождения </w:t>
      </w:r>
      <w:proofErr w:type="gramStart"/>
      <w:r w:rsidR="00E067F7" w:rsidRPr="00083F46">
        <w:rPr>
          <w:rFonts w:ascii="Times New Roman" w:eastAsia="TimesNewRomanPSMT" w:hAnsi="Times New Roman" w:cs="Times New Roman"/>
          <w:b/>
          <w:bCs/>
          <w:sz w:val="24"/>
          <w:szCs w:val="24"/>
        </w:rPr>
        <w:t>«Восточное Урихтау»</w:t>
      </w:r>
      <w:proofErr w:type="gramEnd"/>
      <w:r w:rsidR="00E067F7" w:rsidRPr="00083F46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расположенного в Актюбинской области, Мугалжарский район»</w:t>
      </w: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851"/>
        <w:gridCol w:w="2977"/>
        <w:gridCol w:w="6657"/>
      </w:tblGrid>
      <w:tr w:rsidR="00BC2379" w:rsidRPr="007417BB" w14:paraId="424202EC" w14:textId="77777777" w:rsidTr="00A529B7">
        <w:tc>
          <w:tcPr>
            <w:tcW w:w="851" w:type="dxa"/>
          </w:tcPr>
          <w:p w14:paraId="1AB52133" w14:textId="77777777" w:rsidR="00BC2379" w:rsidRPr="007417BB" w:rsidRDefault="00BC2379" w:rsidP="00A529B7">
            <w:pPr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977" w:type="dxa"/>
          </w:tcPr>
          <w:p w14:paraId="31C76E2E" w14:textId="77777777" w:rsidR="00BC2379" w:rsidRPr="007417BB" w:rsidRDefault="00BC2379" w:rsidP="00A529B7">
            <w:pPr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hAnsi="Times New Roman" w:cs="Times New Roman"/>
                <w:sz w:val="24"/>
                <w:szCs w:val="24"/>
              </w:rPr>
              <w:t>Перечень основных требований</w:t>
            </w:r>
          </w:p>
        </w:tc>
        <w:tc>
          <w:tcPr>
            <w:tcW w:w="6657" w:type="dxa"/>
          </w:tcPr>
          <w:p w14:paraId="4ADAAD95" w14:textId="77777777" w:rsidR="00BC2379" w:rsidRPr="007417BB" w:rsidRDefault="00BC2379" w:rsidP="00A529B7">
            <w:pPr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hAnsi="Times New Roman" w:cs="Times New Roman"/>
                <w:sz w:val="24"/>
                <w:szCs w:val="24"/>
              </w:rPr>
              <w:t>Содержание исходных данных и требований по строительству</w:t>
            </w:r>
          </w:p>
        </w:tc>
      </w:tr>
      <w:tr w:rsidR="00BC2379" w:rsidRPr="007417BB" w14:paraId="7E1F391C" w14:textId="77777777" w:rsidTr="00A529B7">
        <w:tc>
          <w:tcPr>
            <w:tcW w:w="851" w:type="dxa"/>
          </w:tcPr>
          <w:p w14:paraId="7976F0BF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2FEC77F" w14:textId="77777777" w:rsidR="00BC2379" w:rsidRPr="007417BB" w:rsidRDefault="00BC2379" w:rsidP="00A529B7">
            <w:pPr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Расположение объекта</w:t>
            </w:r>
          </w:p>
        </w:tc>
        <w:tc>
          <w:tcPr>
            <w:tcW w:w="6657" w:type="dxa"/>
          </w:tcPr>
          <w:p w14:paraId="63383391" w14:textId="77777777" w:rsidR="00BC2379" w:rsidRPr="007417BB" w:rsidRDefault="00BC2379" w:rsidP="00A529B7">
            <w:pPr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Казахстан, Актюбинская область, Мугалжарский район, месторождение Урихтау</w:t>
            </w:r>
          </w:p>
        </w:tc>
      </w:tr>
      <w:tr w:rsidR="00BC2379" w:rsidRPr="007417BB" w14:paraId="56BE9A1B" w14:textId="77777777" w:rsidTr="00A529B7">
        <w:tc>
          <w:tcPr>
            <w:tcW w:w="851" w:type="dxa"/>
          </w:tcPr>
          <w:p w14:paraId="0EDED58B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15B2FE67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строительства</w:t>
            </w:r>
          </w:p>
        </w:tc>
        <w:tc>
          <w:tcPr>
            <w:tcW w:w="6657" w:type="dxa"/>
          </w:tcPr>
          <w:p w14:paraId="0ED68525" w14:textId="561E582D" w:rsidR="00BC2379" w:rsidRPr="007417BB" w:rsidRDefault="00083F46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Новое строительство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C2379"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Промышленный (уровень ответственности объекта строительства первый -повышенный).</w:t>
            </w:r>
          </w:p>
        </w:tc>
      </w:tr>
      <w:tr w:rsidR="00BC2379" w:rsidRPr="007417BB" w14:paraId="1E21C4BD" w14:textId="77777777" w:rsidTr="00A529B7">
        <w:tc>
          <w:tcPr>
            <w:tcW w:w="851" w:type="dxa"/>
          </w:tcPr>
          <w:p w14:paraId="692AEA74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2E714C84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6657" w:type="dxa"/>
          </w:tcPr>
          <w:p w14:paraId="4B913EC4" w14:textId="090B766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 план закупок товаров, работ и услуг ТОО «Урихтау Оперейтинг» на 202</w:t>
            </w:r>
            <w:r w:rsidR="00083F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BC2379" w:rsidRPr="007417BB" w14:paraId="345EA3B9" w14:textId="77777777" w:rsidTr="00A529B7">
        <w:tc>
          <w:tcPr>
            <w:tcW w:w="851" w:type="dxa"/>
          </w:tcPr>
          <w:p w14:paraId="108550D8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657B1B33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объекта/работ:</w:t>
            </w:r>
          </w:p>
        </w:tc>
        <w:tc>
          <w:tcPr>
            <w:tcW w:w="6657" w:type="dxa"/>
          </w:tcPr>
          <w:p w14:paraId="3ECF5E3A" w14:textId="44EE16BC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рабочему проекту</w:t>
            </w:r>
            <w:r w:rsidR="00083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3F46">
              <w:rPr>
                <w:rFonts w:ascii="Times New Roman" w:eastAsia="TimesNewRomanPSMT" w:hAnsi="Times New Roman" w:cs="Times New Roman"/>
                <w:sz w:val="24"/>
                <w:szCs w:val="24"/>
                <w:highlight w:val="yellow"/>
              </w:rPr>
              <w:t>№</w:t>
            </w:r>
            <w:r w:rsidR="00B26647" w:rsidRPr="00B26647">
              <w:rPr>
                <w:rFonts w:ascii="Times New Roman" w:eastAsiaTheme="minorEastAsia" w:hAnsi="Times New Roman" w:cs="Times New Roman"/>
                <w:color w:val="auto"/>
                <w:highlight w:val="yellow"/>
              </w:rPr>
              <w:t>951584/2024/1-0</w:t>
            </w:r>
            <w:r w:rsidR="00D7628D">
              <w:rPr>
                <w:rFonts w:ascii="Times New Roman" w:eastAsiaTheme="minorEastAsia" w:hAnsi="Times New Roman" w:cs="Times New Roman"/>
                <w:color w:val="auto"/>
                <w:highlight w:val="yellow"/>
              </w:rPr>
              <w:t>1</w:t>
            </w:r>
            <w:r w:rsidR="00B26647" w:rsidRPr="00B26647">
              <w:rPr>
                <w:rFonts w:ascii="Times New Roman" w:eastAsiaTheme="minorEastAsia" w:hAnsi="Times New Roman" w:cs="Times New Roman"/>
                <w:b/>
                <w:bCs/>
                <w:color w:val="auto"/>
                <w:highlight w:val="yellow"/>
              </w:rPr>
              <w:t xml:space="preserve"> </w:t>
            </w:r>
            <w:r w:rsidRPr="00083F46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«Обустройство скважины ВУ</w:t>
            </w:r>
            <w:r w:rsidR="00D7628D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7</w:t>
            </w:r>
            <w:r w:rsidR="00083F46" w:rsidRPr="00083F46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83F46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месторождения </w:t>
            </w:r>
            <w:proofErr w:type="gramStart"/>
            <w:r w:rsidR="00083F46" w:rsidRPr="00083F46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«</w:t>
            </w:r>
            <w:r w:rsidRPr="00083F46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Восточное Урихтау»</w:t>
            </w:r>
            <w:proofErr w:type="gramEnd"/>
            <w:r w:rsidRPr="00083F46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83F46" w:rsidRPr="00083F46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расположенного в Актюбинской области, Мугалжарский район»</w:t>
            </w:r>
            <w:r w:rsidR="00083F46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,</w:t>
            </w:r>
            <w:r w:rsidR="00083F46" w:rsidRPr="00083F46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83F46">
              <w:rPr>
                <w:rFonts w:ascii="Times New Roman" w:eastAsia="TimesNewRomanPSMT" w:hAnsi="Times New Roman" w:cs="Times New Roman"/>
                <w:sz w:val="24"/>
                <w:szCs w:val="24"/>
              </w:rPr>
              <w:t>положительное заключение госэкспертизы</w:t>
            </w:r>
            <w:r w:rsidRPr="00E35E9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35E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35E9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083F46" w:rsidRPr="00083F46">
              <w:rPr>
                <w:rFonts w:ascii="Times New Roman" w:eastAsia="TimesNewRomanPSMT" w:hAnsi="Times New Roman" w:cs="Times New Roman"/>
                <w:sz w:val="24"/>
                <w:szCs w:val="24"/>
              </w:rPr>
              <w:t>04-004</w:t>
            </w:r>
            <w:r w:rsidR="00D7628D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="00083F46" w:rsidRPr="00083F4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/25 </w:t>
            </w:r>
            <w:r w:rsidRPr="00E35E9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от </w:t>
            </w:r>
            <w:r w:rsidR="00083F46">
              <w:rPr>
                <w:rFonts w:ascii="Times New Roman" w:eastAsia="TimesNewRomanPSMT" w:hAnsi="Times New Roman" w:cs="Times New Roman"/>
                <w:sz w:val="24"/>
                <w:szCs w:val="24"/>
              </w:rPr>
              <w:t>24</w:t>
            </w:r>
            <w:r w:rsidRPr="00E35E9B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r w:rsidR="00083F46">
              <w:rPr>
                <w:rFonts w:ascii="Times New Roman" w:eastAsia="TimesNewRomanPSMT" w:hAnsi="Times New Roman" w:cs="Times New Roman"/>
                <w:sz w:val="24"/>
                <w:szCs w:val="24"/>
              </w:rPr>
              <w:t>02</w:t>
            </w:r>
            <w:r w:rsidRPr="00E35E9B">
              <w:rPr>
                <w:rFonts w:ascii="Times New Roman" w:eastAsia="TimesNewRomanPSMT" w:hAnsi="Times New Roman" w:cs="Times New Roman"/>
                <w:sz w:val="24"/>
                <w:szCs w:val="24"/>
              </w:rPr>
              <w:t>.202</w:t>
            </w:r>
            <w:r w:rsidR="00083F46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E35E9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г.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настоящей технической спецификации.</w:t>
            </w:r>
          </w:p>
        </w:tc>
      </w:tr>
      <w:tr w:rsidR="00BC2379" w:rsidRPr="007417BB" w14:paraId="5F71D452" w14:textId="77777777" w:rsidTr="00A529B7">
        <w:tc>
          <w:tcPr>
            <w:tcW w:w="851" w:type="dxa"/>
          </w:tcPr>
          <w:p w14:paraId="2DBBC314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1737AC10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требования по технологии производства.</w:t>
            </w:r>
          </w:p>
        </w:tc>
        <w:tc>
          <w:tcPr>
            <w:tcW w:w="6657" w:type="dxa"/>
          </w:tcPr>
          <w:p w14:paraId="4DD09477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Проектной документации и требованиям нормативов, действующих на территории Республики Казахстан (далее – РК):</w:t>
            </w:r>
          </w:p>
          <w:p w14:paraId="55DC6AFA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- Закон «</w:t>
            </w:r>
            <w:r w:rsidRPr="00741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архитектурной, градостроительной и строительной деятельности в Республике Казахстан»</w:t>
            </w:r>
          </w:p>
          <w:p w14:paraId="0400D92F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Строительных норм и правил (далее - СНиП).</w:t>
            </w:r>
          </w:p>
          <w:p w14:paraId="2F9883D1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- Ведомственных строительных норм (далее - ВСН).</w:t>
            </w:r>
          </w:p>
          <w:p w14:paraId="0905B50E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 устройств электроустановок (далее – ПУЭ).</w:t>
            </w:r>
          </w:p>
          <w:p w14:paraId="3AFFA28B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 технической эксплуатации (далее - ПТЭ); - Правил техники безопасности (далее - ПТБ); - Требования промышленной безопасности.</w:t>
            </w:r>
          </w:p>
          <w:p w14:paraId="7C0B7AC5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 пожарной безопасности.</w:t>
            </w:r>
          </w:p>
        </w:tc>
      </w:tr>
      <w:tr w:rsidR="00BC2379" w:rsidRPr="007417BB" w14:paraId="2BE08A09" w14:textId="77777777" w:rsidTr="00A529B7">
        <w:tc>
          <w:tcPr>
            <w:tcW w:w="851" w:type="dxa"/>
          </w:tcPr>
          <w:p w14:paraId="2CEB3843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56DA4073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и обязанности Подрядчика.</w:t>
            </w:r>
          </w:p>
        </w:tc>
        <w:tc>
          <w:tcPr>
            <w:tcW w:w="6657" w:type="dxa"/>
          </w:tcPr>
          <w:p w14:paraId="0DE75B04" w14:textId="6185C7CE" w:rsidR="00BC2379" w:rsidRPr="00EF60BC" w:rsidRDefault="00BC2379" w:rsidP="00A529B7">
            <w:pPr>
              <w:spacing w:line="249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6.1.1</w:t>
            </w:r>
            <w:r w:rsidRPr="007417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строительно-монтажные работы, предусмотренные в соответствии с проектом </w:t>
            </w:r>
            <w:r w:rsidR="00083F46" w:rsidRPr="00083F46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«Обустройство скважины ВУ</w:t>
            </w:r>
            <w:r w:rsidR="00D7628D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7</w:t>
            </w:r>
            <w:r w:rsidR="00083F46" w:rsidRPr="00083F46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 месторождения </w:t>
            </w:r>
            <w:proofErr w:type="gramStart"/>
            <w:r w:rsidR="00083F46" w:rsidRPr="00083F46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«Восточное Урихтау»</w:t>
            </w:r>
            <w:proofErr w:type="gramEnd"/>
            <w:r w:rsidR="00083F46" w:rsidRPr="00083F46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 расположенного в Актюбинской области, Мугалжарский район»</w:t>
            </w:r>
            <w:r w:rsidR="00083F4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условиями Договора. После завершения СМР, предварительно согласовав с Заказчиком сроки начала пусконаладочных работ, провести пусконаладочные работы и ввод объекта в эксплуатацию. Программу пусконаладочных работ разработать и согласовать с Заказчиком </w:t>
            </w:r>
            <w:r w:rsidRPr="007417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течение 60 календарных дней с момента заключения Договора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Вышеуказанные работы должны быть выполнены в соответствии с Графиком выполнения Работ (разработанный Подрядчиком), </w:t>
            </w:r>
            <w:r w:rsidR="00F76CB3"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утверждённым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Заказчиком, </w:t>
            </w:r>
            <w:r w:rsidRPr="00083F4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со сроком окончания Работ не позднее</w:t>
            </w:r>
            <w:r w:rsidRPr="00083F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083F46" w:rsidRPr="00083F4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нормативного срока строительства согласно заключению госэкспертизы.</w:t>
            </w:r>
          </w:p>
          <w:p w14:paraId="7F9B56C1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6.1.2 Сдать объект Заказчику в установленный Договором срок в состоянии, обеспечивающем его проектные параметры.</w:t>
            </w:r>
          </w:p>
          <w:p w14:paraId="055C340F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6.1.3 В обязательном порядке в течение 5 календарных дней с момента обнаружения, предварительно согласовать с Заказчиком в письменном виде</w:t>
            </w:r>
            <w:r w:rsidRPr="007417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любые изменения, которые могут возникнуть во время выполнения работ до начала их осуществления Оборудование, предназначенное для строительства, выбирается в соответствии с климатическими и сейсмическими условиями и требованиями взрыва/пожаробезопасности, характеристикой углеводородов, материалов и технологических процессов и обеспечивает прочность, герметичность, коррозионную стойкость, безопасную эксплуатацию и ликвидацию аварийных ситуаций и письменно согласовывается с Заказчиком на соответствие с проектной документацией</w:t>
            </w:r>
          </w:p>
          <w:p w14:paraId="3D45E65C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6.1.4 Производить входной контроль перед монтажом строительных материалов и оборудования с представителями Заказчика и представителя от технадзора</w:t>
            </w:r>
          </w:p>
          <w:p w14:paraId="3DA33921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6.1.5 Производить необходимые испытания оборудования в присутствии представителя Заказчика с составлением протоколов, актов испытаний </w:t>
            </w:r>
            <w:r w:rsidRPr="00741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(согласно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17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 РК 3.05–103–</w:t>
            </w:r>
            <w:proofErr w:type="gramStart"/>
            <w:r w:rsidRPr="007417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  или</w:t>
            </w:r>
            <w:proofErr w:type="gramEnd"/>
            <w:r w:rsidRPr="007417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РДС РК 1.03-05-2011).</w:t>
            </w:r>
          </w:p>
          <w:p w14:paraId="39D37B6F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6.1.6 Использовать при СМР соответствующие поверенные приспособления, приборы и др. оборудования и механизмы.</w:t>
            </w:r>
          </w:p>
          <w:p w14:paraId="01332001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6.1.7 Электромонтажные работы производить согласно ПУЭ, ПТБ, ПТЭ, СНиП и требований Промышленной безопасности и ППБ.</w:t>
            </w:r>
          </w:p>
          <w:p w14:paraId="215F6F34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6.1.8 Строительные работы производить в соответствии со СНиП, действующими на территории РК, а также в соответствии с Проектной документацией, предоставленной Заказчиком.</w:t>
            </w:r>
          </w:p>
          <w:p w14:paraId="6539D124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6.1.9 За 5 календарных дней до начала работ письменно информировать владельцев объектов, коммуникаций и др. о времени начала проведения работ, с согласованием проведения соответствующих работ. Подрядчик самостоятельно получает все разрешения и согласования у собственников, для производства строительно-монтажных работ.</w:t>
            </w:r>
          </w:p>
          <w:p w14:paraId="761940B5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6.1.10 Своевременно оформлять исполнительно-техническую документацию в 3-х экземплярах (один экземпляр для Подрядчика, один - для инженера по техническому надзору, находящегося непосредственно на строительном участке, один - для Заказчика), согласно правилам и нормам РК. Копию бумажную исполнительно-технической документации и сканированную версию в электронном виде предоставлять в офис Заказчика и на эл. адрес курируемого подразделения.</w:t>
            </w:r>
          </w:p>
          <w:p w14:paraId="41D45431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6.1.11 Нести все материальные и иные затраты по приемке построенного Объекта в эксплуатацию;</w:t>
            </w:r>
          </w:p>
          <w:p w14:paraId="09AEC022" w14:textId="2F51EDEA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6.1.12 За 10 календарных дней до монтажа оборудования предоставить Заказчику техническую документацию на применяемое в строительстве объекта материалы и оборудования (паспорта, сертификаты, конструкторские чертежи и схемы, упаковочные листы, разрешение на применение на территории РК).</w:t>
            </w:r>
            <w:r w:rsidRPr="007417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строительных материалов должно соответствовать требованиям, указанным в проекте на строительство объекта.</w:t>
            </w:r>
          </w:p>
          <w:p w14:paraId="100D9426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производстве работ иметь на месте работ и хранить вместе с общим журналом работ заверенные копии технических паспортов и сертификатов (документов качества) на все примененные и применяемые на момент проведения работ материалы.</w:t>
            </w:r>
          </w:p>
          <w:p w14:paraId="73F92754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6.1.13 Выполнять все инженерно-геодезические работы инструментами имеющие действующие сертификаты о поверке, необходимые для производства строительно-монтажных работ.</w:t>
            </w:r>
          </w:p>
          <w:p w14:paraId="3866C431" w14:textId="0FD3A599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6.1.14 В</w:t>
            </w:r>
            <w:r w:rsidRPr="007417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10 рабочих дней с момента подписания Договора разработать и предоставить на согласование на бумажном и электронном носителе Заказчику Проект.</w:t>
            </w:r>
          </w:p>
          <w:p w14:paraId="59815D3F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Производства Работ (далее - ППР) согласно СН РК </w:t>
            </w:r>
            <w:proofErr w:type="gramStart"/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1.03– 00</w:t>
            </w:r>
            <w:proofErr w:type="gramEnd"/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–2022. Работы производить в соответствии с ППР, разработанным Подрядчиком и согласованным с Заказчиком.</w:t>
            </w:r>
          </w:p>
          <w:p w14:paraId="52E324BC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6.1.15 После проведения пуско-наладочных работ, в установленном порядке произвести пуск объекта в эксплуатацию с участием представителей Заказчика, авторского надзора, технадзора.</w:t>
            </w:r>
          </w:p>
          <w:p w14:paraId="6F051AE2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6.1.16 Обеспечивает представителей Заказчика и Технического надзора, осуществляющих контроль над выполнением работ рабочим местом на строительной площадке, с обогревом, кондиционером, телефонной связью и интернет.</w:t>
            </w:r>
          </w:p>
          <w:p w14:paraId="31E54118" w14:textId="6E746924" w:rsidR="00BC2379" w:rsidRPr="00EB7A9C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6.1.17 Выполнять иные обязанности в соответствие с Договором и законодательством РК</w:t>
            </w:r>
            <w:r w:rsidR="00EB7A9C" w:rsidRPr="00EB7A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2FF0C43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6.1.18 До 5-го числа каждого месяца предоставляет Заказчику подробный перечень работ на следующий месяц.</w:t>
            </w:r>
          </w:p>
          <w:p w14:paraId="312B23F7" w14:textId="590D2570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  <w:r w:rsidR="007B584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7417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10 рабочих дней с момента подписания Договора должен предоставить сметный расчет стоимости строительства, пуско-наладочных работ, в обязательном порядке включающий все затраты для сдачи Объекта в эксплуатацию на условиях «под ключ», в том числе включая строительно-монтажные работы, подключение всех коммуникации (вода, канализация, электричество, отопление и др.), специализированные и вспомогательные работы, оборудование, материалы, запасные части, мобилизацию, демобилизацию, аттестацию оборудования в государственных органах РК, работы не указанные в Технической спецификации, но предусмотренные в Проектной документации, а также непредвиденные расходы (на выполнение возможных дополнительных работ, не предусмотренных в проектной документации и Технической спецификации, но необходимых для полного завершения строительства предусмотренных объектов). А также расчет ведомости договорной цены (</w:t>
            </w:r>
            <w:r w:rsidRPr="007417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расчет ведомости договорной цены при подписании Договора за подписью первого руководителя или уполномоченного им лица по доверенности и печатью, а также в форматах файлов MS Word или MS Excel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5F0F7878" w14:textId="15B6722A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6.1.2</w:t>
            </w:r>
            <w:r w:rsidR="007B58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10 рабочих дней с момента подписания Договора, предоставить на утверждение Заказчику График выполнения Работ. При этом в данном графике срок мобилизации персонала, оборудования для ведения 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строительно-монтажных работ и специальной техники не должен превышать 10 календарных дней с даты подписания Договора. Строительно-монтажные работы на всех подобъектах должны начаться одновременно, после завершения мобилизации в течение одного дня.</w:t>
            </w:r>
          </w:p>
          <w:p w14:paraId="00CD0D54" w14:textId="1331D7AC" w:rsidR="00095367" w:rsidRPr="00095367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6.1.2</w:t>
            </w:r>
            <w:r w:rsidR="007B58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Иметь в собственности или в аренде, согласно проектной документации, в исправном состоянии специальную технику, соответствующую техническим характеристикам в необходимом количестве, для надлежащего выполнения работ.</w:t>
            </w:r>
            <w:r w:rsidR="00095367" w:rsidRPr="008C0C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5519B690" w14:textId="780C4FDC" w:rsidR="00BC2379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6.1.2</w:t>
            </w:r>
            <w:r w:rsidR="007B58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Подрядчик за свой счет обеспечивает оборудование, расходные материалы, подключение всех коммуникации для выполнения пуско-наладочных работ без увеличения стоимости заключенного Договора.</w:t>
            </w:r>
          </w:p>
          <w:p w14:paraId="567D9C43" w14:textId="780C6D8D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FD9">
              <w:rPr>
                <w:rFonts w:ascii="Times New Roman" w:eastAsia="Times New Roman" w:hAnsi="Times New Roman" w:cs="Times New Roman"/>
                <w:sz w:val="24"/>
                <w:szCs w:val="24"/>
              </w:rPr>
              <w:t>6.1.2</w:t>
            </w:r>
            <w:r w:rsidR="007B58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6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Производить входной контроль поступающего оборудования и материалов до монтажа с представителями технадзора и заказчика.</w:t>
            </w:r>
          </w:p>
        </w:tc>
      </w:tr>
      <w:tr w:rsidR="00BC2379" w:rsidRPr="007417BB" w14:paraId="0D26F013" w14:textId="77777777" w:rsidTr="00A529B7">
        <w:tc>
          <w:tcPr>
            <w:tcW w:w="851" w:type="dxa"/>
          </w:tcPr>
          <w:p w14:paraId="601C50FC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2977" w:type="dxa"/>
          </w:tcPr>
          <w:p w14:paraId="395BCBF5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качества выполняемых работ, выполняемых Подрядчиком</w:t>
            </w:r>
          </w:p>
        </w:tc>
        <w:tc>
          <w:tcPr>
            <w:tcW w:w="6657" w:type="dxa"/>
          </w:tcPr>
          <w:p w14:paraId="11AC4BE0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6.2.1 Иметь в собственности и, или на праве аренды сертифицированные лаборатории для контроля качества выполняемых работ и материалов или привлечь к данным работам специализированную организацию, в том числе для проведения дефектоскопии сварочных стыков.</w:t>
            </w:r>
          </w:p>
          <w:p w14:paraId="19E789FF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6.2.2 Разработать и согласовать технологическую карту сварочных работ в соответствии с применяемыми металлами в ПСД до начала проведения СМР.</w:t>
            </w:r>
          </w:p>
          <w:p w14:paraId="62A5C943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6.2.3 Своевременно предоставлять соответствующую информацию по запросу представителей технадзора.</w:t>
            </w:r>
          </w:p>
        </w:tc>
      </w:tr>
      <w:tr w:rsidR="00BC2379" w:rsidRPr="007417BB" w14:paraId="5EBE64D8" w14:textId="77777777" w:rsidTr="00A529B7">
        <w:tc>
          <w:tcPr>
            <w:tcW w:w="851" w:type="dxa"/>
          </w:tcPr>
          <w:p w14:paraId="29D4CF7D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2977" w:type="dxa"/>
          </w:tcPr>
          <w:p w14:paraId="6428A5EE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Испытание смонтированного Подрядчиком оборудования и сетей</w:t>
            </w:r>
          </w:p>
        </w:tc>
        <w:tc>
          <w:tcPr>
            <w:tcW w:w="6657" w:type="dxa"/>
          </w:tcPr>
          <w:p w14:paraId="06728C28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6.3.1 Произвести индивидуальные испытания подобъектов согласно программе пусконаладочных работ в соответствии со строительными нормами и правилами РК с предоставлением протоколов замеров и актов испытаний, предварительно согласовав с Заказчиком сроки начала испытаний.</w:t>
            </w:r>
          </w:p>
          <w:p w14:paraId="73779533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6.3.2 Обязан при заключении договоров на приобретение и поставку оборудования, предусмотреть затраты на пусконаладочные работы.</w:t>
            </w:r>
          </w:p>
          <w:p w14:paraId="4DA3A7FC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6.3.3 Должен разработать Программу пусконаладочных работ объекта.</w:t>
            </w:r>
          </w:p>
          <w:p w14:paraId="1A703C1A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379" w:rsidRPr="007417BB" w14:paraId="1F3B0033" w14:textId="77777777" w:rsidTr="00A529B7">
        <w:tc>
          <w:tcPr>
            <w:tcW w:w="851" w:type="dxa"/>
          </w:tcPr>
          <w:p w14:paraId="492FA389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2977" w:type="dxa"/>
          </w:tcPr>
          <w:p w14:paraId="43A19C48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Оборудование, используемое и закупаемое Подрядчиком для строительно-монтажных работ.</w:t>
            </w:r>
          </w:p>
        </w:tc>
        <w:tc>
          <w:tcPr>
            <w:tcW w:w="6657" w:type="dxa"/>
          </w:tcPr>
          <w:p w14:paraId="29F54402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6.4.1 Иметь все необходимое оборудование, инструменты и технику для качественного выполнения строительно-монтажных работ.</w:t>
            </w:r>
          </w:p>
          <w:p w14:paraId="413ED000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6.4.2 Иметь все необходимые расходные материалы, оборудования, услуги коммуникации для выполнения пуско-наладочных работ.</w:t>
            </w:r>
          </w:p>
          <w:p w14:paraId="21BE7096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6.4.3 Иметь все виды горюче-смазочных материалов на все время выполнения работ.</w:t>
            </w:r>
          </w:p>
          <w:p w14:paraId="21F1E324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6.4.4 Вся техника должна быть в технически в исправном состоянии и безопасным при эксплуатации во время производства работ.</w:t>
            </w:r>
          </w:p>
          <w:p w14:paraId="57A39BD7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6.4.5 Нести ответственность за все расходы по оборудованию, спецтехнике и автомашинам, включая техническое обслуживание, а также за расходы по немедленному замещению их в течение 1 суток в случае поломки, потери или повреждения.</w:t>
            </w:r>
          </w:p>
          <w:p w14:paraId="3A9E770D" w14:textId="77777777" w:rsidR="00BC2379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6.4.6 Все оборудования и материалы, закупаемые для строительно-монтажных работ по Объекту, должны соответствовать проектной документации, быть новыми, и должны быть в течение 20 календарных дней с момента подписания Договора заранее согласованы с Заказчиком в письменном виде с предоставлением соответствующих паспортов и сертификатов завода изготовителя. Обязан предоставить перечень оборудования с указанием типов, количества, отметкой о наличии сертификатов о поверке и разрешений на применение в 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3689C25" w14:textId="6381C2A0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379" w:rsidRPr="007417BB" w14:paraId="33983DFE" w14:textId="77777777" w:rsidTr="00A529B7">
        <w:tc>
          <w:tcPr>
            <w:tcW w:w="851" w:type="dxa"/>
          </w:tcPr>
          <w:p w14:paraId="35836651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6.5.</w:t>
            </w:r>
          </w:p>
        </w:tc>
        <w:tc>
          <w:tcPr>
            <w:tcW w:w="2977" w:type="dxa"/>
          </w:tcPr>
          <w:p w14:paraId="0CF8F756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Нефтепромысловое оборудование (далее-НПО), трубопроводы, запорная арматура.</w:t>
            </w:r>
          </w:p>
        </w:tc>
        <w:tc>
          <w:tcPr>
            <w:tcW w:w="6657" w:type="dxa"/>
          </w:tcPr>
          <w:p w14:paraId="463563C7" w14:textId="77777777" w:rsidR="00BC2379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6.5.1 В соответствии действующими нормативными актами с учетом параметров технологических процессов, компонентного состава и характеристик коррозионно-агрессивности транспортируемой среды, обеспечивающих прочность, герметичность, коррозионную стойкость от воздействия сероводорода, диоксида углерода для обеспечения безопасной эксплуатации НПО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941925A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379" w:rsidRPr="007417BB" w14:paraId="1317C36E" w14:textId="77777777" w:rsidTr="00A529B7">
        <w:tc>
          <w:tcPr>
            <w:tcW w:w="851" w:type="dxa"/>
          </w:tcPr>
          <w:p w14:paraId="728F150F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2977" w:type="dxa"/>
          </w:tcPr>
          <w:p w14:paraId="7627CDD7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Тендерная заявка Подрядчика 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(требования) должна включать</w:t>
            </w:r>
          </w:p>
        </w:tc>
        <w:tc>
          <w:tcPr>
            <w:tcW w:w="6657" w:type="dxa"/>
          </w:tcPr>
          <w:p w14:paraId="4C8E6883" w14:textId="11B96329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6.6.</w:t>
            </w:r>
            <w:r w:rsidR="008A45C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Подрядчик должен иметь лицензию на строительно-монтажные работы 1 категорий со следующими подвидами.</w:t>
            </w:r>
          </w:p>
          <w:p w14:paraId="0E4C53EB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 Специальные работы в грунтах, в том числе:</w:t>
            </w:r>
          </w:p>
          <w:p w14:paraId="213C082F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1) устройство оснований</w:t>
            </w:r>
          </w:p>
          <w:p w14:paraId="1712B431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2. Возведение несущих и (или) ограждающих конструкций зданий и сооружений, в том числе:</w:t>
            </w:r>
          </w:p>
          <w:p w14:paraId="4397695B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1) монтаж металлических конструкций</w:t>
            </w:r>
          </w:p>
          <w:p w14:paraId="22B1B2AF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2) устройство монолитных, а также монтаж сборных бетонных и железобетонных конструкций.</w:t>
            </w:r>
          </w:p>
          <w:p w14:paraId="1620A943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3. Специальные строительные и монтажные работы по прокладке линейных сооружений, включающие капитальный ремонт и реконструкцию, в том числе</w:t>
            </w:r>
          </w:p>
          <w:p w14:paraId="7E0A1FF7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1) промысловых и магистральных сетей нефтепроводов, газопроводов, а также магистральных сетей нефтепродуктопроводов.</w:t>
            </w:r>
          </w:p>
          <w:p w14:paraId="65794283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4. Устройство инженерных сетей и систем, включающее капитальный ремонт и реконструкцию, в том числе</w:t>
            </w:r>
          </w:p>
          <w:p w14:paraId="77F97820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1) сетей газоснабжения высокого и среднего давления, бытового и производственного газоснабжения низкого давления, внутренних систем газоснабжения.</w:t>
            </w:r>
          </w:p>
          <w:p w14:paraId="388249FA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2) сетей электроснабжения и устройства наружного электроосвещения, внутренних систем электроосвещения и электроотопления</w:t>
            </w:r>
          </w:p>
          <w:p w14:paraId="795CDA74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7417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Монтаж технологического оборудования, пусконаладочные работы, связанные с</w:t>
            </w:r>
          </w:p>
          <w:p w14:paraId="7A357DC9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1) связью, противоаварийной защитой, системой контроля и сигнализации, блокировкой на транспорте, объектах электроэнергетики и водоснабжения, иных объектах жизнеобеспечения, а также приборами учета и контроля производственного назначения.</w:t>
            </w:r>
          </w:p>
          <w:p w14:paraId="154E3CB2" w14:textId="5D5A737B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6.6.</w:t>
            </w:r>
            <w:r w:rsidR="004A1E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случае 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привлечения 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Подрядчиком Субподрядчиков для выполнения Работ, предоставить перечень Субподрядчиков (соисполнителей при выполнении работ и оказании услуг) и объем (каждый и общий объем в 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процентном выражении) и вид передаваемых на субподряд работ в одном и том же документе. При этом объем передаваемых на субподряд работ не должен превышать в совокупности более 1/4 объема работ от стоимости строительства.</w:t>
            </w:r>
          </w:p>
          <w:p w14:paraId="757B4803" w14:textId="7D2A160B" w:rsidR="00BC2379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6.6.</w:t>
            </w:r>
            <w:r w:rsidR="004A1E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Подрядчик</w:t>
            </w:r>
            <w:r w:rsidR="00220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должен иметь </w:t>
            </w:r>
            <w:r w:rsidR="00220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штате 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следующих специалистов:</w:t>
            </w:r>
          </w:p>
          <w:p w14:paraId="47E8BF01" w14:textId="77777777" w:rsidR="006F00F1" w:rsidRPr="008A45CA" w:rsidRDefault="006F00F1" w:rsidP="006F00F1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5C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участка – 1 человек.</w:t>
            </w:r>
          </w:p>
          <w:p w14:paraId="158682A5" w14:textId="6CA322F0" w:rsidR="00BC2379" w:rsidRPr="008A45CA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Инженер-механик – </w:t>
            </w:r>
            <w:proofErr w:type="gramStart"/>
            <w:r w:rsidRPr="008A45CA">
              <w:rPr>
                <w:rFonts w:ascii="Times New Roman" w:eastAsia="Times New Roman" w:hAnsi="Times New Roman" w:cs="Times New Roman"/>
                <w:sz w:val="24"/>
                <w:szCs w:val="24"/>
              </w:rPr>
              <w:t>2  -</w:t>
            </w:r>
            <w:proofErr w:type="gramEnd"/>
            <w:r w:rsidRPr="008A45C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</w:p>
          <w:p w14:paraId="616B7637" w14:textId="4103982D" w:rsidR="006F00F1" w:rsidRPr="008A45CA" w:rsidRDefault="006F00F1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5CA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 строитель</w:t>
            </w:r>
            <w:r w:rsidR="00220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45C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20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45CA">
              <w:rPr>
                <w:rFonts w:ascii="Times New Roman" w:eastAsia="Times New Roman" w:hAnsi="Times New Roman" w:cs="Times New Roman"/>
                <w:sz w:val="24"/>
                <w:szCs w:val="24"/>
              </w:rPr>
              <w:t>2 человека</w:t>
            </w:r>
          </w:p>
          <w:p w14:paraId="644EA89D" w14:textId="1174C6A5" w:rsidR="00BC2379" w:rsidRPr="008A45CA" w:rsidRDefault="00BC2379" w:rsidP="006F00F1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5CA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</w:t>
            </w:r>
            <w:r w:rsidR="006F00F1" w:rsidRPr="008A4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АСУТП</w:t>
            </w:r>
            <w:r w:rsidR="008A45CA" w:rsidRPr="008A4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 человек </w:t>
            </w:r>
          </w:p>
          <w:p w14:paraId="314BC97B" w14:textId="7BD32D2D" w:rsidR="006F00F1" w:rsidRPr="008A45CA" w:rsidRDefault="006F00F1" w:rsidP="006F00F1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5CA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Инженер-энергетик группа допуска по электробезопасности – не ниже IV группы- 2 человека</w:t>
            </w:r>
          </w:p>
          <w:p w14:paraId="00E4C4EF" w14:textId="59B178DC" w:rsidR="006F00F1" w:rsidRDefault="008A45CA" w:rsidP="006F00F1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5C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F00F1" w:rsidRPr="008A4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нженер-электрик </w:t>
            </w:r>
            <w:r w:rsidR="00220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F00F1" w:rsidRPr="008A45CA">
              <w:rPr>
                <w:rFonts w:ascii="Times New Roman" w:eastAsia="Times New Roman" w:hAnsi="Times New Roman" w:cs="Times New Roman"/>
                <w:sz w:val="24"/>
                <w:szCs w:val="24"/>
              </w:rPr>
              <w:t>2 человека</w:t>
            </w:r>
          </w:p>
          <w:p w14:paraId="5C36D3F3" w14:textId="6C13EEC1" w:rsidR="00EB7A9C" w:rsidRPr="006F00F1" w:rsidRDefault="008A45CA" w:rsidP="006F00F1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</w:t>
            </w:r>
            <w:r w:rsidR="00220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КИПиА </w:t>
            </w:r>
            <w:r w:rsidR="00220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человек</w:t>
            </w:r>
            <w:r w:rsidR="007B5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1CF26FE" w14:textId="08DED276" w:rsidR="00BC2379" w:rsidRPr="006F00F1" w:rsidRDefault="00BC2379" w:rsidP="006F00F1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379" w:rsidRPr="007417BB" w14:paraId="28B87C81" w14:textId="77777777" w:rsidTr="00A529B7">
        <w:tc>
          <w:tcPr>
            <w:tcW w:w="851" w:type="dxa"/>
          </w:tcPr>
          <w:p w14:paraId="11B10EAF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6.7.</w:t>
            </w:r>
          </w:p>
        </w:tc>
        <w:tc>
          <w:tcPr>
            <w:tcW w:w="2977" w:type="dxa"/>
          </w:tcPr>
          <w:p w14:paraId="508CFA22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Оборудование, поставляемое Заказчиком</w:t>
            </w:r>
          </w:p>
        </w:tc>
        <w:tc>
          <w:tcPr>
            <w:tcW w:w="6657" w:type="dxa"/>
          </w:tcPr>
          <w:p w14:paraId="4B64CAC9" w14:textId="47BCC4F7" w:rsidR="00BC2379" w:rsidRPr="00B26647" w:rsidRDefault="00BC2379" w:rsidP="00A529B7">
            <w:pPr>
              <w:spacing w:line="249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17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6.7.1. Оборудование</w:t>
            </w:r>
            <w:r w:rsidR="00083F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поставляется Заказчиком согласно </w:t>
            </w:r>
            <w:r w:rsidR="00083F46" w:rsidRPr="00083F46"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  <w:t>РП №</w:t>
            </w:r>
            <w:r w:rsidR="00B26647" w:rsidRPr="00B26647">
              <w:t xml:space="preserve"> </w:t>
            </w:r>
            <w:r w:rsidR="00B26647" w:rsidRPr="00B26647"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  <w:t>951584/2024/1-0</w:t>
            </w:r>
            <w:r w:rsidR="00D762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B266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7F461AD2" w14:textId="07D51FF4" w:rsidR="00BC2379" w:rsidRPr="002B660B" w:rsidRDefault="00BC2379" w:rsidP="00A529B7">
            <w:pPr>
              <w:pStyle w:val="a5"/>
              <w:spacing w:line="249" w:lineRule="auto"/>
              <w:ind w:left="-103" w:firstLine="42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этом демонтаж и транспортировка оборудования производит </w:t>
            </w:r>
            <w:r w:rsidR="00083F46">
              <w:rPr>
                <w:rFonts w:ascii="Times New Roman" w:hAnsi="Times New Roman" w:cs="Times New Roman"/>
                <w:sz w:val="24"/>
                <w:szCs w:val="24"/>
              </w:rPr>
              <w:t>за 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подрядчика и спецавтотранспортом со объектов/складов ТОО «Урихтау Оперейтинг»</w:t>
            </w:r>
          </w:p>
          <w:p w14:paraId="3F7FE672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379" w:rsidRPr="00C20B49" w14:paraId="16F755B7" w14:textId="77777777" w:rsidTr="00A529B7">
        <w:tc>
          <w:tcPr>
            <w:tcW w:w="851" w:type="dxa"/>
          </w:tcPr>
          <w:p w14:paraId="488D3994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14:paraId="6CE6BF00" w14:textId="77777777" w:rsidR="00BC2379" w:rsidRPr="007417BB" w:rsidRDefault="00BC2379" w:rsidP="00A529B7">
            <w:pPr>
              <w:spacing w:line="24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и требования к Подрядчику по выполнению работ по АСУТП</w:t>
            </w:r>
          </w:p>
        </w:tc>
        <w:tc>
          <w:tcPr>
            <w:tcW w:w="6657" w:type="dxa"/>
          </w:tcPr>
          <w:p w14:paraId="6B3A53D7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Подрядчик должен выполнить все монтажные работы, наладку, индивидуальные испытания по КИП и АСУТП, подключения, проверки цепей, логических взаимосвязей алгоритмических модулей, разработку, оптимизацию мнемосхем, наладку согласно проекту и </w:t>
            </w:r>
            <w:r w:rsidRPr="007417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 РК 4.02-103-2012, СН РК 4.02-03-2012, 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7417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ГОСТ Р МЭК 61508-2-2007» 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обеспечения готовности объекта к вводу, и дальнейшей эксплуатации.</w:t>
            </w:r>
          </w:p>
          <w:p w14:paraId="37AF4E3A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Перед выполнением всех видов работ по АСУТП Подрядчик должен подробно изучить технические характеристики существующей/эксплуатирующейся SCADA Заказчика, применяемые средства автоматизации, лицензии, программное обеспечение, рабочие станции и другие и выполнить работы согласно требованиям руководств, инструкций, правил по наладке, эксплуатации, монтажу, конфигурации и </w:t>
            </w:r>
            <w:proofErr w:type="gramStart"/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т.п.</w:t>
            </w:r>
            <w:proofErr w:type="gramEnd"/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выполнению работ допускать обученный персонал по монтажу, наладке, конфигурации средств автоматизации, предусмотренных проектом, интегрированию ЛСУ в существующую SCADA Заказчика.</w:t>
            </w:r>
          </w:p>
          <w:p w14:paraId="5B58C8EE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Подрядчик должен произвести интеграцию локальной системы автоматизации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существующую SCADA систему Заказчика по согласованию с заказчиком, с выводом технологических параметров на АРМ оператора ДНС с разработкой дополнительных мнемосхем.</w:t>
            </w:r>
          </w:p>
          <w:p w14:paraId="7ED6DD37" w14:textId="16C4A873" w:rsidR="00B22BB1" w:rsidRPr="00D3577F" w:rsidRDefault="00B22BB1" w:rsidP="00B22BB1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77F">
              <w:rPr>
                <w:rFonts w:ascii="Times New Roman" w:eastAsia="Times New Roman" w:hAnsi="Times New Roman" w:cs="Times New Roman"/>
                <w:sz w:val="24"/>
                <w:szCs w:val="24"/>
              </w:rPr>
              <w:t>7.4 Все контрольно-измерительные приборы и другие средства автоматизации должны быть новыми, не ранее 202</w:t>
            </w:r>
            <w:r w:rsidR="00CB5B2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35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года.</w:t>
            </w:r>
          </w:p>
          <w:p w14:paraId="1C2FECD2" w14:textId="77777777" w:rsidR="00B22BB1" w:rsidRDefault="00B22BB1" w:rsidP="00B22BB1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77F">
              <w:rPr>
                <w:rFonts w:ascii="Times New Roman" w:eastAsia="Times New Roman" w:hAnsi="Times New Roman" w:cs="Times New Roman"/>
                <w:sz w:val="24"/>
                <w:szCs w:val="24"/>
              </w:rPr>
              <w:t>7.5 Все средства измерений должны быть поверены и иметь сертификаты о поверке, действующие не менее года от начала сдачи объектов в эксплуатацию.</w:t>
            </w:r>
          </w:p>
          <w:p w14:paraId="3B466757" w14:textId="34578256" w:rsidR="00BC2379" w:rsidRPr="00C20B49" w:rsidRDefault="00BC2379" w:rsidP="00B22BB1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7.6. Подрядчик перед закупом должен согласовать все типы и характеристики закупаемых средств автоматизации (ПЛК, КИП, электрические приводы и др.)</w:t>
            </w:r>
          </w:p>
        </w:tc>
      </w:tr>
      <w:tr w:rsidR="00BC2379" w:rsidRPr="007417BB" w14:paraId="0C99E7AE" w14:textId="77777777" w:rsidTr="00A529B7">
        <w:tc>
          <w:tcPr>
            <w:tcW w:w="851" w:type="dxa"/>
          </w:tcPr>
          <w:p w14:paraId="29A0108B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977" w:type="dxa"/>
          </w:tcPr>
          <w:p w14:paraId="7CA76DC6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и требования к Подрядчику по безопасности, охране здоровья и окружающей среды</w:t>
            </w:r>
          </w:p>
        </w:tc>
        <w:tc>
          <w:tcPr>
            <w:tcW w:w="6657" w:type="dxa"/>
          </w:tcPr>
          <w:p w14:paraId="3E2B377F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8.1 Сохранять территорию проведения СМР в чистоте. Организовать места сбора отходов в соответствии с нормативными требованиями РК. Своевременно по мере накопления вывозить все образующиеся отходы, на протяжении всего времени выполнения работ. Предоставить информацию о месте и объемах их образовании, накоплении и о принятых мерах.</w:t>
            </w:r>
          </w:p>
          <w:p w14:paraId="1AFCD2A3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(размещено, утилизировано и передано на переработку)</w:t>
            </w:r>
          </w:p>
          <w:p w14:paraId="70298656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Обязан предоставить копию Договоров на управление (передачу, размещения, переработку, утилизацию и </w:t>
            </w:r>
            <w:proofErr w:type="gramStart"/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т.п.</w:t>
            </w:r>
            <w:proofErr w:type="gramEnd"/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) отходами при этом, срок действия договоров должен соответствовать срокам выполнения Работ по строительству.</w:t>
            </w:r>
          </w:p>
          <w:p w14:paraId="04138A41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8.2. Обеспечить каждого своего работника спецодеждой (единая форма с логотипами фирмы) и средствами индивидуальной защиты.</w:t>
            </w:r>
          </w:p>
          <w:p w14:paraId="7CABA093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8.3. Нести ответственность перед государственными контролирующими органами за нарушение требований природоохранного законодательства, законодательства по охране труда, пожарной безопасности.</w:t>
            </w:r>
          </w:p>
          <w:p w14:paraId="5F3C13BF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8.4. Нести ответственность за установление, поддержание и наблюдение над выполнением персоналом условий в отношении запрещенных веществ, таких как спиртные напитки, оружие, наркотические и психотропные вещества.</w:t>
            </w:r>
          </w:p>
          <w:p w14:paraId="1ECE7967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8.5. Заказчик имеет право отстранить персонал Подрядчика и Субподрядчика, вовлеченного в действия с неразрешенными, запрещенными, противозаконными веществами от выполнения Работ и запретить их нахождение на территории строительства</w:t>
            </w:r>
          </w:p>
          <w:p w14:paraId="72143749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8.6. Получить все разрешения, в том числе и разрешение на эмиссии в окружающую среду (лицензии) на все ожидаемые эмиссии в период оказания услуг. Заключить договора на осуществление сбросов, размещение отходов, использование водных объектов, необходимые для выполнения Работ. Самостоятельно вносить в установленном порядке налоги, сборы и иные платежи за выбросы, сбросы загрязняющих веществ в окружающую среду. Размещение отходов, водопользование, заключить договоры на управление и/или захоронение отходов производства и потребления, на управление производственных и хозяйственно-бытовых сточных вод с передачей прав собственности на все виды отходов и сточных вод, образованных в ходе выполнения Работ по Договору. Затраты Подрядчика по внесению указанных платежей Заказчиком не компенсируются и не оплачиваются.</w:t>
            </w:r>
          </w:p>
        </w:tc>
      </w:tr>
      <w:tr w:rsidR="00BC2379" w:rsidRPr="007417BB" w14:paraId="4C626173" w14:textId="77777777" w:rsidTr="00A529B7">
        <w:tc>
          <w:tcPr>
            <w:tcW w:w="851" w:type="dxa"/>
          </w:tcPr>
          <w:p w14:paraId="0759B0F1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14:paraId="16E5BFE8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Особые условия</w:t>
            </w:r>
          </w:p>
        </w:tc>
        <w:tc>
          <w:tcPr>
            <w:tcW w:w="6657" w:type="dxa"/>
          </w:tcPr>
          <w:p w14:paraId="06FFDD29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9.1 При выполнении электромонтажных работ Подрядчик должен иметь аттестованную лабораторию высоковольтных испытаний или привлечь специализированную компанию.</w:t>
            </w:r>
          </w:p>
          <w:p w14:paraId="20D41203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9.2. Подрядчик самостоятельно получает пропуска для проезда автотранспорта и другой необходимой техники через 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территории других недропользователей и землевладельцев (АО «СНПС-Актобемунайгаз» и др.); </w:t>
            </w:r>
          </w:p>
          <w:p w14:paraId="02C3C5B3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9.3 Подрядчик должен иметь все разрешительные документы для грузоподъемных механизмов.</w:t>
            </w:r>
          </w:p>
          <w:p w14:paraId="2B8417E1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9.4 Подрядчик ответственен за проведение ежегодного технического осмотра, страхование в соответствии с требованиями Закона Республики Казахстан «Об обязательном страховании гражданско-правовой ответственности владельцев транспортных средств»; </w:t>
            </w:r>
          </w:p>
          <w:p w14:paraId="0594E0E5" w14:textId="2C335941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9.5 В случае изменения ТУ или выявления в ходе выполнения Работ, не указанных в данном техническом  задании, но присутствующих в проектной документации, а также не указанных в проектной документации, но необходимые для полного выполнения строительно-монтажных, пусконаладочных работ, то такие работы должны быть выполнены в полном объеме за счет Подрядчика, в пределах суммы, заключенного Договора и при условии соответствия Гражданскому Кодексу РК</w:t>
            </w:r>
            <w:r w:rsidR="007B58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B84669E" w14:textId="4BF1C74B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9.6 После завершения всех работ Подрядчик обязан провести техническую и биологическую рекультивацию нарушенных земель согласно ПСД</w:t>
            </w:r>
            <w:r w:rsidR="007B58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161826E" w14:textId="0B9B421D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9.7 На все средства измерений, Подрядчиком должны быть предоставлены сертификаты о поверке, действующие не менее года от даты сдачи объекта после </w:t>
            </w:r>
            <w:r w:rsidR="007B5843"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строительства</w:t>
            </w:r>
            <w:r w:rsidR="007B58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B5843"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584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7B5843"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акже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строительства Подрядчик обязан предоставить перечень оборудования и средств измерений с указанием типов, количества, отметкой о наличии сертификатов о поверке и разрешений на применение в РК.</w:t>
            </w:r>
          </w:p>
          <w:p w14:paraId="74D5974A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9.8 Подрядчик должен обеспечить при проведении работ свой персонал жильем, питанием и медицинским обслуживанием, электроэнергией, водой и связью, а также организовать доставку персонала к месту работ и обратно за собственный счет.</w:t>
            </w:r>
          </w:p>
          <w:p w14:paraId="4119F036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9.9 Все испытания Подрядчик должен произвести сертифицированными и прошедшими поверку приборами.</w:t>
            </w:r>
          </w:p>
          <w:p w14:paraId="1B212B0D" w14:textId="40E73C43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9.10 Подрядчик принимает на себя все необходимые расходы, связанные с получением всех необходимых лицензий, лицензий на необходимый по Договору вид работ, разрешений и согласований, разработки ППР</w:t>
            </w:r>
            <w:r w:rsidR="00042F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B0B24BD" w14:textId="373FBCEA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  <w:r w:rsidR="006F00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Подрядчик организовывает и обеспечивает охрану Объекта на весь период строительства.</w:t>
            </w:r>
          </w:p>
          <w:p w14:paraId="758D64D6" w14:textId="4728A28B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  <w:r w:rsidR="006F00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Подрядчик за свой счет обеспечивает необходимым оборудованием, расходными материалами, подключением коммуникаций для выполнения строительно-монтажных, индивидуальных испытании, без увеличения стоимости заключенного Договора.</w:t>
            </w:r>
          </w:p>
        </w:tc>
      </w:tr>
      <w:tr w:rsidR="00BC2379" w:rsidRPr="007417BB" w14:paraId="708D7D12" w14:textId="77777777" w:rsidTr="00A529B7">
        <w:tc>
          <w:tcPr>
            <w:tcW w:w="851" w:type="dxa"/>
          </w:tcPr>
          <w:p w14:paraId="75414E6B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977" w:type="dxa"/>
          </w:tcPr>
          <w:p w14:paraId="656A5050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работы производства</w:t>
            </w:r>
          </w:p>
        </w:tc>
        <w:tc>
          <w:tcPr>
            <w:tcW w:w="6657" w:type="dxa"/>
          </w:tcPr>
          <w:p w14:paraId="3A97E734" w14:textId="77777777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10.1 Непрерывный, вахтовый с продолжительностью вахты 15 дней</w:t>
            </w:r>
          </w:p>
        </w:tc>
      </w:tr>
      <w:tr w:rsidR="00BC2379" w:rsidRPr="007417BB" w14:paraId="5172B23F" w14:textId="77777777" w:rsidTr="00A529B7">
        <w:tc>
          <w:tcPr>
            <w:tcW w:w="851" w:type="dxa"/>
          </w:tcPr>
          <w:p w14:paraId="7F040ACE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14:paraId="591F76FF" w14:textId="77777777" w:rsidR="00BC2379" w:rsidRPr="007417BB" w:rsidRDefault="00BC2379" w:rsidP="00A529B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строительства</w:t>
            </w:r>
          </w:p>
        </w:tc>
        <w:tc>
          <w:tcPr>
            <w:tcW w:w="6657" w:type="dxa"/>
          </w:tcPr>
          <w:p w14:paraId="2724FFB6" w14:textId="2A907024" w:rsidR="00BC2379" w:rsidRPr="007417BB" w:rsidRDefault="00BC2379" w:rsidP="00A529B7">
            <w:pPr>
              <w:spacing w:line="24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>11.1 Строительно-монтажные и пусконаладочные работы</w:t>
            </w:r>
            <w:r w:rsidR="00E06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согласно графика производства </w:t>
            </w:r>
            <w:proofErr w:type="gramStart"/>
            <w:r w:rsidR="00E067F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работ,</w:t>
            </w:r>
            <w:r w:rsidRPr="0074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6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67F7" w:rsidRPr="00083F4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со</w:t>
            </w:r>
            <w:proofErr w:type="gramEnd"/>
            <w:r w:rsidR="00E067F7" w:rsidRPr="00083F4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сроком окончания </w:t>
            </w:r>
            <w:r w:rsidR="00E067F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р</w:t>
            </w:r>
            <w:r w:rsidR="00E067F7" w:rsidRPr="00083F4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абот не позднее</w:t>
            </w:r>
            <w:r w:rsidR="00E067F7" w:rsidRPr="00083F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E067F7" w:rsidRPr="00083F4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нормативного срока строительства согласно заключению госэкспертизы.</w:t>
            </w:r>
          </w:p>
        </w:tc>
      </w:tr>
    </w:tbl>
    <w:p w14:paraId="382CFF84" w14:textId="77777777" w:rsidR="00BC2379" w:rsidRDefault="00BC2379" w:rsidP="00BC2379">
      <w:pPr>
        <w:spacing w:after="0" w:line="249" w:lineRule="auto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C2379" w14:paraId="34F6EB97" w14:textId="77777777" w:rsidTr="00A529B7">
        <w:tc>
          <w:tcPr>
            <w:tcW w:w="4814" w:type="dxa"/>
          </w:tcPr>
          <w:p w14:paraId="3153429F" w14:textId="77777777" w:rsidR="00BC2379" w:rsidRPr="005C5368" w:rsidRDefault="00BC2379" w:rsidP="00A529B7">
            <w:pPr>
              <w:spacing w:line="24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ЗАКАЗЧИК:</w:t>
            </w:r>
          </w:p>
          <w:p w14:paraId="622F952B" w14:textId="77777777" w:rsidR="00BC2379" w:rsidRPr="005C5368" w:rsidRDefault="00BC2379" w:rsidP="00A529B7">
            <w:pPr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368">
              <w:rPr>
                <w:rFonts w:ascii="Times New Roman" w:hAnsi="Times New Roman" w:cs="Times New Roman"/>
                <w:sz w:val="24"/>
                <w:szCs w:val="24"/>
              </w:rPr>
              <w:t>ТОО «Урихтау Оперейтинг»</w:t>
            </w:r>
          </w:p>
          <w:p w14:paraId="567A706E" w14:textId="16C208BD" w:rsidR="00BC2379" w:rsidRDefault="00E067F7" w:rsidP="00A529B7">
            <w:pPr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по производству</w:t>
            </w:r>
          </w:p>
          <w:p w14:paraId="256B4E68" w14:textId="77777777" w:rsidR="00E067F7" w:rsidRPr="005C5368" w:rsidRDefault="00E067F7" w:rsidP="00A529B7">
            <w:pPr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815B0" w14:textId="10D078B7" w:rsidR="00BC2379" w:rsidRPr="005C5368" w:rsidRDefault="00BC2379" w:rsidP="00A529B7">
            <w:pPr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368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r w:rsidR="00E067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Исмагулов М.Б.</w:t>
            </w:r>
          </w:p>
        </w:tc>
        <w:tc>
          <w:tcPr>
            <w:tcW w:w="4815" w:type="dxa"/>
          </w:tcPr>
          <w:p w14:paraId="2CA4BFBB" w14:textId="77777777" w:rsidR="00BC2379" w:rsidRDefault="00BC2379" w:rsidP="00A529B7">
            <w:pPr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ПОДРЯДЧИК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75C24A7" w14:textId="77777777" w:rsidR="00BC2379" w:rsidRPr="005C5368" w:rsidRDefault="00BC2379" w:rsidP="00A529B7">
            <w:pPr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B8E049" w14:textId="77777777" w:rsidR="00BC2379" w:rsidRDefault="00BC2379" w:rsidP="00BC2379">
      <w:pPr>
        <w:spacing w:after="0" w:line="249" w:lineRule="auto"/>
      </w:pPr>
    </w:p>
    <w:p w14:paraId="728147F4" w14:textId="77777777" w:rsidR="00BC2379" w:rsidRDefault="00BC2379" w:rsidP="00BC2379">
      <w:pPr>
        <w:spacing w:after="0" w:line="249" w:lineRule="auto"/>
        <w:ind w:left="-5" w:hanging="10"/>
      </w:pPr>
    </w:p>
    <w:p w14:paraId="64B24A28" w14:textId="77777777" w:rsidR="00BC2379" w:rsidRDefault="00BC2379" w:rsidP="00BC2379">
      <w:pPr>
        <w:spacing w:after="0" w:line="249" w:lineRule="auto"/>
        <w:ind w:left="-5" w:hanging="10"/>
      </w:pPr>
    </w:p>
    <w:p w14:paraId="26D3DDBD" w14:textId="77777777" w:rsidR="00BC2379" w:rsidRDefault="00BC2379" w:rsidP="00BC2379">
      <w:pPr>
        <w:spacing w:after="0" w:line="249" w:lineRule="auto"/>
        <w:ind w:left="-5" w:hanging="10"/>
      </w:pPr>
    </w:p>
    <w:p w14:paraId="28EE6325" w14:textId="77777777" w:rsidR="00BC2379" w:rsidRDefault="00BC2379" w:rsidP="00BC2379">
      <w:pPr>
        <w:spacing w:after="0" w:line="249" w:lineRule="auto"/>
        <w:ind w:left="-5" w:hanging="10"/>
      </w:pPr>
    </w:p>
    <w:p w14:paraId="5C5E40DB" w14:textId="77777777" w:rsidR="00BC2379" w:rsidRDefault="00BC2379" w:rsidP="00BC2379">
      <w:pPr>
        <w:spacing w:after="0" w:line="249" w:lineRule="auto"/>
        <w:ind w:left="-5" w:hanging="10"/>
      </w:pPr>
    </w:p>
    <w:p w14:paraId="26EAF72A" w14:textId="77777777" w:rsidR="00BC2379" w:rsidRDefault="00BC2379" w:rsidP="00BC2379">
      <w:pPr>
        <w:spacing w:after="0" w:line="249" w:lineRule="auto"/>
        <w:ind w:left="-5" w:hanging="10"/>
      </w:pPr>
    </w:p>
    <w:p w14:paraId="1F18C56D" w14:textId="77777777" w:rsidR="00BC2379" w:rsidRDefault="00BC2379" w:rsidP="00BC2379">
      <w:pPr>
        <w:spacing w:after="0" w:line="249" w:lineRule="auto"/>
        <w:ind w:left="-5" w:hanging="10"/>
      </w:pPr>
    </w:p>
    <w:p w14:paraId="145A9ECC" w14:textId="77777777" w:rsidR="00BC2379" w:rsidRDefault="00BC2379" w:rsidP="00BC2379">
      <w:pPr>
        <w:spacing w:after="0" w:line="249" w:lineRule="auto"/>
        <w:ind w:left="-5" w:hanging="10"/>
      </w:pPr>
    </w:p>
    <w:p w14:paraId="738AB46D" w14:textId="77777777" w:rsidR="00BC2379" w:rsidRDefault="00BC2379" w:rsidP="00BC2379">
      <w:pPr>
        <w:spacing w:after="0" w:line="249" w:lineRule="auto"/>
        <w:ind w:left="-5" w:hanging="10"/>
      </w:pPr>
    </w:p>
    <w:p w14:paraId="2B389BE8" w14:textId="77777777" w:rsidR="00BC2379" w:rsidRDefault="00BC2379" w:rsidP="00BC2379">
      <w:pPr>
        <w:spacing w:after="0" w:line="249" w:lineRule="auto"/>
        <w:ind w:left="-5" w:hanging="10"/>
      </w:pPr>
    </w:p>
    <w:p w14:paraId="35C1D2BF" w14:textId="77777777" w:rsidR="00BC2379" w:rsidRDefault="00BC2379" w:rsidP="00BC2379">
      <w:pPr>
        <w:spacing w:after="0" w:line="249" w:lineRule="auto"/>
        <w:ind w:left="-5" w:hanging="10"/>
      </w:pPr>
    </w:p>
    <w:p w14:paraId="67BEBD74" w14:textId="77777777" w:rsidR="00BC2379" w:rsidRDefault="00BC2379" w:rsidP="00BC2379">
      <w:pPr>
        <w:spacing w:after="0" w:line="249" w:lineRule="auto"/>
        <w:ind w:left="-5" w:hanging="10"/>
      </w:pPr>
    </w:p>
    <w:p w14:paraId="1B7703B4" w14:textId="77777777" w:rsidR="00BC2379" w:rsidRDefault="00BC2379" w:rsidP="00BC2379">
      <w:pPr>
        <w:spacing w:after="0" w:line="249" w:lineRule="auto"/>
        <w:ind w:left="-5" w:hanging="10"/>
      </w:pPr>
    </w:p>
    <w:p w14:paraId="3FD5CDD5" w14:textId="77777777" w:rsidR="00BC2379" w:rsidRDefault="00BC2379" w:rsidP="00BC2379">
      <w:pPr>
        <w:spacing w:after="0" w:line="249" w:lineRule="auto"/>
        <w:ind w:left="-5" w:hanging="10"/>
      </w:pPr>
    </w:p>
    <w:p w14:paraId="08463C20" w14:textId="77777777" w:rsidR="00BC2379" w:rsidRDefault="00BC2379" w:rsidP="00BC2379">
      <w:pPr>
        <w:spacing w:after="0" w:line="249" w:lineRule="auto"/>
        <w:ind w:left="-5" w:hanging="10"/>
      </w:pPr>
    </w:p>
    <w:p w14:paraId="097D3FA4" w14:textId="77777777" w:rsidR="00BC2379" w:rsidRDefault="00BC2379" w:rsidP="00BC2379">
      <w:pPr>
        <w:spacing w:after="0" w:line="249" w:lineRule="auto"/>
        <w:ind w:left="-5" w:hanging="10"/>
      </w:pPr>
    </w:p>
    <w:p w14:paraId="24FF29E8" w14:textId="77777777" w:rsidR="00BC2379" w:rsidRDefault="00BC2379" w:rsidP="00BC2379">
      <w:pPr>
        <w:spacing w:after="0" w:line="249" w:lineRule="auto"/>
        <w:ind w:left="-5" w:hanging="10"/>
      </w:pPr>
    </w:p>
    <w:p w14:paraId="6BF76D04" w14:textId="77777777" w:rsidR="00BC2379" w:rsidRDefault="00BC2379" w:rsidP="00BC2379">
      <w:pPr>
        <w:spacing w:after="0" w:line="249" w:lineRule="auto"/>
        <w:ind w:left="-5" w:hanging="10"/>
      </w:pPr>
    </w:p>
    <w:p w14:paraId="378881CA" w14:textId="77777777" w:rsidR="006256FF" w:rsidRPr="00BC2379" w:rsidRDefault="006256FF" w:rsidP="00BC2379"/>
    <w:sectPr w:rsidR="006256FF" w:rsidRPr="00BC2379" w:rsidSect="00E90F0A">
      <w:pgSz w:w="11906" w:h="16838"/>
      <w:pgMar w:top="1139" w:right="282" w:bottom="423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954B7"/>
    <w:multiLevelType w:val="hybridMultilevel"/>
    <w:tmpl w:val="7CF07784"/>
    <w:lvl w:ilvl="0" w:tplc="67C8C0CC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38EBE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34CDC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82378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A66EF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80343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60537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D49E5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EA07B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E16A42"/>
    <w:multiLevelType w:val="multilevel"/>
    <w:tmpl w:val="886C2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3311967"/>
    <w:multiLevelType w:val="hybridMultilevel"/>
    <w:tmpl w:val="76AE9062"/>
    <w:lvl w:ilvl="0" w:tplc="9754FE5A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863B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A0F31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29D8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8E1C5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1C940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C540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24F0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086C9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471C7A"/>
    <w:multiLevelType w:val="multilevel"/>
    <w:tmpl w:val="5D5026BA"/>
    <w:lvl w:ilvl="0">
      <w:start w:val="1"/>
      <w:numFmt w:val="decimal"/>
      <w:lvlText w:val="%1.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D120EC"/>
    <w:multiLevelType w:val="hybridMultilevel"/>
    <w:tmpl w:val="5E6A7380"/>
    <w:lvl w:ilvl="0" w:tplc="9202B89E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32180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78034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640AA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28559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CE22A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0372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1CD01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B0DFA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397352"/>
    <w:multiLevelType w:val="hybridMultilevel"/>
    <w:tmpl w:val="DE642886"/>
    <w:lvl w:ilvl="0" w:tplc="1D82893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D0EC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582CA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A8CC5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DCC09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727C4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D271D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6A96B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A8A55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385B46"/>
    <w:multiLevelType w:val="hybridMultilevel"/>
    <w:tmpl w:val="D3C83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538FB"/>
    <w:multiLevelType w:val="multilevel"/>
    <w:tmpl w:val="80BC2A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98678150">
    <w:abstractNumId w:val="5"/>
  </w:num>
  <w:num w:numId="2" w16cid:durableId="1577548718">
    <w:abstractNumId w:val="4"/>
  </w:num>
  <w:num w:numId="3" w16cid:durableId="426928492">
    <w:abstractNumId w:val="0"/>
  </w:num>
  <w:num w:numId="4" w16cid:durableId="1655184712">
    <w:abstractNumId w:val="2"/>
  </w:num>
  <w:num w:numId="5" w16cid:durableId="958146286">
    <w:abstractNumId w:val="3"/>
  </w:num>
  <w:num w:numId="6" w16cid:durableId="11536698">
    <w:abstractNumId w:val="7"/>
  </w:num>
  <w:num w:numId="7" w16cid:durableId="1287464233">
    <w:abstractNumId w:val="1"/>
  </w:num>
  <w:num w:numId="8" w16cid:durableId="12497756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5E9"/>
    <w:rsid w:val="00042FAA"/>
    <w:rsid w:val="000448AC"/>
    <w:rsid w:val="000538F9"/>
    <w:rsid w:val="00083F46"/>
    <w:rsid w:val="00095367"/>
    <w:rsid w:val="00115CFE"/>
    <w:rsid w:val="00152688"/>
    <w:rsid w:val="00190F70"/>
    <w:rsid w:val="00193AAC"/>
    <w:rsid w:val="001C45E9"/>
    <w:rsid w:val="001F3D2B"/>
    <w:rsid w:val="00220648"/>
    <w:rsid w:val="002B660B"/>
    <w:rsid w:val="002D51CF"/>
    <w:rsid w:val="002E3105"/>
    <w:rsid w:val="003834EC"/>
    <w:rsid w:val="003C3C3D"/>
    <w:rsid w:val="004205B2"/>
    <w:rsid w:val="004471E2"/>
    <w:rsid w:val="0045266F"/>
    <w:rsid w:val="00456FEF"/>
    <w:rsid w:val="00481233"/>
    <w:rsid w:val="004860A3"/>
    <w:rsid w:val="004A1E92"/>
    <w:rsid w:val="00504D0B"/>
    <w:rsid w:val="005814C6"/>
    <w:rsid w:val="00604CF1"/>
    <w:rsid w:val="006256FF"/>
    <w:rsid w:val="00682EDF"/>
    <w:rsid w:val="006F00F1"/>
    <w:rsid w:val="007132E4"/>
    <w:rsid w:val="00716744"/>
    <w:rsid w:val="007417BB"/>
    <w:rsid w:val="0076327C"/>
    <w:rsid w:val="00774BC1"/>
    <w:rsid w:val="007754D5"/>
    <w:rsid w:val="00784630"/>
    <w:rsid w:val="007B5843"/>
    <w:rsid w:val="007D4E2B"/>
    <w:rsid w:val="007F280B"/>
    <w:rsid w:val="008077F3"/>
    <w:rsid w:val="008674B1"/>
    <w:rsid w:val="008772B1"/>
    <w:rsid w:val="008A45CA"/>
    <w:rsid w:val="008C0C20"/>
    <w:rsid w:val="008E3D79"/>
    <w:rsid w:val="008F241F"/>
    <w:rsid w:val="008F3737"/>
    <w:rsid w:val="008F573A"/>
    <w:rsid w:val="00943477"/>
    <w:rsid w:val="0094752A"/>
    <w:rsid w:val="00981965"/>
    <w:rsid w:val="00A0288B"/>
    <w:rsid w:val="00A52315"/>
    <w:rsid w:val="00A67C2D"/>
    <w:rsid w:val="00AB4D15"/>
    <w:rsid w:val="00AE7282"/>
    <w:rsid w:val="00B075C5"/>
    <w:rsid w:val="00B17206"/>
    <w:rsid w:val="00B22BB1"/>
    <w:rsid w:val="00B26647"/>
    <w:rsid w:val="00B705C3"/>
    <w:rsid w:val="00BA20AC"/>
    <w:rsid w:val="00BC2379"/>
    <w:rsid w:val="00BE0DD4"/>
    <w:rsid w:val="00C20B49"/>
    <w:rsid w:val="00C43A0A"/>
    <w:rsid w:val="00CB5B2D"/>
    <w:rsid w:val="00CF3575"/>
    <w:rsid w:val="00D3577F"/>
    <w:rsid w:val="00D52E0F"/>
    <w:rsid w:val="00D55D84"/>
    <w:rsid w:val="00D60140"/>
    <w:rsid w:val="00D62630"/>
    <w:rsid w:val="00D7628D"/>
    <w:rsid w:val="00D84DD2"/>
    <w:rsid w:val="00E067F7"/>
    <w:rsid w:val="00E90F0A"/>
    <w:rsid w:val="00EB7A9C"/>
    <w:rsid w:val="00EF5A68"/>
    <w:rsid w:val="00EF60BC"/>
    <w:rsid w:val="00F34C0D"/>
    <w:rsid w:val="00F67FD9"/>
    <w:rsid w:val="00F73A9C"/>
    <w:rsid w:val="00F7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7C140"/>
  <w15:docId w15:val="{DA7B31FB-75F1-477A-9D3B-B8DF529F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5814C6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39"/>
    <w:rsid w:val="00625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16744"/>
    <w:pPr>
      <w:ind w:left="720"/>
      <w:contextualSpacing/>
    </w:pPr>
  </w:style>
  <w:style w:type="paragraph" w:styleId="a6">
    <w:name w:val="Revision"/>
    <w:hidden/>
    <w:uiPriority w:val="99"/>
    <w:semiHidden/>
    <w:rsid w:val="00943477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EB0E8-7430-4F80-8BE5-68DB17B73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3081</Words>
  <Characters>17565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Иманкулов Артур Уразбаевич</dc:creator>
  <cp:keywords/>
  <cp:lastModifiedBy>Татаманов Танат Маралович</cp:lastModifiedBy>
  <cp:revision>13</cp:revision>
  <dcterms:created xsi:type="dcterms:W3CDTF">2024-01-24T09:13:00Z</dcterms:created>
  <dcterms:modified xsi:type="dcterms:W3CDTF">2025-03-19T11:36:00Z</dcterms:modified>
</cp:coreProperties>
</file>