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3FE9326"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073654">
        <w:rPr>
          <w:b/>
          <w:bCs/>
          <w:sz w:val="22"/>
          <w:szCs w:val="22"/>
        </w:rPr>
        <w:t>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00000" w:rsidP="00FD0FF2">
      <w:pPr>
        <w:spacing w:after="0" w:line="259" w:lineRule="auto"/>
        <w:ind w:right="57" w:firstLine="0"/>
        <w:rPr>
          <w:sz w:val="22"/>
          <w:szCs w:val="22"/>
        </w:rPr>
      </w:pPr>
      <w:r w:rsidRPr="00841B34">
        <w:rPr>
          <w:sz w:val="22"/>
          <w:szCs w:val="22"/>
        </w:rPr>
        <w:t xml:space="preserve">Адрес: КАЗАХСТАН Актюбинская область ул. </w:t>
      </w:r>
      <w:proofErr w:type="spellStart"/>
      <w:r w:rsidR="00FD0FF2" w:rsidRPr="00FD0FF2">
        <w:rPr>
          <w:sz w:val="22"/>
          <w:szCs w:val="22"/>
        </w:rPr>
        <w:t>пр.Тауелсиздик</w:t>
      </w:r>
      <w:proofErr w:type="spellEnd"/>
      <w:r w:rsidR="00FD0FF2" w:rsidRPr="00FD0FF2">
        <w:rPr>
          <w:sz w:val="22"/>
          <w:szCs w:val="22"/>
        </w:rPr>
        <w:t xml:space="preserve"> 7 В, 4- этаж.</w:t>
      </w:r>
    </w:p>
    <w:p w14:paraId="26FE68B3" w14:textId="0D6B3442" w:rsidR="00841B34" w:rsidRPr="00FD0FF2" w:rsidRDefault="00000000" w:rsidP="00594811">
      <w:pPr>
        <w:spacing w:after="0" w:line="259" w:lineRule="auto"/>
        <w:ind w:right="57" w:firstLine="0"/>
        <w:rPr>
          <w:b/>
          <w:sz w:val="22"/>
          <w:szCs w:val="22"/>
        </w:rPr>
      </w:pPr>
      <w:r w:rsidRPr="00841B34">
        <w:rPr>
          <w:sz w:val="22"/>
          <w:szCs w:val="22"/>
        </w:rPr>
        <w:t>Телефон</w:t>
      </w:r>
      <w:r w:rsidR="005D7B8D">
        <w:rPr>
          <w:sz w:val="22"/>
          <w:szCs w:val="22"/>
        </w:rPr>
        <w:t xml:space="preserve">: </w:t>
      </w:r>
      <w:r w:rsidR="00FD0FF2" w:rsidRPr="00841B34">
        <w:rPr>
          <w:b/>
          <w:sz w:val="22"/>
          <w:szCs w:val="22"/>
        </w:rPr>
        <w:t>+7 (7132) 744</w:t>
      </w:r>
      <w:r w:rsidR="00FD0FF2" w:rsidRPr="00FD0FF2">
        <w:rPr>
          <w:b/>
          <w:sz w:val="22"/>
          <w:szCs w:val="22"/>
        </w:rPr>
        <w:t>-</w:t>
      </w:r>
      <w:r w:rsidR="00FD0FF2">
        <w:rPr>
          <w:b/>
          <w:sz w:val="22"/>
          <w:szCs w:val="22"/>
        </w:rPr>
        <w:t>181</w:t>
      </w:r>
    </w:p>
    <w:p w14:paraId="2B0596CB" w14:textId="2DFA9112"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78F01C15"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3F7E2302" w14:textId="250B275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47" w:type="pct"/>
        <w:tblInd w:w="-147" w:type="dxa"/>
        <w:tblLayout w:type="fixed"/>
        <w:tblCellMar>
          <w:left w:w="18" w:type="dxa"/>
          <w:right w:w="56" w:type="dxa"/>
        </w:tblCellMar>
        <w:tblLook w:val="04A0" w:firstRow="1" w:lastRow="0" w:firstColumn="1" w:lastColumn="0" w:noHBand="0" w:noVBand="1"/>
      </w:tblPr>
      <w:tblGrid>
        <w:gridCol w:w="946"/>
        <w:gridCol w:w="800"/>
        <w:gridCol w:w="2279"/>
        <w:gridCol w:w="1028"/>
        <w:gridCol w:w="2970"/>
        <w:gridCol w:w="1163"/>
        <w:gridCol w:w="1163"/>
        <w:gridCol w:w="1567"/>
        <w:gridCol w:w="1940"/>
        <w:gridCol w:w="1940"/>
      </w:tblGrid>
      <w:tr w:rsidR="00DD2A96" w:rsidRPr="003F09E1" w14:paraId="68A7BFAB" w14:textId="40799FEA" w:rsidTr="00073654">
        <w:trPr>
          <w:trHeight w:val="632"/>
        </w:trPr>
        <w:tc>
          <w:tcPr>
            <w:tcW w:w="299" w:type="pct"/>
            <w:tcBorders>
              <w:top w:val="single" w:sz="2" w:space="0" w:color="000000"/>
              <w:left w:val="single" w:sz="4" w:space="0" w:color="auto"/>
              <w:bottom w:val="single" w:sz="6" w:space="0" w:color="000000"/>
              <w:right w:val="single" w:sz="5" w:space="0" w:color="000000"/>
            </w:tcBorders>
          </w:tcPr>
          <w:p w14:paraId="73A49DC4" w14:textId="77777777" w:rsidR="00DD2A96" w:rsidRPr="003F09E1" w:rsidRDefault="00DD2A96" w:rsidP="003B07F5">
            <w:pPr>
              <w:spacing w:after="0" w:line="259" w:lineRule="auto"/>
              <w:ind w:firstLine="0"/>
              <w:jc w:val="center"/>
              <w:rPr>
                <w:b/>
                <w:sz w:val="24"/>
              </w:rPr>
            </w:pPr>
          </w:p>
          <w:p w14:paraId="0D4560C4" w14:textId="77777777" w:rsidR="00DD2A96" w:rsidRPr="003F09E1" w:rsidRDefault="00DD2A96" w:rsidP="003B07F5">
            <w:pPr>
              <w:jc w:val="center"/>
              <w:rPr>
                <w:b/>
                <w:bCs/>
                <w:sz w:val="24"/>
              </w:rPr>
            </w:pPr>
            <w:r w:rsidRPr="003F09E1">
              <w:rPr>
                <w:b/>
                <w:bCs/>
                <w:sz w:val="24"/>
              </w:rPr>
              <w:t>Номер контракта на недропользование</w:t>
            </w:r>
          </w:p>
        </w:tc>
        <w:tc>
          <w:tcPr>
            <w:tcW w:w="253" w:type="pct"/>
            <w:tcBorders>
              <w:top w:val="single" w:sz="2" w:space="0" w:color="000000"/>
              <w:left w:val="nil"/>
              <w:bottom w:val="single" w:sz="5" w:space="0" w:color="000000"/>
              <w:right w:val="single" w:sz="5" w:space="0" w:color="000000"/>
            </w:tcBorders>
            <w:vAlign w:val="center"/>
          </w:tcPr>
          <w:p w14:paraId="399DFCB8" w14:textId="77777777" w:rsidR="00DD2A96" w:rsidRPr="003F09E1" w:rsidRDefault="00DD2A96" w:rsidP="003B07F5">
            <w:pPr>
              <w:spacing w:after="0" w:line="259" w:lineRule="auto"/>
              <w:ind w:firstLine="0"/>
              <w:jc w:val="center"/>
              <w:rPr>
                <w:b/>
                <w:bCs/>
                <w:sz w:val="24"/>
              </w:rPr>
            </w:pPr>
            <w:r w:rsidRPr="003F09E1">
              <w:rPr>
                <w:b/>
                <w:bCs/>
                <w:sz w:val="24"/>
              </w:rPr>
              <w:t>Код предмета закупки</w:t>
            </w:r>
          </w:p>
        </w:tc>
        <w:tc>
          <w:tcPr>
            <w:tcW w:w="721" w:type="pct"/>
            <w:tcBorders>
              <w:top w:val="single" w:sz="2" w:space="0" w:color="000000"/>
              <w:left w:val="single" w:sz="5" w:space="0" w:color="000000"/>
              <w:bottom w:val="single" w:sz="5" w:space="0" w:color="000000"/>
              <w:right w:val="single" w:sz="5" w:space="0" w:color="000000"/>
            </w:tcBorders>
            <w:vAlign w:val="center"/>
          </w:tcPr>
          <w:p w14:paraId="7CF4FD8D" w14:textId="77777777" w:rsidR="00DD2A96" w:rsidRPr="003F09E1" w:rsidRDefault="00DD2A96" w:rsidP="003B07F5">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325" w:type="pct"/>
            <w:tcBorders>
              <w:top w:val="single" w:sz="2" w:space="0" w:color="000000"/>
              <w:left w:val="single" w:sz="5" w:space="0" w:color="000000"/>
              <w:bottom w:val="single" w:sz="5" w:space="0" w:color="000000"/>
              <w:right w:val="single" w:sz="5" w:space="0" w:color="000000"/>
            </w:tcBorders>
          </w:tcPr>
          <w:p w14:paraId="5DAFFAD7" w14:textId="77777777" w:rsidR="00DD2A96" w:rsidRPr="003F09E1" w:rsidRDefault="00DD2A96" w:rsidP="003B07F5">
            <w:pPr>
              <w:spacing w:after="0" w:line="259" w:lineRule="auto"/>
              <w:ind w:left="3" w:firstLine="0"/>
              <w:jc w:val="center"/>
              <w:rPr>
                <w:b/>
                <w:sz w:val="24"/>
              </w:rPr>
            </w:pPr>
            <w:r w:rsidRPr="003F09E1">
              <w:rPr>
                <w:b/>
                <w:sz w:val="24"/>
              </w:rPr>
              <w:t>Наименование закупаемых товаров, работ и услуг</w:t>
            </w:r>
          </w:p>
        </w:tc>
        <w:tc>
          <w:tcPr>
            <w:tcW w:w="940" w:type="pct"/>
            <w:tcBorders>
              <w:top w:val="single" w:sz="2" w:space="0" w:color="000000"/>
              <w:left w:val="single" w:sz="5" w:space="0" w:color="000000"/>
              <w:bottom w:val="single" w:sz="5" w:space="0" w:color="000000"/>
              <w:right w:val="single" w:sz="5" w:space="0" w:color="000000"/>
            </w:tcBorders>
          </w:tcPr>
          <w:p w14:paraId="4336E43F" w14:textId="77777777" w:rsidR="00DD2A96" w:rsidRPr="003F09E1" w:rsidRDefault="00DD2A96" w:rsidP="003B07F5">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368" w:type="pct"/>
            <w:tcBorders>
              <w:top w:val="single" w:sz="2" w:space="0" w:color="000000"/>
              <w:left w:val="single" w:sz="5" w:space="0" w:color="000000"/>
              <w:bottom w:val="single" w:sz="5" w:space="0" w:color="000000"/>
              <w:right w:val="single" w:sz="5" w:space="0" w:color="000000"/>
            </w:tcBorders>
          </w:tcPr>
          <w:p w14:paraId="2BDF0C12" w14:textId="77777777" w:rsidR="00DD2A96" w:rsidRPr="003F09E1" w:rsidRDefault="00DD2A96" w:rsidP="003B07F5">
            <w:pPr>
              <w:spacing w:after="0" w:line="259" w:lineRule="auto"/>
              <w:ind w:left="3" w:firstLine="0"/>
              <w:jc w:val="center"/>
              <w:rPr>
                <w:b/>
                <w:sz w:val="24"/>
              </w:rPr>
            </w:pPr>
            <w:r w:rsidRPr="00700F04">
              <w:rPr>
                <w:b/>
                <w:sz w:val="24"/>
              </w:rPr>
              <w:t>Единица измерения</w:t>
            </w:r>
          </w:p>
        </w:tc>
        <w:tc>
          <w:tcPr>
            <w:tcW w:w="368" w:type="pct"/>
            <w:tcBorders>
              <w:top w:val="single" w:sz="2" w:space="0" w:color="000000"/>
              <w:left w:val="single" w:sz="5" w:space="0" w:color="000000"/>
              <w:bottom w:val="single" w:sz="5" w:space="0" w:color="000000"/>
              <w:right w:val="single" w:sz="5" w:space="0" w:color="000000"/>
            </w:tcBorders>
          </w:tcPr>
          <w:p w14:paraId="26DED772" w14:textId="77777777" w:rsidR="00DD2A96" w:rsidRPr="003F09E1" w:rsidRDefault="00DD2A96" w:rsidP="003B07F5">
            <w:pPr>
              <w:spacing w:after="0" w:line="259" w:lineRule="auto"/>
              <w:ind w:left="3" w:firstLine="0"/>
              <w:jc w:val="center"/>
              <w:rPr>
                <w:sz w:val="24"/>
              </w:rPr>
            </w:pPr>
            <w:r w:rsidRPr="003F09E1">
              <w:rPr>
                <w:b/>
                <w:sz w:val="24"/>
              </w:rPr>
              <w:t>Планируемый объем закупа в натуральном выражении</w:t>
            </w:r>
          </w:p>
        </w:tc>
        <w:tc>
          <w:tcPr>
            <w:tcW w:w="496" w:type="pct"/>
            <w:tcBorders>
              <w:top w:val="single" w:sz="2" w:space="0" w:color="000000"/>
              <w:left w:val="single" w:sz="5" w:space="0" w:color="000000"/>
              <w:bottom w:val="single" w:sz="5" w:space="0" w:color="000000"/>
              <w:right w:val="single" w:sz="5" w:space="0" w:color="000000"/>
            </w:tcBorders>
          </w:tcPr>
          <w:p w14:paraId="4DFC0023" w14:textId="77777777" w:rsidR="00DD2A96" w:rsidRPr="003F09E1" w:rsidRDefault="00DD2A96" w:rsidP="003B07F5">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614" w:type="pct"/>
            <w:tcBorders>
              <w:top w:val="single" w:sz="2" w:space="0" w:color="000000"/>
              <w:left w:val="single" w:sz="5" w:space="0" w:color="000000"/>
              <w:bottom w:val="single" w:sz="5" w:space="0" w:color="000000"/>
              <w:right w:val="single" w:sz="5" w:space="0" w:color="000000"/>
            </w:tcBorders>
          </w:tcPr>
          <w:p w14:paraId="579E22BE" w14:textId="77777777" w:rsidR="00DD2A96" w:rsidRPr="00027FF6" w:rsidRDefault="00DD2A96" w:rsidP="003B07F5">
            <w:pPr>
              <w:spacing w:after="0" w:line="259" w:lineRule="auto"/>
              <w:ind w:left="3" w:firstLine="0"/>
              <w:jc w:val="center"/>
              <w:rPr>
                <w:b/>
                <w:sz w:val="24"/>
              </w:rPr>
            </w:pPr>
            <w:r w:rsidRPr="00027FF6">
              <w:rPr>
                <w:b/>
                <w:sz w:val="24"/>
              </w:rPr>
              <w:t>Обеспечение тендерной заявки</w:t>
            </w:r>
          </w:p>
        </w:tc>
        <w:tc>
          <w:tcPr>
            <w:tcW w:w="614" w:type="pct"/>
            <w:tcBorders>
              <w:top w:val="single" w:sz="2" w:space="0" w:color="000000"/>
              <w:left w:val="single" w:sz="5" w:space="0" w:color="000000"/>
              <w:bottom w:val="single" w:sz="5" w:space="0" w:color="000000"/>
              <w:right w:val="single" w:sz="5" w:space="0" w:color="000000"/>
            </w:tcBorders>
          </w:tcPr>
          <w:p w14:paraId="14F8A8C1" w14:textId="139D93E1" w:rsidR="00DD2A96" w:rsidRPr="00027FF6" w:rsidRDefault="00DD2A96" w:rsidP="003B07F5">
            <w:pPr>
              <w:spacing w:after="0" w:line="259" w:lineRule="auto"/>
              <w:ind w:left="3" w:firstLine="0"/>
              <w:jc w:val="center"/>
              <w:rPr>
                <w:b/>
                <w:sz w:val="24"/>
              </w:rPr>
            </w:pPr>
            <w:r w:rsidRPr="00DD2A96">
              <w:rPr>
                <w:b/>
                <w:sz w:val="24"/>
              </w:rPr>
              <w:t>Приоритет</w:t>
            </w:r>
          </w:p>
        </w:tc>
      </w:tr>
      <w:tr w:rsidR="00073654" w:rsidRPr="00B840D4" w14:paraId="6320AE69" w14:textId="226EB84D" w:rsidTr="00854BCA">
        <w:trPr>
          <w:trHeight w:val="632"/>
        </w:trPr>
        <w:tc>
          <w:tcPr>
            <w:tcW w:w="299" w:type="pct"/>
            <w:tcBorders>
              <w:top w:val="single" w:sz="2" w:space="0" w:color="000000"/>
              <w:left w:val="single" w:sz="4" w:space="0" w:color="auto"/>
              <w:bottom w:val="single" w:sz="2" w:space="0" w:color="000000"/>
              <w:right w:val="single" w:sz="5" w:space="0" w:color="000000"/>
            </w:tcBorders>
          </w:tcPr>
          <w:p w14:paraId="3DFABF41" w14:textId="77777777" w:rsidR="00073654" w:rsidRPr="00DD2A96" w:rsidRDefault="00073654" w:rsidP="00073654">
            <w:pPr>
              <w:spacing w:after="0" w:line="259" w:lineRule="auto"/>
              <w:ind w:firstLine="0"/>
              <w:jc w:val="center"/>
              <w:rPr>
                <w:bCs/>
                <w:sz w:val="22"/>
                <w:szCs w:val="22"/>
              </w:rPr>
            </w:pPr>
            <w:bookmarkStart w:id="0" w:name="_Hlk193272005"/>
          </w:p>
          <w:p w14:paraId="17D677D9" w14:textId="77777777" w:rsidR="00073654" w:rsidRPr="00DD2A96" w:rsidRDefault="00073654" w:rsidP="00073654">
            <w:pPr>
              <w:spacing w:after="0" w:line="259" w:lineRule="auto"/>
              <w:ind w:firstLine="0"/>
              <w:jc w:val="center"/>
              <w:rPr>
                <w:bCs/>
                <w:sz w:val="22"/>
                <w:szCs w:val="22"/>
              </w:rPr>
            </w:pPr>
          </w:p>
          <w:p w14:paraId="5276293F" w14:textId="77777777" w:rsidR="00B4219E" w:rsidRDefault="00B4219E" w:rsidP="00073654">
            <w:pPr>
              <w:spacing w:after="0" w:line="259" w:lineRule="auto"/>
              <w:ind w:firstLine="0"/>
              <w:jc w:val="center"/>
              <w:rPr>
                <w:bCs/>
                <w:sz w:val="22"/>
                <w:szCs w:val="22"/>
              </w:rPr>
            </w:pPr>
          </w:p>
          <w:p w14:paraId="559BC979" w14:textId="77777777" w:rsidR="00B4219E" w:rsidRDefault="00B4219E" w:rsidP="00073654">
            <w:pPr>
              <w:spacing w:after="0" w:line="259" w:lineRule="auto"/>
              <w:ind w:firstLine="0"/>
              <w:jc w:val="center"/>
              <w:rPr>
                <w:bCs/>
                <w:sz w:val="22"/>
                <w:szCs w:val="22"/>
              </w:rPr>
            </w:pPr>
          </w:p>
          <w:p w14:paraId="3EF75435" w14:textId="77777777" w:rsidR="00B4219E" w:rsidRDefault="00B4219E" w:rsidP="00073654">
            <w:pPr>
              <w:spacing w:after="0" w:line="259" w:lineRule="auto"/>
              <w:ind w:firstLine="0"/>
              <w:jc w:val="center"/>
              <w:rPr>
                <w:bCs/>
                <w:sz w:val="22"/>
                <w:szCs w:val="22"/>
              </w:rPr>
            </w:pPr>
          </w:p>
          <w:p w14:paraId="7279E6CF" w14:textId="548CF747" w:rsidR="00073654" w:rsidRPr="00DD2A96" w:rsidRDefault="00073654" w:rsidP="00073654">
            <w:pPr>
              <w:spacing w:after="0" w:line="259" w:lineRule="auto"/>
              <w:ind w:firstLine="0"/>
              <w:jc w:val="center"/>
              <w:rPr>
                <w:bCs/>
                <w:sz w:val="22"/>
                <w:szCs w:val="22"/>
              </w:rPr>
            </w:pPr>
            <w:r w:rsidRPr="00DD2A96">
              <w:rPr>
                <w:bCs/>
                <w:sz w:val="22"/>
                <w:szCs w:val="22"/>
              </w:rPr>
              <w:t>5224</w:t>
            </w:r>
          </w:p>
        </w:tc>
        <w:tc>
          <w:tcPr>
            <w:tcW w:w="253" w:type="pct"/>
            <w:tcBorders>
              <w:top w:val="single" w:sz="4" w:space="0" w:color="auto"/>
              <w:left w:val="single" w:sz="4" w:space="0" w:color="auto"/>
              <w:bottom w:val="single" w:sz="4" w:space="0" w:color="auto"/>
              <w:right w:val="single" w:sz="4" w:space="0" w:color="auto"/>
            </w:tcBorders>
          </w:tcPr>
          <w:p w14:paraId="7A162521" w14:textId="77777777" w:rsidR="00B4219E" w:rsidRDefault="00B4219E" w:rsidP="00073654">
            <w:pPr>
              <w:spacing w:after="0" w:line="259" w:lineRule="auto"/>
              <w:ind w:firstLine="0"/>
              <w:jc w:val="center"/>
              <w:rPr>
                <w:sz w:val="22"/>
                <w:szCs w:val="22"/>
              </w:rPr>
            </w:pPr>
          </w:p>
          <w:p w14:paraId="69788923" w14:textId="77777777" w:rsidR="00B4219E" w:rsidRDefault="00B4219E" w:rsidP="00073654">
            <w:pPr>
              <w:spacing w:after="0" w:line="259" w:lineRule="auto"/>
              <w:ind w:firstLine="0"/>
              <w:jc w:val="center"/>
              <w:rPr>
                <w:sz w:val="22"/>
                <w:szCs w:val="22"/>
              </w:rPr>
            </w:pPr>
          </w:p>
          <w:p w14:paraId="4689C038" w14:textId="77777777" w:rsidR="00B4219E" w:rsidRDefault="00B4219E" w:rsidP="00073654">
            <w:pPr>
              <w:spacing w:after="0" w:line="259" w:lineRule="auto"/>
              <w:ind w:firstLine="0"/>
              <w:jc w:val="center"/>
              <w:rPr>
                <w:sz w:val="22"/>
                <w:szCs w:val="22"/>
              </w:rPr>
            </w:pPr>
          </w:p>
          <w:p w14:paraId="6BE1BA06" w14:textId="77777777" w:rsidR="00B4219E" w:rsidRDefault="00B4219E" w:rsidP="00073654">
            <w:pPr>
              <w:spacing w:after="0" w:line="259" w:lineRule="auto"/>
              <w:ind w:firstLine="0"/>
              <w:jc w:val="center"/>
              <w:rPr>
                <w:sz w:val="22"/>
                <w:szCs w:val="22"/>
              </w:rPr>
            </w:pPr>
          </w:p>
          <w:p w14:paraId="1BF68619" w14:textId="77777777" w:rsidR="00B4219E" w:rsidRDefault="00B4219E" w:rsidP="00073654">
            <w:pPr>
              <w:spacing w:after="0" w:line="259" w:lineRule="auto"/>
              <w:ind w:firstLine="0"/>
              <w:jc w:val="center"/>
              <w:rPr>
                <w:sz w:val="22"/>
                <w:szCs w:val="22"/>
              </w:rPr>
            </w:pPr>
          </w:p>
          <w:p w14:paraId="499883BE" w14:textId="4DAA5E75" w:rsidR="00073654" w:rsidRPr="00B4219E" w:rsidRDefault="00073654" w:rsidP="00073654">
            <w:pPr>
              <w:spacing w:after="0" w:line="259" w:lineRule="auto"/>
              <w:ind w:firstLine="0"/>
              <w:jc w:val="center"/>
              <w:rPr>
                <w:bCs/>
                <w:sz w:val="22"/>
                <w:szCs w:val="22"/>
              </w:rPr>
            </w:pPr>
            <w:r w:rsidRPr="00B4219E">
              <w:rPr>
                <w:sz w:val="22"/>
                <w:szCs w:val="22"/>
              </w:rPr>
              <w:t>101-1 Т</w:t>
            </w:r>
          </w:p>
        </w:tc>
        <w:tc>
          <w:tcPr>
            <w:tcW w:w="721" w:type="pct"/>
            <w:tcBorders>
              <w:top w:val="single" w:sz="4" w:space="0" w:color="auto"/>
              <w:left w:val="nil"/>
              <w:bottom w:val="single" w:sz="4" w:space="0" w:color="auto"/>
              <w:right w:val="single" w:sz="4" w:space="0" w:color="auto"/>
            </w:tcBorders>
          </w:tcPr>
          <w:p w14:paraId="251E75F9" w14:textId="77777777" w:rsidR="00B4219E" w:rsidRDefault="00B4219E" w:rsidP="00073654">
            <w:pPr>
              <w:spacing w:after="0" w:line="259" w:lineRule="auto"/>
              <w:ind w:left="3" w:firstLine="0"/>
              <w:jc w:val="center"/>
              <w:rPr>
                <w:sz w:val="22"/>
                <w:szCs w:val="22"/>
              </w:rPr>
            </w:pPr>
          </w:p>
          <w:p w14:paraId="599942A3" w14:textId="77777777" w:rsidR="00B4219E" w:rsidRDefault="00B4219E" w:rsidP="00073654">
            <w:pPr>
              <w:spacing w:after="0" w:line="259" w:lineRule="auto"/>
              <w:ind w:left="3" w:firstLine="0"/>
              <w:jc w:val="center"/>
              <w:rPr>
                <w:sz w:val="22"/>
                <w:szCs w:val="22"/>
              </w:rPr>
            </w:pPr>
          </w:p>
          <w:p w14:paraId="3CB12D94" w14:textId="77777777" w:rsidR="00B4219E" w:rsidRDefault="00B4219E" w:rsidP="00073654">
            <w:pPr>
              <w:spacing w:after="0" w:line="259" w:lineRule="auto"/>
              <w:ind w:left="3" w:firstLine="0"/>
              <w:jc w:val="center"/>
              <w:rPr>
                <w:sz w:val="22"/>
                <w:szCs w:val="22"/>
              </w:rPr>
            </w:pPr>
          </w:p>
          <w:p w14:paraId="313757C0" w14:textId="77777777" w:rsidR="00B4219E" w:rsidRDefault="00B4219E" w:rsidP="00073654">
            <w:pPr>
              <w:spacing w:after="0" w:line="259" w:lineRule="auto"/>
              <w:ind w:left="3" w:firstLine="0"/>
              <w:jc w:val="center"/>
              <w:rPr>
                <w:sz w:val="22"/>
                <w:szCs w:val="22"/>
              </w:rPr>
            </w:pPr>
          </w:p>
          <w:p w14:paraId="0E31940D" w14:textId="77777777" w:rsidR="00B4219E" w:rsidRDefault="00B4219E" w:rsidP="00073654">
            <w:pPr>
              <w:spacing w:after="0" w:line="259" w:lineRule="auto"/>
              <w:ind w:left="3" w:firstLine="0"/>
              <w:jc w:val="center"/>
              <w:rPr>
                <w:sz w:val="22"/>
                <w:szCs w:val="22"/>
              </w:rPr>
            </w:pPr>
          </w:p>
          <w:p w14:paraId="7B02E344" w14:textId="332E3199" w:rsidR="00073654" w:rsidRPr="00B4219E" w:rsidRDefault="00073654" w:rsidP="00073654">
            <w:pPr>
              <w:spacing w:after="0" w:line="259" w:lineRule="auto"/>
              <w:ind w:left="3" w:firstLine="0"/>
              <w:jc w:val="center"/>
              <w:rPr>
                <w:bCs/>
                <w:sz w:val="22"/>
                <w:szCs w:val="22"/>
              </w:rPr>
            </w:pPr>
            <w:r w:rsidRPr="00B4219E">
              <w:rPr>
                <w:sz w:val="22"/>
                <w:szCs w:val="22"/>
              </w:rPr>
              <w:t>141211.290.000022</w:t>
            </w:r>
          </w:p>
        </w:tc>
        <w:tc>
          <w:tcPr>
            <w:tcW w:w="325" w:type="pct"/>
            <w:tcBorders>
              <w:top w:val="single" w:sz="4" w:space="0" w:color="auto"/>
              <w:left w:val="nil"/>
              <w:bottom w:val="single" w:sz="4" w:space="0" w:color="auto"/>
              <w:right w:val="single" w:sz="4" w:space="0" w:color="auto"/>
            </w:tcBorders>
          </w:tcPr>
          <w:p w14:paraId="3AD5D5D5" w14:textId="77777777" w:rsidR="00B4219E" w:rsidRDefault="00B4219E" w:rsidP="00073654">
            <w:pPr>
              <w:spacing w:after="0" w:line="259" w:lineRule="auto"/>
              <w:ind w:left="3" w:firstLine="0"/>
              <w:jc w:val="center"/>
              <w:rPr>
                <w:sz w:val="22"/>
                <w:szCs w:val="22"/>
              </w:rPr>
            </w:pPr>
          </w:p>
          <w:p w14:paraId="1C6850C0" w14:textId="77777777" w:rsidR="00B4219E" w:rsidRDefault="00B4219E" w:rsidP="00073654">
            <w:pPr>
              <w:spacing w:after="0" w:line="259" w:lineRule="auto"/>
              <w:ind w:left="3" w:firstLine="0"/>
              <w:jc w:val="center"/>
              <w:rPr>
                <w:sz w:val="22"/>
                <w:szCs w:val="22"/>
              </w:rPr>
            </w:pPr>
          </w:p>
          <w:p w14:paraId="21F968E9" w14:textId="77777777" w:rsidR="00B4219E" w:rsidRDefault="00B4219E" w:rsidP="00073654">
            <w:pPr>
              <w:spacing w:after="0" w:line="259" w:lineRule="auto"/>
              <w:ind w:left="3" w:firstLine="0"/>
              <w:jc w:val="center"/>
              <w:rPr>
                <w:sz w:val="22"/>
                <w:szCs w:val="22"/>
              </w:rPr>
            </w:pPr>
          </w:p>
          <w:p w14:paraId="732A67E8" w14:textId="77777777" w:rsidR="00B4219E" w:rsidRDefault="00B4219E" w:rsidP="00073654">
            <w:pPr>
              <w:spacing w:after="0" w:line="259" w:lineRule="auto"/>
              <w:ind w:left="3" w:firstLine="0"/>
              <w:jc w:val="center"/>
              <w:rPr>
                <w:sz w:val="22"/>
                <w:szCs w:val="22"/>
              </w:rPr>
            </w:pPr>
          </w:p>
          <w:p w14:paraId="22CE1D7D" w14:textId="77777777" w:rsidR="00B4219E" w:rsidRDefault="00B4219E" w:rsidP="00073654">
            <w:pPr>
              <w:spacing w:after="0" w:line="259" w:lineRule="auto"/>
              <w:ind w:left="3" w:firstLine="0"/>
              <w:jc w:val="center"/>
              <w:rPr>
                <w:sz w:val="22"/>
                <w:szCs w:val="22"/>
              </w:rPr>
            </w:pPr>
          </w:p>
          <w:p w14:paraId="38D5A057" w14:textId="3CE11ACE" w:rsidR="00073654" w:rsidRPr="00B4219E" w:rsidRDefault="00073654" w:rsidP="00073654">
            <w:pPr>
              <w:spacing w:after="0" w:line="259" w:lineRule="auto"/>
              <w:ind w:left="3" w:firstLine="0"/>
              <w:jc w:val="center"/>
              <w:rPr>
                <w:bCs/>
                <w:sz w:val="22"/>
                <w:szCs w:val="22"/>
              </w:rPr>
            </w:pPr>
            <w:r w:rsidRPr="00B4219E">
              <w:rPr>
                <w:sz w:val="22"/>
                <w:szCs w:val="22"/>
              </w:rPr>
              <w:t xml:space="preserve">Костюм </w:t>
            </w:r>
          </w:p>
        </w:tc>
        <w:tc>
          <w:tcPr>
            <w:tcW w:w="940" w:type="pct"/>
            <w:tcBorders>
              <w:top w:val="single" w:sz="4" w:space="0" w:color="auto"/>
              <w:left w:val="nil"/>
              <w:bottom w:val="single" w:sz="4" w:space="0" w:color="auto"/>
              <w:right w:val="single" w:sz="4" w:space="0" w:color="auto"/>
            </w:tcBorders>
          </w:tcPr>
          <w:p w14:paraId="7674EE29" w14:textId="14FD3E5E" w:rsidR="00073654" w:rsidRPr="00B4219E" w:rsidRDefault="00073654" w:rsidP="00073654">
            <w:pPr>
              <w:spacing w:after="0" w:line="259" w:lineRule="auto"/>
              <w:ind w:left="3" w:firstLine="0"/>
              <w:jc w:val="center"/>
              <w:rPr>
                <w:bCs/>
                <w:sz w:val="22"/>
                <w:szCs w:val="22"/>
              </w:rPr>
            </w:pPr>
            <w:proofErr w:type="spellStart"/>
            <w:r w:rsidRPr="00B4219E">
              <w:rPr>
                <w:sz w:val="22"/>
                <w:szCs w:val="22"/>
              </w:rPr>
              <w:t>Ткань:Костюм</w:t>
            </w:r>
            <w:proofErr w:type="spellEnd"/>
            <w:r w:rsidRPr="00B4219E">
              <w:rPr>
                <w:sz w:val="22"/>
                <w:szCs w:val="22"/>
              </w:rPr>
              <w:t xml:space="preserve"> - куртка и полукомбинезон, утепленный. Для защиты от производственных загрязнений нефтепродуктами, с логотипом Товарищества. Капюшон: утепленный, отстегивается, регулируется по лицевому вырезу, с козырьком.</w:t>
            </w:r>
          </w:p>
        </w:tc>
        <w:tc>
          <w:tcPr>
            <w:tcW w:w="368" w:type="pct"/>
            <w:tcBorders>
              <w:top w:val="single" w:sz="4" w:space="0" w:color="auto"/>
              <w:left w:val="single" w:sz="4" w:space="0" w:color="auto"/>
              <w:bottom w:val="single" w:sz="4" w:space="0" w:color="auto"/>
              <w:right w:val="single" w:sz="4" w:space="0" w:color="auto"/>
            </w:tcBorders>
            <w:vAlign w:val="center"/>
          </w:tcPr>
          <w:p w14:paraId="7EE1A2D0" w14:textId="6B246E9C" w:rsidR="00073654" w:rsidRPr="00B4219E" w:rsidRDefault="00073654" w:rsidP="00073654">
            <w:pPr>
              <w:spacing w:after="0" w:line="259" w:lineRule="auto"/>
              <w:ind w:left="3" w:firstLine="0"/>
              <w:jc w:val="center"/>
              <w:rPr>
                <w:bCs/>
                <w:sz w:val="22"/>
                <w:szCs w:val="22"/>
              </w:rPr>
            </w:pPr>
            <w:r w:rsidRPr="00B4219E">
              <w:rPr>
                <w:kern w:val="0"/>
                <w:sz w:val="22"/>
                <w:szCs w:val="22"/>
                <w14:ligatures w14:val="none"/>
              </w:rPr>
              <w:t>37</w:t>
            </w:r>
          </w:p>
        </w:tc>
        <w:tc>
          <w:tcPr>
            <w:tcW w:w="368" w:type="pct"/>
            <w:tcBorders>
              <w:top w:val="single" w:sz="4" w:space="0" w:color="auto"/>
              <w:left w:val="nil"/>
              <w:bottom w:val="single" w:sz="4" w:space="0" w:color="auto"/>
              <w:right w:val="single" w:sz="4" w:space="0" w:color="auto"/>
            </w:tcBorders>
            <w:vAlign w:val="center"/>
          </w:tcPr>
          <w:p w14:paraId="312FF296" w14:textId="4E537599" w:rsidR="00073654" w:rsidRPr="00B4219E" w:rsidRDefault="00073654" w:rsidP="00073654">
            <w:pPr>
              <w:spacing w:after="0" w:line="259" w:lineRule="auto"/>
              <w:ind w:left="3" w:firstLine="0"/>
              <w:jc w:val="center"/>
              <w:rPr>
                <w:bCs/>
                <w:sz w:val="22"/>
                <w:szCs w:val="22"/>
              </w:rPr>
            </w:pPr>
            <w:r w:rsidRPr="00B4219E">
              <w:rPr>
                <w:kern w:val="0"/>
                <w:sz w:val="22"/>
                <w:szCs w:val="22"/>
                <w14:ligatures w14:val="none"/>
              </w:rPr>
              <w:t>Комплект</w:t>
            </w:r>
          </w:p>
        </w:tc>
        <w:tc>
          <w:tcPr>
            <w:tcW w:w="496" w:type="pct"/>
            <w:tcBorders>
              <w:top w:val="single" w:sz="4" w:space="0" w:color="auto"/>
              <w:left w:val="single" w:sz="4" w:space="0" w:color="auto"/>
              <w:bottom w:val="single" w:sz="4" w:space="0" w:color="auto"/>
              <w:right w:val="single" w:sz="4" w:space="0" w:color="auto"/>
            </w:tcBorders>
            <w:vAlign w:val="center"/>
          </w:tcPr>
          <w:p w14:paraId="177A230F" w14:textId="191DBE99" w:rsidR="00073654" w:rsidRPr="00B4219E" w:rsidRDefault="00B4219E" w:rsidP="00073654">
            <w:pPr>
              <w:spacing w:after="0" w:line="259" w:lineRule="auto"/>
              <w:ind w:left="3" w:firstLine="0"/>
              <w:jc w:val="center"/>
              <w:rPr>
                <w:bCs/>
                <w:sz w:val="22"/>
                <w:szCs w:val="22"/>
              </w:rPr>
            </w:pPr>
            <w:r w:rsidRPr="00B4219E">
              <w:rPr>
                <w:sz w:val="22"/>
                <w:szCs w:val="22"/>
              </w:rPr>
              <w:t>5</w:t>
            </w:r>
            <w:r w:rsidRPr="00B4219E">
              <w:rPr>
                <w:sz w:val="22"/>
                <w:szCs w:val="22"/>
              </w:rPr>
              <w:t> </w:t>
            </w:r>
            <w:r w:rsidRPr="00B4219E">
              <w:rPr>
                <w:sz w:val="22"/>
                <w:szCs w:val="22"/>
              </w:rPr>
              <w:t>883</w:t>
            </w:r>
            <w:r w:rsidRPr="00B4219E">
              <w:rPr>
                <w:sz w:val="22"/>
                <w:szCs w:val="22"/>
              </w:rPr>
              <w:t> </w:t>
            </w:r>
            <w:r w:rsidRPr="00B4219E">
              <w:rPr>
                <w:sz w:val="22"/>
                <w:szCs w:val="22"/>
              </w:rPr>
              <w:t>000</w:t>
            </w:r>
            <w:r w:rsidRPr="00B4219E">
              <w:rPr>
                <w:sz w:val="22"/>
                <w:szCs w:val="22"/>
              </w:rPr>
              <w:t>,00</w:t>
            </w:r>
          </w:p>
        </w:tc>
        <w:tc>
          <w:tcPr>
            <w:tcW w:w="614" w:type="pct"/>
            <w:tcBorders>
              <w:top w:val="single" w:sz="2" w:space="0" w:color="000000"/>
              <w:left w:val="single" w:sz="5" w:space="0" w:color="000000"/>
              <w:bottom w:val="single" w:sz="2" w:space="0" w:color="000000"/>
              <w:right w:val="single" w:sz="5" w:space="0" w:color="000000"/>
            </w:tcBorders>
          </w:tcPr>
          <w:p w14:paraId="439FC3A0" w14:textId="6C1EBB72" w:rsidR="00073654" w:rsidRPr="00DD2A96" w:rsidRDefault="00073654" w:rsidP="00073654">
            <w:pPr>
              <w:spacing w:after="0" w:line="259" w:lineRule="auto"/>
              <w:ind w:left="3" w:firstLine="0"/>
              <w:jc w:val="center"/>
              <w:rPr>
                <w:bCs/>
                <w:sz w:val="22"/>
                <w:szCs w:val="22"/>
              </w:rPr>
            </w:pPr>
            <w:r w:rsidRPr="00DD2A96">
              <w:rPr>
                <w:bCs/>
                <w:sz w:val="22"/>
                <w:szCs w:val="22"/>
              </w:rPr>
              <w:t>1% от планируемой суммы закупка без учета налога на добавленную стоимость, тенге</w:t>
            </w:r>
          </w:p>
        </w:tc>
        <w:tc>
          <w:tcPr>
            <w:tcW w:w="614" w:type="pct"/>
            <w:tcBorders>
              <w:top w:val="single" w:sz="2" w:space="0" w:color="000000"/>
              <w:left w:val="single" w:sz="5" w:space="0" w:color="000000"/>
              <w:bottom w:val="single" w:sz="2" w:space="0" w:color="000000"/>
              <w:right w:val="single" w:sz="5" w:space="0" w:color="000000"/>
            </w:tcBorders>
          </w:tcPr>
          <w:p w14:paraId="6F3AA6B4" w14:textId="77777777" w:rsidR="00073654" w:rsidRDefault="00073654" w:rsidP="00073654">
            <w:pPr>
              <w:spacing w:after="0" w:line="259" w:lineRule="auto"/>
              <w:ind w:left="3" w:firstLine="0"/>
              <w:jc w:val="center"/>
              <w:rPr>
                <w:bCs/>
                <w:sz w:val="22"/>
                <w:szCs w:val="22"/>
              </w:rPr>
            </w:pPr>
          </w:p>
          <w:p w14:paraId="604845D9" w14:textId="77777777" w:rsidR="00073654" w:rsidRDefault="00073654" w:rsidP="00073654">
            <w:pPr>
              <w:spacing w:after="0" w:line="259" w:lineRule="auto"/>
              <w:ind w:left="3" w:firstLine="0"/>
              <w:jc w:val="center"/>
              <w:rPr>
                <w:bCs/>
                <w:sz w:val="22"/>
                <w:szCs w:val="22"/>
              </w:rPr>
            </w:pPr>
          </w:p>
          <w:p w14:paraId="0CA120B1" w14:textId="6B65291D" w:rsidR="00073654" w:rsidRPr="00DD2A96" w:rsidRDefault="00B4219E" w:rsidP="00073654">
            <w:pPr>
              <w:spacing w:after="0" w:line="259" w:lineRule="auto"/>
              <w:ind w:left="3" w:firstLine="0"/>
              <w:jc w:val="center"/>
              <w:rPr>
                <w:bCs/>
                <w:sz w:val="22"/>
                <w:szCs w:val="22"/>
              </w:rPr>
            </w:pPr>
            <w:r>
              <w:rPr>
                <w:bCs/>
                <w:sz w:val="22"/>
                <w:szCs w:val="22"/>
              </w:rPr>
              <w:t>Товаропроизводитель</w:t>
            </w:r>
          </w:p>
        </w:tc>
      </w:tr>
    </w:tbl>
    <w:bookmarkEnd w:id="0"/>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4469915A"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lastRenderedPageBreak/>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0" w:history="1">
        <w:r w:rsidR="00FD0FF2" w:rsidRPr="000A7DBC">
          <w:rPr>
            <w:rStyle w:val="af"/>
            <w:sz w:val="22"/>
            <w:szCs w:val="22"/>
          </w:rPr>
          <w:t>https://</w:t>
        </w:r>
        <w:proofErr w:type="spellStart"/>
        <w:r w:rsidR="00FD0FF2" w:rsidRPr="000A7DBC">
          <w:rPr>
            <w:rStyle w:val="af"/>
            <w:sz w:val="22"/>
            <w:szCs w:val="22"/>
            <w:lang w:val="en-US"/>
          </w:rPr>
          <w:t>zakup</w:t>
        </w:r>
        <w:proofErr w:type="spellEnd"/>
        <w:r w:rsidR="00FD0FF2" w:rsidRPr="000A7DBC">
          <w:rPr>
            <w:rStyle w:val="af"/>
            <w:sz w:val="22"/>
            <w:szCs w:val="22"/>
          </w:rPr>
          <w:t>.urikhtau.kz/</w:t>
        </w:r>
      </w:hyperlink>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772419" w:rsidRDefault="00000000" w:rsidP="00772419">
      <w:pPr>
        <w:spacing w:after="0" w:line="259" w:lineRule="auto"/>
        <w:ind w:right="57" w:firstLine="0"/>
        <w:jc w:val="left"/>
        <w:rPr>
          <w:bCs/>
          <w:sz w:val="22"/>
          <w:szCs w:val="22"/>
        </w:rPr>
      </w:pPr>
      <w:r w:rsidRPr="00841B34">
        <w:rPr>
          <w:sz w:val="22"/>
          <w:szCs w:val="22"/>
        </w:rPr>
        <w:t xml:space="preserve"> </w:t>
      </w:r>
    </w:p>
    <w:p w14:paraId="3F439411" w14:textId="656E54E4" w:rsidR="00803A8B" w:rsidRDefault="00000000" w:rsidP="00B4219E">
      <w:pPr>
        <w:spacing w:after="0"/>
        <w:ind w:right="57" w:firstLine="0"/>
        <w:jc w:val="center"/>
        <w:rPr>
          <w:b/>
          <w:sz w:val="22"/>
          <w:szCs w:val="22"/>
        </w:rPr>
      </w:pPr>
      <w:r w:rsidRPr="00B4219E">
        <w:rPr>
          <w:b/>
          <w:sz w:val="22"/>
          <w:szCs w:val="22"/>
        </w:rPr>
        <w:t>3.</w:t>
      </w:r>
      <w:r w:rsidR="005D7B8D" w:rsidRPr="00B4219E">
        <w:rPr>
          <w:b/>
          <w:sz w:val="22"/>
          <w:szCs w:val="22"/>
        </w:rPr>
        <w:t>1</w:t>
      </w:r>
      <w:r w:rsidRPr="00B4219E">
        <w:rPr>
          <w:b/>
          <w:sz w:val="22"/>
          <w:szCs w:val="22"/>
        </w:rPr>
        <w:t xml:space="preserve">. </w:t>
      </w:r>
      <w:r w:rsidR="00B4219E" w:rsidRPr="00B4219E">
        <w:rPr>
          <w:b/>
          <w:sz w:val="22"/>
          <w:szCs w:val="22"/>
        </w:rPr>
        <w:t>Иные требования</w:t>
      </w:r>
      <w:r w:rsidR="00B4219E">
        <w:rPr>
          <w:b/>
          <w:sz w:val="22"/>
          <w:szCs w:val="22"/>
        </w:rPr>
        <w:t>:</w:t>
      </w:r>
    </w:p>
    <w:p w14:paraId="576A947D" w14:textId="77777777" w:rsidR="00B4219E" w:rsidRDefault="00B4219E" w:rsidP="00B4219E">
      <w:pPr>
        <w:spacing w:after="0"/>
        <w:ind w:right="57" w:firstLine="0"/>
        <w:jc w:val="center"/>
        <w:rPr>
          <w:b/>
          <w:sz w:val="22"/>
          <w:szCs w:val="22"/>
        </w:rPr>
      </w:pPr>
    </w:p>
    <w:p w14:paraId="322A15FC" w14:textId="3651B1DE" w:rsidR="00B4219E" w:rsidRPr="00B4219E" w:rsidRDefault="00B4219E" w:rsidP="00B4219E">
      <w:pPr>
        <w:spacing w:after="0"/>
        <w:ind w:right="57" w:firstLine="0"/>
        <w:jc w:val="left"/>
        <w:rPr>
          <w:bCs/>
          <w:sz w:val="22"/>
          <w:szCs w:val="22"/>
        </w:rPr>
      </w:pPr>
      <w:r w:rsidRPr="00B4219E">
        <w:rPr>
          <w:bCs/>
          <w:sz w:val="22"/>
          <w:szCs w:val="22"/>
        </w:rPr>
        <w:t>3.1.1.</w:t>
      </w:r>
      <w:r>
        <w:rPr>
          <w:b/>
          <w:sz w:val="22"/>
          <w:szCs w:val="22"/>
        </w:rPr>
        <w:t xml:space="preserve"> </w:t>
      </w:r>
      <w:r w:rsidRPr="00B4219E">
        <w:rPr>
          <w:bCs/>
          <w:sz w:val="22"/>
          <w:szCs w:val="22"/>
        </w:rPr>
        <w:t xml:space="preserve">По </w:t>
      </w:r>
      <w:r>
        <w:rPr>
          <w:bCs/>
          <w:sz w:val="22"/>
          <w:szCs w:val="22"/>
        </w:rPr>
        <w:t>коду предмета закупок 101-1 Т</w:t>
      </w:r>
      <w:r w:rsidRPr="00B4219E">
        <w:rPr>
          <w:bCs/>
          <w:sz w:val="22"/>
          <w:szCs w:val="22"/>
        </w:rPr>
        <w:t>, указанн</w:t>
      </w:r>
      <w:r>
        <w:rPr>
          <w:bCs/>
          <w:sz w:val="22"/>
          <w:szCs w:val="22"/>
        </w:rPr>
        <w:t>о</w:t>
      </w:r>
      <w:r w:rsidRPr="00B4219E">
        <w:rPr>
          <w:bCs/>
          <w:sz w:val="22"/>
          <w:szCs w:val="22"/>
        </w:rPr>
        <w:t>м в перечне закупаемых ТРУ, потенциальному поставщику необходимо предоставить и согласовать образцы товаров в адрес Заказчика до даты и времени окончания приема тендерных заявок</w:t>
      </w:r>
      <w:r>
        <w:rPr>
          <w:bCs/>
          <w:sz w:val="22"/>
          <w:szCs w:val="22"/>
        </w:rPr>
        <w:t>.</w:t>
      </w:r>
    </w:p>
    <w:p w14:paraId="59FA3115" w14:textId="77777777" w:rsidR="00B4219E" w:rsidRPr="00B4219E" w:rsidRDefault="00B4219E" w:rsidP="00B4219E">
      <w:pPr>
        <w:spacing w:after="0"/>
        <w:ind w:right="57" w:firstLine="0"/>
        <w:jc w:val="left"/>
        <w:rPr>
          <w:b/>
          <w:sz w:val="22"/>
          <w:szCs w:val="22"/>
        </w:rPr>
      </w:pPr>
    </w:p>
    <w:p w14:paraId="4632180D" w14:textId="278B768B" w:rsidR="00803A8B" w:rsidRPr="00841B34" w:rsidRDefault="00000000" w:rsidP="00594811">
      <w:pPr>
        <w:pStyle w:val="20"/>
        <w:spacing w:after="0"/>
        <w:ind w:left="0" w:right="57" w:firstLine="0"/>
        <w:rPr>
          <w:sz w:val="22"/>
          <w:szCs w:val="22"/>
        </w:rPr>
      </w:pPr>
      <w:r w:rsidRPr="00841B34">
        <w:rPr>
          <w:sz w:val="22"/>
          <w:szCs w:val="22"/>
        </w:rPr>
        <w:t>3.</w:t>
      </w:r>
      <w:r w:rsidR="00772419">
        <w:rPr>
          <w:sz w:val="22"/>
          <w:szCs w:val="22"/>
        </w:rPr>
        <w:t>2</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7E1EA695" w:rsidR="00803A8B" w:rsidRPr="00841B34" w:rsidRDefault="00000000" w:rsidP="00594811">
      <w:pPr>
        <w:spacing w:after="0"/>
        <w:ind w:right="57" w:firstLine="0"/>
        <w:rPr>
          <w:sz w:val="22"/>
          <w:szCs w:val="22"/>
        </w:rPr>
      </w:pPr>
      <w:r w:rsidRPr="00841B34">
        <w:rPr>
          <w:sz w:val="22"/>
          <w:szCs w:val="22"/>
        </w:rPr>
        <w:t>3.</w:t>
      </w:r>
      <w:r w:rsidR="00772419">
        <w:rPr>
          <w:sz w:val="22"/>
          <w:szCs w:val="22"/>
        </w:rPr>
        <w:t>2</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38A2548" w:rsidR="00E03BAA" w:rsidRPr="00841B34" w:rsidRDefault="00E03BAA" w:rsidP="00594811">
      <w:pPr>
        <w:spacing w:after="0" w:line="259" w:lineRule="auto"/>
        <w:ind w:right="57" w:firstLine="0"/>
        <w:jc w:val="center"/>
        <w:rPr>
          <w:b/>
          <w:sz w:val="22"/>
          <w:szCs w:val="22"/>
        </w:rPr>
      </w:pPr>
      <w:r w:rsidRPr="00841B34">
        <w:rPr>
          <w:b/>
          <w:sz w:val="22"/>
          <w:szCs w:val="22"/>
        </w:rPr>
        <w:t>3.</w:t>
      </w:r>
      <w:r w:rsidR="00772419">
        <w:rPr>
          <w:b/>
          <w:sz w:val="22"/>
          <w:szCs w:val="22"/>
        </w:rPr>
        <w:t>3</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054D461B" w:rsidR="00841B34" w:rsidRDefault="00E03BAA" w:rsidP="00594811">
      <w:pPr>
        <w:spacing w:after="0" w:line="259" w:lineRule="auto"/>
        <w:ind w:right="57" w:firstLine="0"/>
        <w:rPr>
          <w:bCs/>
          <w:sz w:val="22"/>
          <w:szCs w:val="22"/>
        </w:rPr>
      </w:pPr>
      <w:r w:rsidRPr="00841B34">
        <w:rPr>
          <w:bCs/>
          <w:sz w:val="22"/>
          <w:szCs w:val="22"/>
        </w:rPr>
        <w:t>3.</w:t>
      </w:r>
      <w:r w:rsidR="00772419">
        <w:rPr>
          <w:bCs/>
          <w:sz w:val="22"/>
          <w:szCs w:val="22"/>
        </w:rPr>
        <w:t>3</w:t>
      </w:r>
      <w:r w:rsidRPr="00841B34">
        <w:rPr>
          <w:bCs/>
          <w:sz w:val="22"/>
          <w:szCs w:val="22"/>
        </w:rPr>
        <w:t>.</w:t>
      </w:r>
      <w:r w:rsidR="005D7B8D">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 xml:space="preserve">Доля </w:t>
      </w:r>
      <w:proofErr w:type="spellStart"/>
      <w:r>
        <w:rPr>
          <w:sz w:val="22"/>
          <w:szCs w:val="22"/>
        </w:rPr>
        <w:t>внутристрановой</w:t>
      </w:r>
      <w:proofErr w:type="spellEnd"/>
      <w:r>
        <w:rPr>
          <w:sz w:val="22"/>
          <w:szCs w:val="22"/>
        </w:rPr>
        <w:t xml:space="preserve">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lastRenderedPageBreak/>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6EE06042"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w:t>
      </w:r>
      <w:r w:rsidR="00F60725">
        <w:rPr>
          <w:sz w:val="22"/>
          <w:szCs w:val="22"/>
        </w:rPr>
        <w:t>.</w:t>
      </w:r>
      <w:r w:rsidR="00E03BAA" w:rsidRPr="00841B34">
        <w:rPr>
          <w:sz w:val="22"/>
          <w:szCs w:val="22"/>
        </w:rPr>
        <w:t xml:space="preserve">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lastRenderedPageBreak/>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w:t>
      </w:r>
      <w:r w:rsidRPr="004C590F">
        <w:rPr>
          <w:rFonts w:ascii="Times New Roman" w:eastAsia="Times New Roman" w:hAnsi="Times New Roman" w:cs="Times New Roman"/>
          <w:color w:val="000000"/>
          <w:kern w:val="2"/>
          <w:lang w:eastAsia="ru-RU"/>
          <w14:ligatures w14:val="standardContextual"/>
        </w:rPr>
        <w:lastRenderedPageBreak/>
        <w:t>(поставщиков)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37356D98" w14:textId="77777777" w:rsidR="00772419" w:rsidRDefault="00772419" w:rsidP="00772419">
      <w:pPr>
        <w:spacing w:after="0"/>
        <w:ind w:right="57"/>
      </w:pPr>
    </w:p>
    <w:p w14:paraId="18679F8F" w14:textId="77777777" w:rsidR="00772419" w:rsidRDefault="00772419" w:rsidP="00772419">
      <w:pPr>
        <w:spacing w:after="0"/>
        <w:ind w:right="57"/>
      </w:pPr>
    </w:p>
    <w:p w14:paraId="526178AF" w14:textId="77777777" w:rsidR="00772419" w:rsidRDefault="00772419" w:rsidP="00772419">
      <w:pPr>
        <w:spacing w:after="0"/>
        <w:ind w:right="57"/>
      </w:pPr>
    </w:p>
    <w:p w14:paraId="70541DC8" w14:textId="77777777" w:rsidR="00772419" w:rsidRDefault="00772419" w:rsidP="00772419">
      <w:pPr>
        <w:spacing w:after="0"/>
        <w:ind w:right="57"/>
      </w:pPr>
    </w:p>
    <w:p w14:paraId="47E2C281" w14:textId="77777777" w:rsidR="00772419" w:rsidRDefault="00772419" w:rsidP="00772419">
      <w:pPr>
        <w:spacing w:after="0"/>
        <w:ind w:right="57"/>
      </w:pPr>
    </w:p>
    <w:p w14:paraId="48591A75" w14:textId="77777777" w:rsidR="00772419" w:rsidRDefault="00772419" w:rsidP="00772419">
      <w:pPr>
        <w:spacing w:after="0"/>
        <w:ind w:right="57"/>
      </w:pPr>
    </w:p>
    <w:p w14:paraId="745E1F8F" w14:textId="77777777" w:rsidR="00772419" w:rsidRDefault="00772419" w:rsidP="00772419">
      <w:pPr>
        <w:spacing w:after="0"/>
        <w:ind w:right="57"/>
      </w:pPr>
    </w:p>
    <w:p w14:paraId="0E58DADA" w14:textId="77777777" w:rsidR="00772419" w:rsidRDefault="00772419" w:rsidP="00772419">
      <w:pPr>
        <w:spacing w:after="0"/>
        <w:ind w:right="57"/>
      </w:pPr>
    </w:p>
    <w:p w14:paraId="3B1F7314" w14:textId="77777777" w:rsidR="00772419" w:rsidRDefault="00772419" w:rsidP="00772419">
      <w:pPr>
        <w:spacing w:after="0"/>
        <w:ind w:right="57"/>
      </w:pPr>
    </w:p>
    <w:p w14:paraId="30672B23" w14:textId="77777777" w:rsidR="00DD2A96" w:rsidRDefault="00DD2A96" w:rsidP="00772419">
      <w:pPr>
        <w:spacing w:after="0"/>
        <w:ind w:right="57"/>
      </w:pPr>
    </w:p>
    <w:p w14:paraId="5E3E9433" w14:textId="77777777" w:rsidR="00DD2A96" w:rsidRDefault="00DD2A96" w:rsidP="00772419">
      <w:pPr>
        <w:spacing w:after="0"/>
        <w:ind w:right="57"/>
      </w:pPr>
    </w:p>
    <w:p w14:paraId="7D030D04" w14:textId="7A6C15A7" w:rsidR="005D7B8D" w:rsidRPr="005D7B8D" w:rsidRDefault="005D7B8D" w:rsidP="005D7B8D">
      <w:pPr>
        <w:spacing w:after="0"/>
        <w:ind w:right="57"/>
        <w:jc w:val="center"/>
        <w:rPr>
          <w:b/>
          <w:bCs/>
          <w:sz w:val="22"/>
          <w:szCs w:val="22"/>
        </w:rPr>
      </w:pPr>
      <w:r w:rsidRPr="005D7B8D">
        <w:rPr>
          <w:b/>
          <w:bCs/>
          <w:sz w:val="22"/>
          <w:szCs w:val="22"/>
        </w:rPr>
        <w:lastRenderedPageBreak/>
        <w:t>№</w:t>
      </w:r>
      <w:r w:rsidR="00B4219E">
        <w:rPr>
          <w:b/>
          <w:bCs/>
          <w:sz w:val="22"/>
          <w:szCs w:val="22"/>
        </w:rPr>
        <w:t>__</w:t>
      </w:r>
      <w:r w:rsidRPr="005D7B8D">
        <w:rPr>
          <w:b/>
          <w:bCs/>
          <w:sz w:val="22"/>
          <w:szCs w:val="22"/>
        </w:rPr>
        <w:t xml:space="preserve"> </w:t>
      </w:r>
      <w:proofErr w:type="spellStart"/>
      <w:r w:rsidRPr="005D7B8D">
        <w:rPr>
          <w:b/>
          <w:bCs/>
          <w:sz w:val="22"/>
          <w:szCs w:val="22"/>
        </w:rPr>
        <w:t>ашық</w:t>
      </w:r>
      <w:proofErr w:type="spellEnd"/>
      <w:r w:rsidRPr="005D7B8D">
        <w:rPr>
          <w:b/>
          <w:bCs/>
          <w:sz w:val="22"/>
          <w:szCs w:val="22"/>
        </w:rPr>
        <w:t xml:space="preserve"> тендер </w:t>
      </w:r>
      <w:proofErr w:type="spellStart"/>
      <w:r w:rsidRPr="005D7B8D">
        <w:rPr>
          <w:b/>
          <w:bCs/>
          <w:sz w:val="22"/>
          <w:szCs w:val="22"/>
        </w:rPr>
        <w:t>тәсілімен</w:t>
      </w:r>
      <w:proofErr w:type="spellEnd"/>
      <w:r w:rsidRPr="005D7B8D">
        <w:rPr>
          <w:b/>
          <w:bCs/>
          <w:sz w:val="22"/>
          <w:szCs w:val="22"/>
        </w:rPr>
        <w:t xml:space="preserve"> </w:t>
      </w:r>
      <w:proofErr w:type="spellStart"/>
      <w:r w:rsidRPr="005D7B8D">
        <w:rPr>
          <w:b/>
          <w:bCs/>
          <w:sz w:val="22"/>
          <w:szCs w:val="22"/>
        </w:rPr>
        <w:t>сатып</w:t>
      </w:r>
      <w:proofErr w:type="spellEnd"/>
      <w:r w:rsidRPr="005D7B8D">
        <w:rPr>
          <w:b/>
          <w:bCs/>
          <w:sz w:val="22"/>
          <w:szCs w:val="22"/>
        </w:rPr>
        <w:t xml:space="preserve"> </w:t>
      </w:r>
      <w:proofErr w:type="spellStart"/>
      <w:r w:rsidRPr="005D7B8D">
        <w:rPr>
          <w:b/>
          <w:bCs/>
          <w:sz w:val="22"/>
          <w:szCs w:val="22"/>
        </w:rPr>
        <w:t>алу</w:t>
      </w:r>
      <w:proofErr w:type="spellEnd"/>
      <w:r w:rsidRPr="005D7B8D">
        <w:rPr>
          <w:b/>
          <w:bCs/>
          <w:sz w:val="22"/>
          <w:szCs w:val="22"/>
        </w:rPr>
        <w:t xml:space="preserve"> </w:t>
      </w:r>
      <w:proofErr w:type="spellStart"/>
      <w:r w:rsidRPr="005D7B8D">
        <w:rPr>
          <w:b/>
          <w:bCs/>
          <w:sz w:val="22"/>
          <w:szCs w:val="22"/>
        </w:rPr>
        <w:t>жөніндегі</w:t>
      </w:r>
      <w:proofErr w:type="spellEnd"/>
      <w:r w:rsidRPr="005D7B8D">
        <w:rPr>
          <w:b/>
          <w:bCs/>
          <w:sz w:val="22"/>
          <w:szCs w:val="22"/>
        </w:rPr>
        <w:t xml:space="preserve"> </w:t>
      </w:r>
      <w:proofErr w:type="spellStart"/>
      <w:r w:rsidRPr="005D7B8D">
        <w:rPr>
          <w:b/>
          <w:bCs/>
          <w:sz w:val="22"/>
          <w:szCs w:val="22"/>
        </w:rPr>
        <w:t>тендерлік</w:t>
      </w:r>
      <w:proofErr w:type="spellEnd"/>
      <w:r w:rsidRPr="005D7B8D">
        <w:rPr>
          <w:b/>
          <w:bCs/>
          <w:sz w:val="22"/>
          <w:szCs w:val="22"/>
        </w:rPr>
        <w:t xml:space="preserve"> </w:t>
      </w:r>
      <w:proofErr w:type="spellStart"/>
      <w:r w:rsidRPr="005D7B8D">
        <w:rPr>
          <w:b/>
          <w:bCs/>
          <w:sz w:val="22"/>
          <w:szCs w:val="22"/>
        </w:rPr>
        <w:t>құжаттама</w:t>
      </w:r>
      <w:proofErr w:type="spellEnd"/>
    </w:p>
    <w:p w14:paraId="6A8A127A" w14:textId="77777777" w:rsidR="005D7B8D" w:rsidRPr="005D7B8D" w:rsidRDefault="005D7B8D" w:rsidP="005D7B8D">
      <w:pPr>
        <w:spacing w:after="0"/>
        <w:ind w:right="57"/>
        <w:jc w:val="center"/>
        <w:rPr>
          <w:b/>
          <w:bCs/>
          <w:sz w:val="22"/>
          <w:szCs w:val="22"/>
        </w:rPr>
      </w:pPr>
    </w:p>
    <w:p w14:paraId="68B78A2B" w14:textId="77777777" w:rsidR="00E03BAA" w:rsidRPr="005D7B8D" w:rsidRDefault="00E03BAA" w:rsidP="00594811">
      <w:pPr>
        <w:spacing w:after="0"/>
        <w:ind w:right="57" w:firstLine="0"/>
        <w:rPr>
          <w:sz w:val="22"/>
          <w:szCs w:val="22"/>
        </w:rPr>
      </w:pPr>
    </w:p>
    <w:p w14:paraId="6C590523" w14:textId="77777777" w:rsidR="005D7B8D" w:rsidRPr="005D7B8D" w:rsidRDefault="005D7B8D" w:rsidP="005D7B8D">
      <w:pPr>
        <w:spacing w:after="0"/>
        <w:ind w:right="57" w:firstLine="0"/>
        <w:rPr>
          <w:sz w:val="22"/>
          <w:szCs w:val="22"/>
        </w:rPr>
      </w:pPr>
      <w:proofErr w:type="spellStart"/>
      <w:r w:rsidRPr="005D7B8D">
        <w:rPr>
          <w:sz w:val="22"/>
          <w:szCs w:val="22"/>
        </w:rPr>
        <w:t>Тапсырыс</w:t>
      </w:r>
      <w:proofErr w:type="spellEnd"/>
      <w:r w:rsidRPr="005D7B8D">
        <w:rPr>
          <w:sz w:val="22"/>
          <w:szCs w:val="22"/>
        </w:rPr>
        <w:t xml:space="preserve"> </w:t>
      </w:r>
      <w:proofErr w:type="spellStart"/>
      <w:r w:rsidRPr="005D7B8D">
        <w:rPr>
          <w:sz w:val="22"/>
          <w:szCs w:val="22"/>
        </w:rPr>
        <w:t>беруші</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E2712D7" w14:textId="77777777" w:rsidR="005D7B8D" w:rsidRPr="005D7B8D" w:rsidRDefault="005D7B8D" w:rsidP="005D7B8D">
      <w:pPr>
        <w:spacing w:after="0"/>
        <w:ind w:right="57" w:firstLine="0"/>
        <w:rPr>
          <w:sz w:val="22"/>
          <w:szCs w:val="22"/>
        </w:rPr>
      </w:pPr>
      <w:proofErr w:type="spellStart"/>
      <w:r w:rsidRPr="005D7B8D">
        <w:rPr>
          <w:sz w:val="22"/>
          <w:szCs w:val="22"/>
        </w:rPr>
        <w:t>Ұйымдастырушы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p>
    <w:p w14:paraId="2C0A9727" w14:textId="77777777" w:rsidR="005D7B8D" w:rsidRPr="005D7B8D" w:rsidRDefault="005D7B8D" w:rsidP="005D7B8D">
      <w:pPr>
        <w:spacing w:after="0"/>
        <w:ind w:right="57" w:firstLine="0"/>
        <w:rPr>
          <w:sz w:val="22"/>
          <w:szCs w:val="22"/>
        </w:rPr>
      </w:pPr>
      <w:r w:rsidRPr="005D7B8D">
        <w:rPr>
          <w:sz w:val="22"/>
          <w:szCs w:val="22"/>
        </w:rPr>
        <w:t xml:space="preserve">Мекен - </w:t>
      </w:r>
      <w:proofErr w:type="spellStart"/>
      <w:r w:rsidRPr="005D7B8D">
        <w:rPr>
          <w:sz w:val="22"/>
          <w:szCs w:val="22"/>
        </w:rPr>
        <w:t>жайы</w:t>
      </w:r>
      <w:proofErr w:type="spellEnd"/>
      <w:r w:rsidRPr="005D7B8D">
        <w:rPr>
          <w:sz w:val="22"/>
          <w:szCs w:val="22"/>
        </w:rPr>
        <w:t xml:space="preserve">: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Ақтөбе</w:t>
      </w:r>
      <w:proofErr w:type="spellEnd"/>
      <w:r w:rsidRPr="005D7B8D">
        <w:rPr>
          <w:sz w:val="22"/>
          <w:szCs w:val="22"/>
        </w:rPr>
        <w:t xml:space="preserve"> </w:t>
      </w:r>
      <w:proofErr w:type="spellStart"/>
      <w:r w:rsidRPr="005D7B8D">
        <w:rPr>
          <w:sz w:val="22"/>
          <w:szCs w:val="22"/>
        </w:rPr>
        <w:t>облысы</w:t>
      </w:r>
      <w:proofErr w:type="spellEnd"/>
      <w:r w:rsidRPr="005D7B8D">
        <w:rPr>
          <w:sz w:val="22"/>
          <w:szCs w:val="22"/>
        </w:rPr>
        <w:t xml:space="preserve"> </w:t>
      </w:r>
      <w:proofErr w:type="spellStart"/>
      <w:r w:rsidRPr="005D7B8D">
        <w:rPr>
          <w:sz w:val="22"/>
          <w:szCs w:val="22"/>
        </w:rPr>
        <w:t>Тәуелсіздік</w:t>
      </w:r>
      <w:proofErr w:type="spellEnd"/>
      <w:r w:rsidRPr="005D7B8D">
        <w:rPr>
          <w:sz w:val="22"/>
          <w:szCs w:val="22"/>
        </w:rPr>
        <w:t xml:space="preserve"> </w:t>
      </w:r>
      <w:proofErr w:type="spellStart"/>
      <w:r w:rsidRPr="005D7B8D">
        <w:rPr>
          <w:sz w:val="22"/>
          <w:szCs w:val="22"/>
        </w:rPr>
        <w:t>даңғылы</w:t>
      </w:r>
      <w:proofErr w:type="spellEnd"/>
      <w:r w:rsidRPr="005D7B8D">
        <w:rPr>
          <w:sz w:val="22"/>
          <w:szCs w:val="22"/>
        </w:rPr>
        <w:t>, 7 В, 4-қабат.</w:t>
      </w:r>
    </w:p>
    <w:p w14:paraId="2D556CDD" w14:textId="77777777" w:rsidR="005D7B8D" w:rsidRPr="005D7B8D" w:rsidRDefault="005D7B8D" w:rsidP="005D7B8D">
      <w:pPr>
        <w:spacing w:after="0"/>
        <w:ind w:right="57" w:firstLine="0"/>
        <w:rPr>
          <w:sz w:val="22"/>
          <w:szCs w:val="22"/>
        </w:rPr>
      </w:pPr>
      <w:r w:rsidRPr="005D7B8D">
        <w:rPr>
          <w:sz w:val="22"/>
          <w:szCs w:val="22"/>
        </w:rPr>
        <w:t>Телефон: +7 (7132) 744-181</w:t>
      </w:r>
    </w:p>
    <w:p w14:paraId="413E2EE1" w14:textId="77777777" w:rsidR="005D7B8D" w:rsidRPr="005D7B8D" w:rsidRDefault="005D7B8D" w:rsidP="005D7B8D">
      <w:pPr>
        <w:spacing w:after="0"/>
        <w:ind w:right="57" w:firstLine="0"/>
        <w:rPr>
          <w:sz w:val="22"/>
          <w:szCs w:val="22"/>
        </w:rPr>
      </w:pP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пошта</w:t>
      </w:r>
      <w:proofErr w:type="spellEnd"/>
      <w:r w:rsidRPr="005D7B8D">
        <w:rPr>
          <w:sz w:val="22"/>
          <w:szCs w:val="22"/>
        </w:rPr>
        <w:t xml:space="preserve"> a.savitskaya@uo.kmg.kz</w:t>
      </w:r>
    </w:p>
    <w:p w14:paraId="09994A5A" w14:textId="77777777" w:rsidR="005D7B8D" w:rsidRPr="005D7B8D" w:rsidRDefault="005D7B8D" w:rsidP="005D7B8D">
      <w:pPr>
        <w:spacing w:after="0"/>
        <w:ind w:right="57" w:firstLine="0"/>
        <w:rPr>
          <w:sz w:val="22"/>
          <w:szCs w:val="22"/>
        </w:rPr>
      </w:pPr>
      <w:r w:rsidRPr="005D7B8D">
        <w:rPr>
          <w:sz w:val="22"/>
          <w:szCs w:val="22"/>
        </w:rPr>
        <w:t xml:space="preserve">Банк </w:t>
      </w:r>
      <w:proofErr w:type="spellStart"/>
      <w:r w:rsidRPr="005D7B8D">
        <w:rPr>
          <w:sz w:val="22"/>
          <w:szCs w:val="22"/>
        </w:rPr>
        <w:t>деректемелері</w:t>
      </w:r>
      <w:proofErr w:type="spellEnd"/>
      <w:r w:rsidRPr="005D7B8D">
        <w:rPr>
          <w:sz w:val="22"/>
          <w:szCs w:val="22"/>
        </w:rPr>
        <w:t xml:space="preserve">: "Урихтау Оперейтинг" </w:t>
      </w:r>
      <w:proofErr w:type="spellStart"/>
      <w:r w:rsidRPr="005D7B8D">
        <w:rPr>
          <w:sz w:val="22"/>
          <w:szCs w:val="22"/>
        </w:rPr>
        <w:t>жауапкершілігі</w:t>
      </w:r>
      <w:proofErr w:type="spellEnd"/>
      <w:r w:rsidRPr="005D7B8D">
        <w:rPr>
          <w:sz w:val="22"/>
          <w:szCs w:val="22"/>
        </w:rPr>
        <w:t xml:space="preserve"> </w:t>
      </w:r>
      <w:proofErr w:type="spellStart"/>
      <w:r w:rsidRPr="005D7B8D">
        <w:rPr>
          <w:sz w:val="22"/>
          <w:szCs w:val="22"/>
        </w:rPr>
        <w:t>шектеулі</w:t>
      </w:r>
      <w:proofErr w:type="spellEnd"/>
      <w:r w:rsidRPr="005D7B8D">
        <w:rPr>
          <w:sz w:val="22"/>
          <w:szCs w:val="22"/>
        </w:rPr>
        <w:t xml:space="preserve"> </w:t>
      </w:r>
      <w:proofErr w:type="spellStart"/>
      <w:r w:rsidRPr="005D7B8D">
        <w:rPr>
          <w:sz w:val="22"/>
          <w:szCs w:val="22"/>
        </w:rPr>
        <w:t>серіктестігі</w:t>
      </w:r>
      <w:proofErr w:type="spellEnd"/>
      <w:r w:rsidRPr="005D7B8D">
        <w:rPr>
          <w:sz w:val="22"/>
          <w:szCs w:val="22"/>
        </w:rPr>
        <w:t xml:space="preserve">, БСН 091040003677, ЖСК KZ646010121000038904, </w:t>
      </w:r>
      <w:proofErr w:type="spellStart"/>
      <w:r w:rsidRPr="005D7B8D">
        <w:rPr>
          <w:sz w:val="22"/>
          <w:szCs w:val="22"/>
        </w:rPr>
        <w:t>Кбе</w:t>
      </w:r>
      <w:proofErr w:type="spellEnd"/>
      <w:r w:rsidRPr="005D7B8D">
        <w:rPr>
          <w:sz w:val="22"/>
          <w:szCs w:val="22"/>
        </w:rPr>
        <w:t xml:space="preserve"> 17, валюта KZT, "</w:t>
      </w:r>
      <w:proofErr w:type="spellStart"/>
      <w:r w:rsidRPr="005D7B8D">
        <w:rPr>
          <w:sz w:val="22"/>
          <w:szCs w:val="22"/>
        </w:rPr>
        <w:t>Қазақстан</w:t>
      </w:r>
      <w:proofErr w:type="spellEnd"/>
      <w:r w:rsidRPr="005D7B8D">
        <w:rPr>
          <w:sz w:val="22"/>
          <w:szCs w:val="22"/>
        </w:rPr>
        <w:t xml:space="preserve"> </w:t>
      </w:r>
      <w:proofErr w:type="spellStart"/>
      <w:r w:rsidRPr="005D7B8D">
        <w:rPr>
          <w:sz w:val="22"/>
          <w:szCs w:val="22"/>
        </w:rPr>
        <w:t>Халық</w:t>
      </w:r>
      <w:proofErr w:type="spellEnd"/>
      <w:r w:rsidRPr="005D7B8D">
        <w:rPr>
          <w:sz w:val="22"/>
          <w:szCs w:val="22"/>
        </w:rPr>
        <w:t xml:space="preserve"> </w:t>
      </w:r>
      <w:proofErr w:type="spellStart"/>
      <w:r w:rsidRPr="005D7B8D">
        <w:rPr>
          <w:sz w:val="22"/>
          <w:szCs w:val="22"/>
        </w:rPr>
        <w:t>Банкі</w:t>
      </w:r>
      <w:proofErr w:type="spellEnd"/>
      <w:r w:rsidRPr="005D7B8D">
        <w:rPr>
          <w:sz w:val="22"/>
          <w:szCs w:val="22"/>
        </w:rPr>
        <w:t>" АҚ, БСК HSBKKZKX</w:t>
      </w:r>
    </w:p>
    <w:p w14:paraId="58C625A7" w14:textId="77777777" w:rsidR="005D7B8D" w:rsidRPr="005D7B8D" w:rsidRDefault="005D7B8D" w:rsidP="005D7B8D">
      <w:pPr>
        <w:spacing w:after="0"/>
        <w:ind w:right="57" w:firstLine="0"/>
        <w:rPr>
          <w:sz w:val="22"/>
          <w:szCs w:val="22"/>
        </w:rPr>
      </w:pPr>
      <w:r w:rsidRPr="005D7B8D">
        <w:rPr>
          <w:sz w:val="22"/>
          <w:szCs w:val="22"/>
        </w:rPr>
        <w:t>Осы "</w:t>
      </w:r>
      <w:proofErr w:type="spellStart"/>
      <w:r w:rsidRPr="005D7B8D">
        <w:rPr>
          <w:sz w:val="22"/>
          <w:szCs w:val="22"/>
        </w:rPr>
        <w:t>ашық</w:t>
      </w:r>
      <w:proofErr w:type="spellEnd"/>
      <w:r w:rsidRPr="005D7B8D">
        <w:rPr>
          <w:sz w:val="22"/>
          <w:szCs w:val="22"/>
        </w:rPr>
        <w:t xml:space="preserve"> тендер" </w:t>
      </w:r>
      <w:proofErr w:type="spellStart"/>
      <w:r w:rsidRPr="005D7B8D">
        <w:rPr>
          <w:sz w:val="22"/>
          <w:szCs w:val="22"/>
        </w:rPr>
        <w:t>тәсілімен</w:t>
      </w:r>
      <w:proofErr w:type="spellEnd"/>
      <w:r w:rsidRPr="005D7B8D">
        <w:rPr>
          <w:sz w:val="22"/>
          <w:szCs w:val="22"/>
        </w:rPr>
        <w:t xml:space="preserve"> </w:t>
      </w: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алуды</w:t>
      </w:r>
      <w:proofErr w:type="spellEnd"/>
      <w:r w:rsidRPr="005D7B8D">
        <w:rPr>
          <w:sz w:val="22"/>
          <w:szCs w:val="22"/>
        </w:rPr>
        <w:t xml:space="preserve"> "</w:t>
      </w:r>
      <w:proofErr w:type="spellStart"/>
      <w:r w:rsidRPr="005D7B8D">
        <w:rPr>
          <w:sz w:val="22"/>
          <w:szCs w:val="22"/>
        </w:rPr>
        <w:t>Өріктау</w:t>
      </w:r>
      <w:proofErr w:type="spellEnd"/>
      <w:r w:rsidRPr="005D7B8D">
        <w:rPr>
          <w:sz w:val="22"/>
          <w:szCs w:val="22"/>
        </w:rPr>
        <w:t xml:space="preserve"> Оперейтинг" ЖШС веб-сайты </w:t>
      </w:r>
      <w:proofErr w:type="spellStart"/>
      <w:r w:rsidRPr="005D7B8D">
        <w:rPr>
          <w:sz w:val="22"/>
          <w:szCs w:val="22"/>
        </w:rPr>
        <w:t>жүргізеді</w:t>
      </w:r>
      <w:proofErr w:type="spellEnd"/>
      <w:r w:rsidRPr="005D7B8D">
        <w:rPr>
          <w:sz w:val="22"/>
          <w:szCs w:val="22"/>
        </w:rPr>
        <w:t>: https://zakup.urikhtau.kz/</w:t>
      </w:r>
    </w:p>
    <w:p w14:paraId="449F5208" w14:textId="77777777" w:rsidR="005D7B8D" w:rsidRPr="005D7B8D" w:rsidRDefault="005D7B8D" w:rsidP="005D7B8D">
      <w:pPr>
        <w:spacing w:after="0"/>
        <w:ind w:right="57" w:firstLine="0"/>
        <w:rPr>
          <w:sz w:val="22"/>
          <w:szCs w:val="22"/>
        </w:rPr>
      </w:pPr>
      <w:proofErr w:type="spellStart"/>
      <w:r w:rsidRPr="005D7B8D">
        <w:rPr>
          <w:sz w:val="22"/>
          <w:szCs w:val="22"/>
        </w:rPr>
        <w:t>Жарияланатын</w:t>
      </w:r>
      <w:proofErr w:type="spellEnd"/>
      <w:r w:rsidRPr="005D7B8D">
        <w:rPr>
          <w:sz w:val="22"/>
          <w:szCs w:val="22"/>
        </w:rPr>
        <w:t xml:space="preserve"> </w:t>
      </w:r>
      <w:proofErr w:type="spellStart"/>
      <w:r w:rsidRPr="005D7B8D">
        <w:rPr>
          <w:sz w:val="22"/>
          <w:szCs w:val="22"/>
        </w:rPr>
        <w:t>ақпарат</w:t>
      </w:r>
      <w:proofErr w:type="spellEnd"/>
      <w:r w:rsidRPr="005D7B8D">
        <w:rPr>
          <w:sz w:val="22"/>
          <w:szCs w:val="22"/>
        </w:rPr>
        <w:t xml:space="preserve"> </w:t>
      </w:r>
      <w:proofErr w:type="spellStart"/>
      <w:r w:rsidRPr="005D7B8D">
        <w:rPr>
          <w:sz w:val="22"/>
          <w:szCs w:val="22"/>
        </w:rPr>
        <w:t>орналастырылатын</w:t>
      </w:r>
      <w:proofErr w:type="spellEnd"/>
      <w:r w:rsidRPr="005D7B8D">
        <w:rPr>
          <w:sz w:val="22"/>
          <w:szCs w:val="22"/>
        </w:rPr>
        <w:t xml:space="preserve"> веб-</w:t>
      </w:r>
      <w:proofErr w:type="spellStart"/>
      <w:r w:rsidRPr="005D7B8D">
        <w:rPr>
          <w:sz w:val="22"/>
          <w:szCs w:val="22"/>
        </w:rPr>
        <w:t>сайттың</w:t>
      </w:r>
      <w:proofErr w:type="spellEnd"/>
      <w:r w:rsidRPr="005D7B8D">
        <w:rPr>
          <w:sz w:val="22"/>
          <w:szCs w:val="22"/>
        </w:rPr>
        <w:t xml:space="preserve"> </w:t>
      </w:r>
      <w:proofErr w:type="spellStart"/>
      <w:r w:rsidRPr="005D7B8D">
        <w:rPr>
          <w:sz w:val="22"/>
          <w:szCs w:val="22"/>
        </w:rPr>
        <w:t>Электрондық</w:t>
      </w:r>
      <w:proofErr w:type="spellEnd"/>
      <w:r w:rsidRPr="005D7B8D">
        <w:rPr>
          <w:sz w:val="22"/>
          <w:szCs w:val="22"/>
        </w:rPr>
        <w:t xml:space="preserve"> </w:t>
      </w:r>
      <w:proofErr w:type="spellStart"/>
      <w:r w:rsidRPr="005D7B8D">
        <w:rPr>
          <w:sz w:val="22"/>
          <w:szCs w:val="22"/>
        </w:rPr>
        <w:t>мекенжайы</w:t>
      </w:r>
      <w:proofErr w:type="spellEnd"/>
      <w:r w:rsidRPr="005D7B8D">
        <w:rPr>
          <w:sz w:val="22"/>
          <w:szCs w:val="22"/>
        </w:rPr>
        <w:t xml:space="preserve"> https://zakup.urikhtau.kz/</w:t>
      </w:r>
    </w:p>
    <w:p w14:paraId="2F1AD8FF" w14:textId="77777777" w:rsidR="005D7B8D" w:rsidRPr="005D7B8D" w:rsidRDefault="005D7B8D" w:rsidP="005D7B8D">
      <w:pPr>
        <w:spacing w:after="0"/>
        <w:ind w:right="57" w:firstLine="0"/>
        <w:rPr>
          <w:sz w:val="22"/>
          <w:szCs w:val="22"/>
        </w:rPr>
      </w:pPr>
    </w:p>
    <w:p w14:paraId="7E934A46" w14:textId="34036B2E" w:rsidR="00E03BAA" w:rsidRDefault="005D7B8D" w:rsidP="005D7B8D">
      <w:pPr>
        <w:spacing w:after="0"/>
        <w:ind w:right="57" w:firstLine="0"/>
        <w:rPr>
          <w:sz w:val="22"/>
          <w:szCs w:val="22"/>
        </w:rPr>
      </w:pPr>
      <w:proofErr w:type="spellStart"/>
      <w:r w:rsidRPr="005D7B8D">
        <w:rPr>
          <w:sz w:val="22"/>
          <w:szCs w:val="22"/>
        </w:rPr>
        <w:t>Сатып</w:t>
      </w:r>
      <w:proofErr w:type="spellEnd"/>
      <w:r w:rsidRPr="005D7B8D">
        <w:rPr>
          <w:sz w:val="22"/>
          <w:szCs w:val="22"/>
        </w:rPr>
        <w:t xml:space="preserve"> </w:t>
      </w:r>
      <w:proofErr w:type="spellStart"/>
      <w:r w:rsidRPr="005D7B8D">
        <w:rPr>
          <w:sz w:val="22"/>
          <w:szCs w:val="22"/>
        </w:rPr>
        <w:t>алынатын</w:t>
      </w:r>
      <w:proofErr w:type="spellEnd"/>
      <w:r w:rsidRPr="005D7B8D">
        <w:rPr>
          <w:sz w:val="22"/>
          <w:szCs w:val="22"/>
        </w:rPr>
        <w:t xml:space="preserve"> ТЖҚ </w:t>
      </w:r>
      <w:proofErr w:type="spellStart"/>
      <w:r w:rsidRPr="005D7B8D">
        <w:rPr>
          <w:sz w:val="22"/>
          <w:szCs w:val="22"/>
        </w:rPr>
        <w:t>тізбесі</w:t>
      </w:r>
      <w:proofErr w:type="spellEnd"/>
      <w:r w:rsidRPr="005D7B8D">
        <w:rPr>
          <w:sz w:val="22"/>
          <w:szCs w:val="22"/>
        </w:rPr>
        <w:t>:</w:t>
      </w:r>
    </w:p>
    <w:tbl>
      <w:tblPr>
        <w:tblStyle w:val="TableGrid"/>
        <w:tblW w:w="5000" w:type="pct"/>
        <w:jc w:val="center"/>
        <w:tblInd w:w="0" w:type="dxa"/>
        <w:tblLayout w:type="fixed"/>
        <w:tblCellMar>
          <w:left w:w="18" w:type="dxa"/>
          <w:right w:w="56" w:type="dxa"/>
        </w:tblCellMar>
        <w:tblLook w:val="04A0" w:firstRow="1" w:lastRow="0" w:firstColumn="1" w:lastColumn="0" w:noHBand="0" w:noVBand="1"/>
      </w:tblPr>
      <w:tblGrid>
        <w:gridCol w:w="1248"/>
        <w:gridCol w:w="754"/>
        <w:gridCol w:w="3174"/>
        <w:gridCol w:w="1615"/>
        <w:gridCol w:w="2401"/>
        <w:gridCol w:w="1080"/>
        <w:gridCol w:w="992"/>
        <w:gridCol w:w="1681"/>
        <w:gridCol w:w="1352"/>
        <w:gridCol w:w="1352"/>
      </w:tblGrid>
      <w:tr w:rsidR="00DD2A96" w:rsidRPr="007E284A" w14:paraId="07BA997A" w14:textId="2CC1FF91" w:rsidTr="00DD2A96">
        <w:trPr>
          <w:trHeight w:val="2493"/>
          <w:jc w:val="center"/>
        </w:trPr>
        <w:tc>
          <w:tcPr>
            <w:tcW w:w="399" w:type="pct"/>
            <w:tcBorders>
              <w:top w:val="single" w:sz="2" w:space="0" w:color="000000"/>
              <w:left w:val="single" w:sz="4" w:space="0" w:color="auto"/>
              <w:bottom w:val="single" w:sz="4" w:space="0" w:color="auto"/>
              <w:right w:val="single" w:sz="5" w:space="0" w:color="000000"/>
            </w:tcBorders>
          </w:tcPr>
          <w:p w14:paraId="7DD5A175" w14:textId="77777777" w:rsidR="00DD2A96" w:rsidRPr="003F09E1" w:rsidRDefault="00DD2A96" w:rsidP="009C48A0">
            <w:pPr>
              <w:spacing w:after="0" w:line="259" w:lineRule="auto"/>
              <w:ind w:firstLine="0"/>
              <w:jc w:val="center"/>
              <w:rPr>
                <w:b/>
                <w:sz w:val="24"/>
              </w:rPr>
            </w:pPr>
          </w:p>
          <w:p w14:paraId="776CACFA" w14:textId="6E341A55" w:rsidR="00DD2A96" w:rsidRPr="002F3166" w:rsidRDefault="00DD2A96" w:rsidP="009C48A0">
            <w:pPr>
              <w:spacing w:after="0"/>
              <w:ind w:right="57" w:firstLine="0"/>
              <w:rPr>
                <w:b/>
                <w:bCs/>
                <w:sz w:val="22"/>
                <w:szCs w:val="22"/>
              </w:rPr>
            </w:pPr>
            <w:proofErr w:type="spellStart"/>
            <w:r w:rsidRPr="009C48A0">
              <w:rPr>
                <w:b/>
                <w:bCs/>
                <w:sz w:val="24"/>
              </w:rPr>
              <w:t>Жер</w:t>
            </w:r>
            <w:proofErr w:type="spellEnd"/>
            <w:r w:rsidRPr="009C48A0">
              <w:rPr>
                <w:b/>
                <w:bCs/>
                <w:sz w:val="24"/>
              </w:rPr>
              <w:t xml:space="preserve"> </w:t>
            </w:r>
            <w:proofErr w:type="spellStart"/>
            <w:r w:rsidRPr="009C48A0">
              <w:rPr>
                <w:b/>
                <w:bCs/>
                <w:sz w:val="24"/>
              </w:rPr>
              <w:t>қойнауын</w:t>
            </w:r>
            <w:proofErr w:type="spellEnd"/>
            <w:r w:rsidRPr="009C48A0">
              <w:rPr>
                <w:b/>
                <w:bCs/>
                <w:sz w:val="24"/>
              </w:rPr>
              <w:t xml:space="preserve"> </w:t>
            </w:r>
            <w:proofErr w:type="spellStart"/>
            <w:r w:rsidRPr="009C48A0">
              <w:rPr>
                <w:b/>
                <w:bCs/>
                <w:sz w:val="24"/>
              </w:rPr>
              <w:t>пайдалануға</w:t>
            </w:r>
            <w:proofErr w:type="spellEnd"/>
            <w:r w:rsidRPr="009C48A0">
              <w:rPr>
                <w:b/>
                <w:bCs/>
                <w:sz w:val="24"/>
              </w:rPr>
              <w:t xml:space="preserve"> </w:t>
            </w:r>
            <w:proofErr w:type="spellStart"/>
            <w:r w:rsidRPr="009C48A0">
              <w:rPr>
                <w:b/>
                <w:bCs/>
                <w:sz w:val="24"/>
              </w:rPr>
              <w:t>арналған</w:t>
            </w:r>
            <w:proofErr w:type="spellEnd"/>
            <w:r w:rsidRPr="009C48A0">
              <w:rPr>
                <w:b/>
                <w:bCs/>
                <w:sz w:val="24"/>
              </w:rPr>
              <w:t xml:space="preserve"> </w:t>
            </w:r>
            <w:proofErr w:type="spellStart"/>
            <w:r w:rsidRPr="009C48A0">
              <w:rPr>
                <w:b/>
                <w:bCs/>
                <w:sz w:val="24"/>
              </w:rPr>
              <w:t>келісімшарт</w:t>
            </w:r>
            <w:proofErr w:type="spellEnd"/>
            <w:r w:rsidRPr="009C48A0">
              <w:rPr>
                <w:b/>
                <w:bCs/>
                <w:sz w:val="24"/>
              </w:rPr>
              <w:t xml:space="preserve"> </w:t>
            </w:r>
            <w:proofErr w:type="spellStart"/>
            <w:r w:rsidRPr="009C48A0">
              <w:rPr>
                <w:b/>
                <w:bCs/>
                <w:sz w:val="24"/>
              </w:rPr>
              <w:t>нөмірі</w:t>
            </w:r>
            <w:proofErr w:type="spellEnd"/>
          </w:p>
        </w:tc>
        <w:tc>
          <w:tcPr>
            <w:tcW w:w="241" w:type="pct"/>
            <w:tcBorders>
              <w:top w:val="single" w:sz="2" w:space="0" w:color="000000"/>
              <w:left w:val="nil"/>
              <w:bottom w:val="single" w:sz="4" w:space="0" w:color="auto"/>
              <w:right w:val="single" w:sz="5" w:space="0" w:color="000000"/>
            </w:tcBorders>
            <w:vAlign w:val="center"/>
          </w:tcPr>
          <w:p w14:paraId="1F34DD5F" w14:textId="5F78970A" w:rsidR="00DD2A96" w:rsidRPr="002F3166" w:rsidRDefault="00DD2A96" w:rsidP="009C48A0">
            <w:pPr>
              <w:spacing w:after="0" w:line="259" w:lineRule="auto"/>
              <w:ind w:right="57" w:firstLine="0"/>
              <w:rPr>
                <w:b/>
                <w:bCs/>
                <w:sz w:val="22"/>
                <w:szCs w:val="22"/>
              </w:rPr>
            </w:pPr>
            <w:proofErr w:type="spellStart"/>
            <w:r w:rsidRPr="009C48A0">
              <w:rPr>
                <w:b/>
                <w:bCs/>
                <w:sz w:val="24"/>
              </w:rPr>
              <w:t>Сатып</w:t>
            </w:r>
            <w:proofErr w:type="spellEnd"/>
            <w:r w:rsidRPr="009C48A0">
              <w:rPr>
                <w:b/>
                <w:bCs/>
                <w:sz w:val="24"/>
              </w:rPr>
              <w:t xml:space="preserve"> </w:t>
            </w:r>
            <w:proofErr w:type="spellStart"/>
            <w:r w:rsidRPr="009C48A0">
              <w:rPr>
                <w:b/>
                <w:bCs/>
                <w:sz w:val="24"/>
              </w:rPr>
              <w:t>алу</w:t>
            </w:r>
            <w:proofErr w:type="spellEnd"/>
            <w:r w:rsidRPr="009C48A0">
              <w:rPr>
                <w:b/>
                <w:bCs/>
                <w:sz w:val="24"/>
              </w:rPr>
              <w:t xml:space="preserve"> </w:t>
            </w:r>
            <w:proofErr w:type="spellStart"/>
            <w:r w:rsidRPr="009C48A0">
              <w:rPr>
                <w:b/>
                <w:bCs/>
                <w:sz w:val="24"/>
              </w:rPr>
              <w:t>нысанасының</w:t>
            </w:r>
            <w:proofErr w:type="spellEnd"/>
            <w:r w:rsidRPr="009C48A0">
              <w:rPr>
                <w:b/>
                <w:bCs/>
                <w:sz w:val="24"/>
              </w:rPr>
              <w:t xml:space="preserve"> коды</w:t>
            </w:r>
          </w:p>
        </w:tc>
        <w:tc>
          <w:tcPr>
            <w:tcW w:w="1014" w:type="pct"/>
            <w:tcBorders>
              <w:top w:val="single" w:sz="2" w:space="0" w:color="000000"/>
              <w:left w:val="single" w:sz="5" w:space="0" w:color="000000"/>
              <w:bottom w:val="single" w:sz="4" w:space="0" w:color="auto"/>
              <w:right w:val="single" w:sz="5" w:space="0" w:color="000000"/>
            </w:tcBorders>
            <w:vAlign w:val="center"/>
          </w:tcPr>
          <w:p w14:paraId="4A1D4460" w14:textId="6DA05815" w:rsidR="00DD2A96" w:rsidRPr="002F3166" w:rsidRDefault="00DD2A96" w:rsidP="009C48A0">
            <w:pPr>
              <w:spacing w:after="0" w:line="259" w:lineRule="auto"/>
              <w:ind w:right="57" w:firstLine="0"/>
              <w:rPr>
                <w:sz w:val="22"/>
                <w:szCs w:val="22"/>
              </w:rPr>
            </w:pP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жұмыстардың</w:t>
            </w:r>
            <w:proofErr w:type="spellEnd"/>
            <w:r w:rsidRPr="009C48A0">
              <w:rPr>
                <w:b/>
                <w:sz w:val="24"/>
              </w:rPr>
              <w:t xml:space="preserve"> </w:t>
            </w:r>
            <w:proofErr w:type="spellStart"/>
            <w:r w:rsidRPr="009C48A0">
              <w:rPr>
                <w:b/>
                <w:sz w:val="24"/>
              </w:rPr>
              <w:t>немесе</w:t>
            </w:r>
            <w:proofErr w:type="spellEnd"/>
            <w:r w:rsidRPr="009C48A0">
              <w:rPr>
                <w:b/>
                <w:sz w:val="24"/>
              </w:rPr>
              <w:t xml:space="preserve">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бірыңғай</w:t>
            </w:r>
            <w:proofErr w:type="spellEnd"/>
            <w:r w:rsidRPr="009C48A0">
              <w:rPr>
                <w:b/>
                <w:sz w:val="24"/>
              </w:rPr>
              <w:t xml:space="preserve"> </w:t>
            </w:r>
            <w:proofErr w:type="spellStart"/>
            <w:r w:rsidRPr="009C48A0">
              <w:rPr>
                <w:b/>
                <w:sz w:val="24"/>
              </w:rPr>
              <w:t>номенклатуралық</w:t>
            </w:r>
            <w:proofErr w:type="spellEnd"/>
            <w:r w:rsidRPr="009C48A0">
              <w:rPr>
                <w:b/>
                <w:sz w:val="24"/>
              </w:rPr>
              <w:t xml:space="preserve"> </w:t>
            </w:r>
            <w:proofErr w:type="spellStart"/>
            <w:r w:rsidRPr="009C48A0">
              <w:rPr>
                <w:b/>
                <w:sz w:val="24"/>
              </w:rPr>
              <w:t>анықтамалығы</w:t>
            </w:r>
            <w:proofErr w:type="spellEnd"/>
            <w:r w:rsidRPr="009C48A0">
              <w:rPr>
                <w:b/>
                <w:sz w:val="24"/>
              </w:rPr>
              <w:t xml:space="preserve"> </w:t>
            </w:r>
            <w:proofErr w:type="spellStart"/>
            <w:r w:rsidRPr="009C48A0">
              <w:rPr>
                <w:b/>
                <w:sz w:val="24"/>
              </w:rPr>
              <w:t>бойынша</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жұмыстардың</w:t>
            </w:r>
            <w:proofErr w:type="spellEnd"/>
            <w:r w:rsidRPr="009C48A0">
              <w:rPr>
                <w:b/>
                <w:sz w:val="24"/>
              </w:rPr>
              <w:t xml:space="preserve"> </w:t>
            </w:r>
            <w:proofErr w:type="spellStart"/>
            <w:r w:rsidRPr="009C48A0">
              <w:rPr>
                <w:b/>
                <w:sz w:val="24"/>
              </w:rPr>
              <w:t>немесе</w:t>
            </w:r>
            <w:proofErr w:type="spellEnd"/>
            <w:r w:rsidRPr="009C48A0">
              <w:rPr>
                <w:b/>
                <w:sz w:val="24"/>
              </w:rPr>
              <w:t xml:space="preserve">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коды</w:t>
            </w:r>
          </w:p>
        </w:tc>
        <w:tc>
          <w:tcPr>
            <w:tcW w:w="516" w:type="pct"/>
            <w:tcBorders>
              <w:top w:val="single" w:sz="2" w:space="0" w:color="000000"/>
              <w:left w:val="single" w:sz="5" w:space="0" w:color="000000"/>
              <w:bottom w:val="single" w:sz="4" w:space="0" w:color="auto"/>
              <w:right w:val="single" w:sz="5" w:space="0" w:color="000000"/>
            </w:tcBorders>
          </w:tcPr>
          <w:p w14:paraId="5FD4FFEC" w14:textId="2622D2BB" w:rsidR="00DD2A96" w:rsidRPr="002F3166" w:rsidRDefault="00DD2A96" w:rsidP="009C48A0">
            <w:pPr>
              <w:spacing w:after="0" w:line="259" w:lineRule="auto"/>
              <w:ind w:right="57" w:firstLine="0"/>
              <w:rPr>
                <w:b/>
                <w:sz w:val="22"/>
                <w:szCs w:val="22"/>
              </w:rPr>
            </w:pPr>
            <w:proofErr w:type="spellStart"/>
            <w:r w:rsidRPr="009C48A0">
              <w:rPr>
                <w:b/>
                <w:sz w:val="24"/>
              </w:rPr>
              <w:t>Сатып</w:t>
            </w:r>
            <w:proofErr w:type="spellEnd"/>
            <w:r w:rsidRPr="009C48A0">
              <w:rPr>
                <w:b/>
                <w:sz w:val="24"/>
              </w:rPr>
              <w:t xml:space="preserve"> </w:t>
            </w:r>
            <w:proofErr w:type="spellStart"/>
            <w:r w:rsidRPr="009C48A0">
              <w:rPr>
                <w:b/>
                <w:sz w:val="24"/>
              </w:rPr>
              <w:t>алынатын</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w:t>
            </w:r>
            <w:proofErr w:type="spellEnd"/>
            <w:r w:rsidRPr="009C48A0">
              <w:rPr>
                <w:b/>
                <w:sz w:val="24"/>
              </w:rPr>
              <w:t xml:space="preserve"> мен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атауы</w:t>
            </w:r>
            <w:proofErr w:type="spellEnd"/>
          </w:p>
        </w:tc>
        <w:tc>
          <w:tcPr>
            <w:tcW w:w="767" w:type="pct"/>
            <w:tcBorders>
              <w:top w:val="single" w:sz="2" w:space="0" w:color="000000"/>
              <w:left w:val="single" w:sz="5" w:space="0" w:color="000000"/>
              <w:bottom w:val="single" w:sz="4" w:space="0" w:color="auto"/>
              <w:right w:val="single" w:sz="5" w:space="0" w:color="000000"/>
            </w:tcBorders>
          </w:tcPr>
          <w:p w14:paraId="096AF3E7" w14:textId="7D775D21" w:rsidR="00DD2A96" w:rsidRPr="002F3166" w:rsidRDefault="00DD2A96" w:rsidP="009C48A0">
            <w:pPr>
              <w:spacing w:after="0" w:line="259" w:lineRule="auto"/>
              <w:ind w:right="57" w:firstLine="0"/>
              <w:rPr>
                <w:sz w:val="22"/>
                <w:szCs w:val="22"/>
              </w:rPr>
            </w:pPr>
            <w:proofErr w:type="spellStart"/>
            <w:r w:rsidRPr="009C48A0">
              <w:rPr>
                <w:b/>
                <w:sz w:val="24"/>
              </w:rPr>
              <w:t>Сатып</w:t>
            </w:r>
            <w:proofErr w:type="spellEnd"/>
            <w:r w:rsidRPr="009C48A0">
              <w:rPr>
                <w:b/>
                <w:sz w:val="24"/>
              </w:rPr>
              <w:t xml:space="preserve"> </w:t>
            </w:r>
            <w:proofErr w:type="spellStart"/>
            <w:r w:rsidRPr="009C48A0">
              <w:rPr>
                <w:b/>
                <w:sz w:val="24"/>
              </w:rPr>
              <w:t>алынатын</w:t>
            </w:r>
            <w:proofErr w:type="spellEnd"/>
            <w:r w:rsidRPr="009C48A0">
              <w:rPr>
                <w:b/>
                <w:sz w:val="24"/>
              </w:rPr>
              <w:t xml:space="preserve"> </w:t>
            </w:r>
            <w:proofErr w:type="spellStart"/>
            <w:r w:rsidRPr="009C48A0">
              <w:rPr>
                <w:b/>
                <w:sz w:val="24"/>
              </w:rPr>
              <w:t>тауарлардың</w:t>
            </w:r>
            <w:proofErr w:type="spellEnd"/>
            <w:r w:rsidRPr="009C48A0">
              <w:rPr>
                <w:b/>
                <w:sz w:val="24"/>
              </w:rPr>
              <w:t xml:space="preserve">, </w:t>
            </w:r>
            <w:proofErr w:type="spellStart"/>
            <w:r w:rsidRPr="009C48A0">
              <w:rPr>
                <w:b/>
                <w:sz w:val="24"/>
              </w:rPr>
              <w:t>жұмыстар</w:t>
            </w:r>
            <w:proofErr w:type="spellEnd"/>
            <w:r w:rsidRPr="009C48A0">
              <w:rPr>
                <w:b/>
                <w:sz w:val="24"/>
              </w:rPr>
              <w:t xml:space="preserve"> мен </w:t>
            </w:r>
            <w:proofErr w:type="spellStart"/>
            <w:r w:rsidRPr="009C48A0">
              <w:rPr>
                <w:b/>
                <w:sz w:val="24"/>
              </w:rPr>
              <w:t>көрсетілетін</w:t>
            </w:r>
            <w:proofErr w:type="spellEnd"/>
            <w:r w:rsidRPr="009C48A0">
              <w:rPr>
                <w:b/>
                <w:sz w:val="24"/>
              </w:rPr>
              <w:t xml:space="preserve"> </w:t>
            </w:r>
            <w:proofErr w:type="spellStart"/>
            <w:r w:rsidRPr="009C48A0">
              <w:rPr>
                <w:b/>
                <w:sz w:val="24"/>
              </w:rPr>
              <w:t>қызметтердің</w:t>
            </w:r>
            <w:proofErr w:type="spellEnd"/>
            <w:r w:rsidRPr="009C48A0">
              <w:rPr>
                <w:b/>
                <w:sz w:val="24"/>
              </w:rPr>
              <w:t xml:space="preserve"> </w:t>
            </w:r>
            <w:proofErr w:type="spellStart"/>
            <w:r w:rsidRPr="009C48A0">
              <w:rPr>
                <w:b/>
                <w:sz w:val="24"/>
              </w:rPr>
              <w:t>атауы</w:t>
            </w:r>
            <w:proofErr w:type="spellEnd"/>
            <w:r w:rsidRPr="009C48A0">
              <w:rPr>
                <w:b/>
                <w:sz w:val="24"/>
              </w:rPr>
              <w:t xml:space="preserve"> </w:t>
            </w:r>
            <w:proofErr w:type="spellStart"/>
            <w:r w:rsidRPr="009C48A0">
              <w:rPr>
                <w:b/>
                <w:sz w:val="24"/>
              </w:rPr>
              <w:t>және</w:t>
            </w:r>
            <w:proofErr w:type="spellEnd"/>
            <w:r w:rsidRPr="009C48A0">
              <w:rPr>
                <w:b/>
                <w:sz w:val="24"/>
              </w:rPr>
              <w:t xml:space="preserve"> </w:t>
            </w:r>
            <w:proofErr w:type="spellStart"/>
            <w:r w:rsidRPr="009C48A0">
              <w:rPr>
                <w:b/>
                <w:sz w:val="24"/>
              </w:rPr>
              <w:t>қысқаша</w:t>
            </w:r>
            <w:proofErr w:type="spellEnd"/>
            <w:r w:rsidRPr="009C48A0">
              <w:rPr>
                <w:b/>
                <w:sz w:val="24"/>
              </w:rPr>
              <w:t xml:space="preserve"> (</w:t>
            </w:r>
            <w:proofErr w:type="spellStart"/>
            <w:r w:rsidRPr="009C48A0">
              <w:rPr>
                <w:b/>
                <w:sz w:val="24"/>
              </w:rPr>
              <w:t>қосымша</w:t>
            </w:r>
            <w:proofErr w:type="spellEnd"/>
            <w:r w:rsidRPr="009C48A0">
              <w:rPr>
                <w:b/>
                <w:sz w:val="24"/>
              </w:rPr>
              <w:t xml:space="preserve">) </w:t>
            </w:r>
            <w:proofErr w:type="spellStart"/>
            <w:r w:rsidRPr="009C48A0">
              <w:rPr>
                <w:b/>
                <w:sz w:val="24"/>
              </w:rPr>
              <w:t>сипаттамасы</w:t>
            </w:r>
            <w:proofErr w:type="spellEnd"/>
          </w:p>
        </w:tc>
        <w:tc>
          <w:tcPr>
            <w:tcW w:w="345" w:type="pct"/>
            <w:tcBorders>
              <w:top w:val="single" w:sz="2" w:space="0" w:color="000000"/>
              <w:left w:val="single" w:sz="5" w:space="0" w:color="000000"/>
              <w:bottom w:val="single" w:sz="4" w:space="0" w:color="auto"/>
              <w:right w:val="single" w:sz="5" w:space="0" w:color="000000"/>
            </w:tcBorders>
          </w:tcPr>
          <w:p w14:paraId="671B9F5C" w14:textId="5DD6C0E4" w:rsidR="00DD2A96" w:rsidRPr="002F3166" w:rsidRDefault="00DD2A96" w:rsidP="009C48A0">
            <w:pPr>
              <w:spacing w:after="0" w:line="259" w:lineRule="auto"/>
              <w:ind w:right="57" w:firstLine="0"/>
              <w:rPr>
                <w:b/>
                <w:sz w:val="22"/>
                <w:szCs w:val="22"/>
              </w:rPr>
            </w:pPr>
            <w:proofErr w:type="spellStart"/>
            <w:r w:rsidRPr="009C48A0">
              <w:rPr>
                <w:b/>
                <w:sz w:val="24"/>
              </w:rPr>
              <w:t>Өлшем</w:t>
            </w:r>
            <w:proofErr w:type="spellEnd"/>
            <w:r w:rsidRPr="009C48A0">
              <w:rPr>
                <w:b/>
                <w:sz w:val="24"/>
              </w:rPr>
              <w:t xml:space="preserve"> </w:t>
            </w:r>
            <w:proofErr w:type="spellStart"/>
            <w:r w:rsidRPr="009C48A0">
              <w:rPr>
                <w:b/>
                <w:sz w:val="24"/>
              </w:rPr>
              <w:t>бірлігі</w:t>
            </w:r>
            <w:proofErr w:type="spellEnd"/>
          </w:p>
        </w:tc>
        <w:tc>
          <w:tcPr>
            <w:tcW w:w="317" w:type="pct"/>
            <w:tcBorders>
              <w:top w:val="single" w:sz="2" w:space="0" w:color="000000"/>
              <w:left w:val="single" w:sz="5" w:space="0" w:color="000000"/>
              <w:bottom w:val="single" w:sz="4" w:space="0" w:color="auto"/>
              <w:right w:val="single" w:sz="5" w:space="0" w:color="000000"/>
            </w:tcBorders>
          </w:tcPr>
          <w:p w14:paraId="29BD8056" w14:textId="11AD0DC3" w:rsidR="00DD2A96" w:rsidRPr="002F3166" w:rsidRDefault="00DD2A96" w:rsidP="009C48A0">
            <w:pPr>
              <w:spacing w:after="0" w:line="259" w:lineRule="auto"/>
              <w:ind w:right="57" w:firstLine="0"/>
              <w:rPr>
                <w:sz w:val="22"/>
                <w:szCs w:val="22"/>
              </w:rPr>
            </w:pPr>
            <w:proofErr w:type="spellStart"/>
            <w:r w:rsidRPr="009C48A0">
              <w:rPr>
                <w:b/>
                <w:sz w:val="24"/>
              </w:rPr>
              <w:t>Заттай</w:t>
            </w:r>
            <w:proofErr w:type="spellEnd"/>
            <w:r w:rsidRPr="009C48A0">
              <w:rPr>
                <w:b/>
                <w:sz w:val="24"/>
              </w:rPr>
              <w:t xml:space="preserve"> </w:t>
            </w:r>
            <w:proofErr w:type="spellStart"/>
            <w:r w:rsidRPr="009C48A0">
              <w:rPr>
                <w:b/>
                <w:sz w:val="24"/>
              </w:rPr>
              <w:t>түрде</w:t>
            </w:r>
            <w:proofErr w:type="spellEnd"/>
            <w:r w:rsidRPr="009C48A0">
              <w:rPr>
                <w:b/>
                <w:sz w:val="24"/>
              </w:rPr>
              <w:t xml:space="preserve"> </w:t>
            </w:r>
            <w:proofErr w:type="spellStart"/>
            <w:r w:rsidRPr="009C48A0">
              <w:rPr>
                <w:b/>
                <w:sz w:val="24"/>
              </w:rPr>
              <w:t>сатып</w:t>
            </w:r>
            <w:proofErr w:type="spellEnd"/>
            <w:r w:rsidRPr="009C48A0">
              <w:rPr>
                <w:b/>
                <w:sz w:val="24"/>
              </w:rPr>
              <w:t xml:space="preserve"> </w:t>
            </w:r>
            <w:proofErr w:type="spellStart"/>
            <w:r w:rsidRPr="009C48A0">
              <w:rPr>
                <w:b/>
                <w:sz w:val="24"/>
              </w:rPr>
              <w:t>алудың</w:t>
            </w:r>
            <w:proofErr w:type="spellEnd"/>
            <w:r w:rsidRPr="009C48A0">
              <w:rPr>
                <w:b/>
                <w:sz w:val="24"/>
              </w:rPr>
              <w:t xml:space="preserve"> </w:t>
            </w:r>
            <w:proofErr w:type="spellStart"/>
            <w:r w:rsidRPr="009C48A0">
              <w:rPr>
                <w:b/>
                <w:sz w:val="24"/>
              </w:rPr>
              <w:t>жоспарланған</w:t>
            </w:r>
            <w:proofErr w:type="spellEnd"/>
            <w:r w:rsidRPr="009C48A0">
              <w:rPr>
                <w:b/>
                <w:sz w:val="24"/>
              </w:rPr>
              <w:t xml:space="preserve"> </w:t>
            </w:r>
            <w:proofErr w:type="spellStart"/>
            <w:r w:rsidRPr="009C48A0">
              <w:rPr>
                <w:b/>
                <w:sz w:val="24"/>
              </w:rPr>
              <w:t>көлемі</w:t>
            </w:r>
            <w:proofErr w:type="spellEnd"/>
          </w:p>
        </w:tc>
        <w:tc>
          <w:tcPr>
            <w:tcW w:w="537" w:type="pct"/>
            <w:tcBorders>
              <w:top w:val="single" w:sz="2" w:space="0" w:color="000000"/>
              <w:left w:val="single" w:sz="5" w:space="0" w:color="000000"/>
              <w:bottom w:val="single" w:sz="4" w:space="0" w:color="auto"/>
              <w:right w:val="single" w:sz="5" w:space="0" w:color="000000"/>
            </w:tcBorders>
          </w:tcPr>
          <w:p w14:paraId="65F13D01" w14:textId="35661DE7" w:rsidR="00DD2A96" w:rsidRPr="002F3166" w:rsidRDefault="00DD2A96" w:rsidP="009C48A0">
            <w:pPr>
              <w:spacing w:after="0" w:line="259" w:lineRule="auto"/>
              <w:ind w:right="57" w:firstLine="0"/>
              <w:rPr>
                <w:sz w:val="22"/>
                <w:szCs w:val="22"/>
              </w:rPr>
            </w:pPr>
            <w:proofErr w:type="spellStart"/>
            <w:r w:rsidRPr="009C48A0">
              <w:rPr>
                <w:b/>
                <w:sz w:val="24"/>
              </w:rPr>
              <w:t>Қосылған</w:t>
            </w:r>
            <w:proofErr w:type="spellEnd"/>
            <w:r w:rsidRPr="009C48A0">
              <w:rPr>
                <w:b/>
                <w:sz w:val="24"/>
              </w:rPr>
              <w:t xml:space="preserve"> </w:t>
            </w:r>
            <w:proofErr w:type="spellStart"/>
            <w:r w:rsidRPr="009C48A0">
              <w:rPr>
                <w:b/>
                <w:sz w:val="24"/>
              </w:rPr>
              <w:t>құн</w:t>
            </w:r>
            <w:proofErr w:type="spellEnd"/>
            <w:r w:rsidRPr="009C48A0">
              <w:rPr>
                <w:b/>
                <w:sz w:val="24"/>
              </w:rPr>
              <w:t xml:space="preserve"> </w:t>
            </w:r>
            <w:proofErr w:type="spellStart"/>
            <w:r w:rsidRPr="009C48A0">
              <w:rPr>
                <w:b/>
                <w:sz w:val="24"/>
              </w:rPr>
              <w:t>салығын</w:t>
            </w:r>
            <w:proofErr w:type="spellEnd"/>
            <w:r w:rsidRPr="009C48A0">
              <w:rPr>
                <w:b/>
                <w:sz w:val="24"/>
              </w:rPr>
              <w:t xml:space="preserve"> </w:t>
            </w:r>
            <w:proofErr w:type="spellStart"/>
            <w:r w:rsidRPr="009C48A0">
              <w:rPr>
                <w:b/>
                <w:sz w:val="24"/>
              </w:rPr>
              <w:t>есептемегенде</w:t>
            </w:r>
            <w:proofErr w:type="spellEnd"/>
            <w:r w:rsidRPr="009C48A0">
              <w:rPr>
                <w:b/>
                <w:sz w:val="24"/>
              </w:rPr>
              <w:t xml:space="preserve"> </w:t>
            </w:r>
            <w:proofErr w:type="spellStart"/>
            <w:r w:rsidRPr="009C48A0">
              <w:rPr>
                <w:b/>
                <w:sz w:val="24"/>
              </w:rPr>
              <w:t>сатып</w:t>
            </w:r>
            <w:proofErr w:type="spellEnd"/>
            <w:r w:rsidRPr="009C48A0">
              <w:rPr>
                <w:b/>
                <w:sz w:val="24"/>
              </w:rPr>
              <w:t xml:space="preserve"> </w:t>
            </w:r>
            <w:proofErr w:type="spellStart"/>
            <w:r w:rsidRPr="009C48A0">
              <w:rPr>
                <w:b/>
                <w:sz w:val="24"/>
              </w:rPr>
              <w:t>алудың</w:t>
            </w:r>
            <w:proofErr w:type="spellEnd"/>
            <w:r w:rsidRPr="009C48A0">
              <w:rPr>
                <w:b/>
                <w:sz w:val="24"/>
              </w:rPr>
              <w:t xml:space="preserve"> </w:t>
            </w:r>
            <w:proofErr w:type="spellStart"/>
            <w:r w:rsidRPr="009C48A0">
              <w:rPr>
                <w:b/>
                <w:sz w:val="24"/>
              </w:rPr>
              <w:t>жоспарланған</w:t>
            </w:r>
            <w:proofErr w:type="spellEnd"/>
            <w:r w:rsidRPr="009C48A0">
              <w:rPr>
                <w:b/>
                <w:sz w:val="24"/>
              </w:rPr>
              <w:t xml:space="preserve"> </w:t>
            </w:r>
            <w:proofErr w:type="spellStart"/>
            <w:r w:rsidRPr="009C48A0">
              <w:rPr>
                <w:b/>
                <w:sz w:val="24"/>
              </w:rPr>
              <w:t>сомасы</w:t>
            </w:r>
            <w:proofErr w:type="spellEnd"/>
            <w:r w:rsidRPr="009C48A0">
              <w:rPr>
                <w:b/>
                <w:sz w:val="24"/>
              </w:rPr>
              <w:t xml:space="preserve">, </w:t>
            </w:r>
            <w:proofErr w:type="spellStart"/>
            <w:r w:rsidRPr="009C48A0">
              <w:rPr>
                <w:b/>
                <w:sz w:val="24"/>
              </w:rPr>
              <w:t>мың</w:t>
            </w:r>
            <w:proofErr w:type="spellEnd"/>
            <w:r w:rsidRPr="009C48A0">
              <w:rPr>
                <w:b/>
                <w:sz w:val="24"/>
              </w:rPr>
              <w:t xml:space="preserve"> </w:t>
            </w:r>
            <w:proofErr w:type="spellStart"/>
            <w:r w:rsidRPr="009C48A0">
              <w:rPr>
                <w:b/>
                <w:sz w:val="24"/>
              </w:rPr>
              <w:t>теңге</w:t>
            </w:r>
            <w:proofErr w:type="spellEnd"/>
          </w:p>
        </w:tc>
        <w:tc>
          <w:tcPr>
            <w:tcW w:w="432" w:type="pct"/>
            <w:tcBorders>
              <w:top w:val="single" w:sz="2" w:space="0" w:color="000000"/>
              <w:left w:val="single" w:sz="5" w:space="0" w:color="000000"/>
              <w:bottom w:val="single" w:sz="4" w:space="0" w:color="auto"/>
              <w:right w:val="single" w:sz="5" w:space="0" w:color="000000"/>
            </w:tcBorders>
          </w:tcPr>
          <w:p w14:paraId="72BE406D" w14:textId="2868AEBD" w:rsidR="00DD2A96" w:rsidRPr="007E284A" w:rsidRDefault="00DD2A96" w:rsidP="009C48A0">
            <w:pPr>
              <w:spacing w:after="0" w:line="259" w:lineRule="auto"/>
              <w:ind w:right="57" w:firstLine="0"/>
              <w:rPr>
                <w:b/>
                <w:sz w:val="22"/>
                <w:szCs w:val="22"/>
              </w:rPr>
            </w:pPr>
            <w:proofErr w:type="spellStart"/>
            <w:r w:rsidRPr="009C48A0">
              <w:rPr>
                <w:b/>
                <w:sz w:val="24"/>
              </w:rPr>
              <w:t>Тендерлік</w:t>
            </w:r>
            <w:proofErr w:type="spellEnd"/>
            <w:r w:rsidRPr="009C48A0">
              <w:rPr>
                <w:b/>
                <w:sz w:val="24"/>
              </w:rPr>
              <w:t xml:space="preserve"> </w:t>
            </w:r>
            <w:proofErr w:type="spellStart"/>
            <w:r w:rsidRPr="009C48A0">
              <w:rPr>
                <w:b/>
                <w:sz w:val="24"/>
              </w:rPr>
              <w:t>өтінімді</w:t>
            </w:r>
            <w:proofErr w:type="spellEnd"/>
            <w:r w:rsidRPr="009C48A0">
              <w:rPr>
                <w:b/>
                <w:sz w:val="24"/>
              </w:rPr>
              <w:t xml:space="preserve"> </w:t>
            </w:r>
            <w:proofErr w:type="spellStart"/>
            <w:r w:rsidRPr="009C48A0">
              <w:rPr>
                <w:b/>
                <w:sz w:val="24"/>
              </w:rPr>
              <w:t>қамтамасыз</w:t>
            </w:r>
            <w:proofErr w:type="spellEnd"/>
            <w:r w:rsidRPr="009C48A0">
              <w:rPr>
                <w:b/>
                <w:sz w:val="24"/>
              </w:rPr>
              <w:t xml:space="preserve"> </w:t>
            </w:r>
            <w:proofErr w:type="spellStart"/>
            <w:r w:rsidRPr="009C48A0">
              <w:rPr>
                <w:b/>
                <w:sz w:val="24"/>
              </w:rPr>
              <w:t>ету</w:t>
            </w:r>
            <w:proofErr w:type="spellEnd"/>
          </w:p>
        </w:tc>
        <w:tc>
          <w:tcPr>
            <w:tcW w:w="432" w:type="pct"/>
            <w:tcBorders>
              <w:top w:val="single" w:sz="2" w:space="0" w:color="000000"/>
              <w:left w:val="single" w:sz="5" w:space="0" w:color="000000"/>
              <w:bottom w:val="single" w:sz="4" w:space="0" w:color="auto"/>
              <w:right w:val="single" w:sz="5" w:space="0" w:color="000000"/>
            </w:tcBorders>
          </w:tcPr>
          <w:p w14:paraId="297618A5" w14:textId="263AC3A0" w:rsidR="00DD2A96" w:rsidRPr="009C48A0" w:rsidRDefault="00DD2A96" w:rsidP="009C48A0">
            <w:pPr>
              <w:spacing w:after="0" w:line="259" w:lineRule="auto"/>
              <w:ind w:right="57" w:firstLine="0"/>
              <w:rPr>
                <w:b/>
                <w:sz w:val="24"/>
              </w:rPr>
            </w:pPr>
            <w:proofErr w:type="spellStart"/>
            <w:r w:rsidRPr="00DD2A96">
              <w:rPr>
                <w:b/>
                <w:sz w:val="24"/>
              </w:rPr>
              <w:t>Басымдық</w:t>
            </w:r>
            <w:proofErr w:type="spellEnd"/>
          </w:p>
        </w:tc>
      </w:tr>
      <w:tr w:rsidR="00B4219E" w:rsidRPr="009C09EE" w14:paraId="54DA680F" w14:textId="329C49E9" w:rsidTr="004078CC">
        <w:tblPrEx>
          <w:jc w:val="left"/>
          <w:tblCellMar>
            <w:left w:w="0" w:type="dxa"/>
            <w:right w:w="0" w:type="dxa"/>
          </w:tblCellMar>
        </w:tblPrEx>
        <w:trPr>
          <w:trHeight w:val="632"/>
        </w:trPr>
        <w:tc>
          <w:tcPr>
            <w:tcW w:w="399" w:type="pct"/>
            <w:tcBorders>
              <w:top w:val="single" w:sz="4" w:space="0" w:color="auto"/>
              <w:left w:val="single" w:sz="4" w:space="0" w:color="auto"/>
              <w:bottom w:val="single" w:sz="4" w:space="0" w:color="auto"/>
              <w:right w:val="single" w:sz="4" w:space="0" w:color="auto"/>
            </w:tcBorders>
          </w:tcPr>
          <w:p w14:paraId="442EA580" w14:textId="77777777" w:rsidR="00B4219E" w:rsidRDefault="00B4219E" w:rsidP="00B4219E">
            <w:pPr>
              <w:spacing w:after="0" w:line="259" w:lineRule="auto"/>
              <w:ind w:firstLine="0"/>
              <w:jc w:val="center"/>
              <w:rPr>
                <w:bCs/>
                <w:sz w:val="22"/>
                <w:szCs w:val="22"/>
              </w:rPr>
            </w:pPr>
          </w:p>
          <w:p w14:paraId="4857E78E" w14:textId="77777777" w:rsidR="00B4219E" w:rsidRDefault="00B4219E" w:rsidP="00B4219E">
            <w:pPr>
              <w:spacing w:after="0" w:line="259" w:lineRule="auto"/>
              <w:ind w:firstLine="0"/>
              <w:jc w:val="center"/>
              <w:rPr>
                <w:bCs/>
                <w:sz w:val="22"/>
                <w:szCs w:val="22"/>
              </w:rPr>
            </w:pPr>
          </w:p>
          <w:p w14:paraId="2782A02A" w14:textId="77777777" w:rsidR="00B4219E" w:rsidRDefault="00B4219E" w:rsidP="00B4219E">
            <w:pPr>
              <w:spacing w:after="0" w:line="259" w:lineRule="auto"/>
              <w:ind w:firstLine="0"/>
              <w:jc w:val="center"/>
              <w:rPr>
                <w:bCs/>
                <w:sz w:val="22"/>
                <w:szCs w:val="22"/>
              </w:rPr>
            </w:pPr>
          </w:p>
          <w:p w14:paraId="168564DE" w14:textId="77777777" w:rsidR="00B4219E" w:rsidRDefault="00B4219E" w:rsidP="00B4219E">
            <w:pPr>
              <w:spacing w:after="0" w:line="259" w:lineRule="auto"/>
              <w:ind w:firstLine="0"/>
              <w:jc w:val="center"/>
              <w:rPr>
                <w:bCs/>
                <w:sz w:val="22"/>
                <w:szCs w:val="22"/>
              </w:rPr>
            </w:pPr>
          </w:p>
          <w:p w14:paraId="16463538" w14:textId="77777777" w:rsidR="00B4219E" w:rsidRDefault="00B4219E" w:rsidP="00B4219E">
            <w:pPr>
              <w:spacing w:after="0" w:line="259" w:lineRule="auto"/>
              <w:ind w:firstLine="0"/>
              <w:jc w:val="center"/>
              <w:rPr>
                <w:bCs/>
                <w:sz w:val="22"/>
                <w:szCs w:val="22"/>
              </w:rPr>
            </w:pPr>
          </w:p>
          <w:p w14:paraId="1ED74F25" w14:textId="167B6108" w:rsidR="00B4219E" w:rsidRPr="009C48A0" w:rsidRDefault="00B4219E" w:rsidP="00B4219E">
            <w:pPr>
              <w:spacing w:after="0" w:line="259" w:lineRule="auto"/>
              <w:ind w:firstLine="0"/>
              <w:jc w:val="center"/>
              <w:rPr>
                <w:bCs/>
                <w:sz w:val="22"/>
                <w:szCs w:val="22"/>
              </w:rPr>
            </w:pPr>
            <w:r w:rsidRPr="009C48A0">
              <w:rPr>
                <w:bCs/>
                <w:sz w:val="22"/>
                <w:szCs w:val="22"/>
              </w:rPr>
              <w:t>5224</w:t>
            </w:r>
          </w:p>
        </w:tc>
        <w:tc>
          <w:tcPr>
            <w:tcW w:w="241" w:type="pct"/>
            <w:tcBorders>
              <w:top w:val="single" w:sz="4" w:space="0" w:color="auto"/>
              <w:left w:val="single" w:sz="4" w:space="0" w:color="auto"/>
              <w:bottom w:val="single" w:sz="4" w:space="0" w:color="auto"/>
              <w:right w:val="single" w:sz="4" w:space="0" w:color="auto"/>
            </w:tcBorders>
          </w:tcPr>
          <w:p w14:paraId="5B0EA615" w14:textId="77777777" w:rsidR="00B4219E" w:rsidRDefault="00B4219E" w:rsidP="00B4219E">
            <w:pPr>
              <w:spacing w:after="0" w:line="259" w:lineRule="auto"/>
              <w:ind w:firstLine="0"/>
              <w:jc w:val="center"/>
              <w:rPr>
                <w:sz w:val="22"/>
                <w:szCs w:val="22"/>
              </w:rPr>
            </w:pPr>
          </w:p>
          <w:p w14:paraId="5C065AF4" w14:textId="77777777" w:rsidR="00B4219E" w:rsidRDefault="00B4219E" w:rsidP="00B4219E">
            <w:pPr>
              <w:spacing w:after="0" w:line="259" w:lineRule="auto"/>
              <w:ind w:firstLine="0"/>
              <w:jc w:val="center"/>
              <w:rPr>
                <w:sz w:val="22"/>
                <w:szCs w:val="22"/>
              </w:rPr>
            </w:pPr>
          </w:p>
          <w:p w14:paraId="7ADC2EFC" w14:textId="77777777" w:rsidR="00B4219E" w:rsidRDefault="00B4219E" w:rsidP="00B4219E">
            <w:pPr>
              <w:spacing w:after="0" w:line="259" w:lineRule="auto"/>
              <w:ind w:firstLine="0"/>
              <w:jc w:val="center"/>
              <w:rPr>
                <w:sz w:val="22"/>
                <w:szCs w:val="22"/>
              </w:rPr>
            </w:pPr>
          </w:p>
          <w:p w14:paraId="6C036C69" w14:textId="77777777" w:rsidR="00B4219E" w:rsidRDefault="00B4219E" w:rsidP="00B4219E">
            <w:pPr>
              <w:spacing w:after="0" w:line="259" w:lineRule="auto"/>
              <w:ind w:firstLine="0"/>
              <w:jc w:val="center"/>
              <w:rPr>
                <w:sz w:val="22"/>
                <w:szCs w:val="22"/>
              </w:rPr>
            </w:pPr>
          </w:p>
          <w:p w14:paraId="5A62E384" w14:textId="77777777" w:rsidR="00B4219E" w:rsidRDefault="00B4219E" w:rsidP="00B4219E">
            <w:pPr>
              <w:spacing w:after="0" w:line="259" w:lineRule="auto"/>
              <w:ind w:firstLine="0"/>
              <w:jc w:val="center"/>
              <w:rPr>
                <w:sz w:val="22"/>
                <w:szCs w:val="22"/>
              </w:rPr>
            </w:pPr>
          </w:p>
          <w:p w14:paraId="4503FE35" w14:textId="1EBF2409" w:rsidR="00B4219E" w:rsidRPr="00DD2A96" w:rsidRDefault="00B4219E" w:rsidP="00B4219E">
            <w:pPr>
              <w:spacing w:after="0" w:line="259" w:lineRule="auto"/>
              <w:ind w:firstLine="0"/>
              <w:jc w:val="center"/>
              <w:rPr>
                <w:bCs/>
                <w:sz w:val="22"/>
                <w:szCs w:val="22"/>
              </w:rPr>
            </w:pPr>
            <w:r w:rsidRPr="00B4219E">
              <w:rPr>
                <w:sz w:val="22"/>
                <w:szCs w:val="22"/>
              </w:rPr>
              <w:t>101-1 Т</w:t>
            </w:r>
          </w:p>
        </w:tc>
        <w:tc>
          <w:tcPr>
            <w:tcW w:w="1014" w:type="pct"/>
            <w:tcBorders>
              <w:top w:val="single" w:sz="4" w:space="0" w:color="auto"/>
              <w:left w:val="nil"/>
              <w:bottom w:val="single" w:sz="4" w:space="0" w:color="auto"/>
              <w:right w:val="single" w:sz="4" w:space="0" w:color="auto"/>
            </w:tcBorders>
          </w:tcPr>
          <w:p w14:paraId="22E3EEDD" w14:textId="77777777" w:rsidR="00B4219E" w:rsidRDefault="00B4219E" w:rsidP="00B4219E">
            <w:pPr>
              <w:spacing w:after="0" w:line="259" w:lineRule="auto"/>
              <w:ind w:left="3" w:firstLine="0"/>
              <w:jc w:val="center"/>
              <w:rPr>
                <w:sz w:val="22"/>
                <w:szCs w:val="22"/>
              </w:rPr>
            </w:pPr>
          </w:p>
          <w:p w14:paraId="1D4F4DFB" w14:textId="77777777" w:rsidR="00B4219E" w:rsidRDefault="00B4219E" w:rsidP="00B4219E">
            <w:pPr>
              <w:spacing w:after="0" w:line="259" w:lineRule="auto"/>
              <w:ind w:left="3" w:firstLine="0"/>
              <w:jc w:val="center"/>
              <w:rPr>
                <w:sz w:val="22"/>
                <w:szCs w:val="22"/>
              </w:rPr>
            </w:pPr>
          </w:p>
          <w:p w14:paraId="066F6AC8" w14:textId="77777777" w:rsidR="00B4219E" w:rsidRDefault="00B4219E" w:rsidP="00B4219E">
            <w:pPr>
              <w:spacing w:after="0" w:line="259" w:lineRule="auto"/>
              <w:ind w:left="3" w:firstLine="0"/>
              <w:jc w:val="center"/>
              <w:rPr>
                <w:sz w:val="22"/>
                <w:szCs w:val="22"/>
              </w:rPr>
            </w:pPr>
          </w:p>
          <w:p w14:paraId="7B6030E7" w14:textId="77777777" w:rsidR="00B4219E" w:rsidRDefault="00B4219E" w:rsidP="00B4219E">
            <w:pPr>
              <w:spacing w:after="0" w:line="259" w:lineRule="auto"/>
              <w:ind w:left="3" w:firstLine="0"/>
              <w:jc w:val="center"/>
              <w:rPr>
                <w:sz w:val="22"/>
                <w:szCs w:val="22"/>
              </w:rPr>
            </w:pPr>
          </w:p>
          <w:p w14:paraId="3440FB3D" w14:textId="77777777" w:rsidR="00B4219E" w:rsidRDefault="00B4219E" w:rsidP="00B4219E">
            <w:pPr>
              <w:spacing w:after="0" w:line="259" w:lineRule="auto"/>
              <w:ind w:left="3" w:firstLine="0"/>
              <w:jc w:val="center"/>
              <w:rPr>
                <w:sz w:val="22"/>
                <w:szCs w:val="22"/>
              </w:rPr>
            </w:pPr>
          </w:p>
          <w:p w14:paraId="453C00D5" w14:textId="3BF32D99" w:rsidR="00B4219E" w:rsidRPr="00DD2A96" w:rsidRDefault="00B4219E" w:rsidP="00B4219E">
            <w:pPr>
              <w:spacing w:after="0" w:line="259" w:lineRule="auto"/>
              <w:ind w:left="3" w:firstLine="0"/>
              <w:jc w:val="center"/>
              <w:rPr>
                <w:bCs/>
                <w:sz w:val="22"/>
                <w:szCs w:val="22"/>
              </w:rPr>
            </w:pPr>
            <w:r w:rsidRPr="00B4219E">
              <w:rPr>
                <w:sz w:val="22"/>
                <w:szCs w:val="22"/>
              </w:rPr>
              <w:t>141211.290.000022</w:t>
            </w:r>
          </w:p>
        </w:tc>
        <w:tc>
          <w:tcPr>
            <w:tcW w:w="516" w:type="pct"/>
            <w:tcBorders>
              <w:top w:val="single" w:sz="4" w:space="0" w:color="auto"/>
              <w:left w:val="nil"/>
              <w:bottom w:val="single" w:sz="4" w:space="0" w:color="auto"/>
              <w:right w:val="single" w:sz="4" w:space="0" w:color="auto"/>
            </w:tcBorders>
          </w:tcPr>
          <w:p w14:paraId="752F30FF" w14:textId="77777777" w:rsidR="00B4219E" w:rsidRDefault="00B4219E" w:rsidP="00B4219E">
            <w:pPr>
              <w:spacing w:after="0" w:line="259" w:lineRule="auto"/>
              <w:ind w:left="3" w:firstLine="0"/>
              <w:jc w:val="center"/>
              <w:rPr>
                <w:sz w:val="22"/>
                <w:szCs w:val="22"/>
              </w:rPr>
            </w:pPr>
          </w:p>
          <w:p w14:paraId="2E779E4C" w14:textId="77777777" w:rsidR="00B4219E" w:rsidRDefault="00B4219E" w:rsidP="00B4219E">
            <w:pPr>
              <w:spacing w:after="0" w:line="259" w:lineRule="auto"/>
              <w:ind w:left="3" w:firstLine="0"/>
              <w:jc w:val="center"/>
              <w:rPr>
                <w:sz w:val="22"/>
                <w:szCs w:val="22"/>
              </w:rPr>
            </w:pPr>
          </w:p>
          <w:p w14:paraId="3E00A699" w14:textId="77777777" w:rsidR="00B4219E" w:rsidRDefault="00B4219E" w:rsidP="00B4219E">
            <w:pPr>
              <w:spacing w:after="0" w:line="259" w:lineRule="auto"/>
              <w:ind w:left="3" w:firstLine="0"/>
              <w:jc w:val="center"/>
              <w:rPr>
                <w:sz w:val="22"/>
                <w:szCs w:val="22"/>
              </w:rPr>
            </w:pPr>
          </w:p>
          <w:p w14:paraId="3A03FF05" w14:textId="77777777" w:rsidR="00B4219E" w:rsidRDefault="00B4219E" w:rsidP="00B4219E">
            <w:pPr>
              <w:spacing w:after="0" w:line="259" w:lineRule="auto"/>
              <w:ind w:left="3" w:firstLine="0"/>
              <w:jc w:val="center"/>
              <w:rPr>
                <w:sz w:val="22"/>
                <w:szCs w:val="22"/>
              </w:rPr>
            </w:pPr>
          </w:p>
          <w:p w14:paraId="465B2893" w14:textId="77777777" w:rsidR="00B4219E" w:rsidRDefault="00B4219E" w:rsidP="00B4219E">
            <w:pPr>
              <w:spacing w:after="0" w:line="259" w:lineRule="auto"/>
              <w:ind w:left="3" w:firstLine="0"/>
              <w:jc w:val="center"/>
              <w:rPr>
                <w:sz w:val="22"/>
                <w:szCs w:val="22"/>
              </w:rPr>
            </w:pPr>
          </w:p>
          <w:p w14:paraId="29F8D375" w14:textId="32306D5D" w:rsidR="00B4219E" w:rsidRPr="00DD2A96" w:rsidRDefault="00B4219E" w:rsidP="00B4219E">
            <w:pPr>
              <w:spacing w:after="0" w:line="259" w:lineRule="auto"/>
              <w:ind w:left="3" w:firstLine="0"/>
              <w:jc w:val="center"/>
              <w:rPr>
                <w:bCs/>
                <w:sz w:val="22"/>
                <w:szCs w:val="22"/>
              </w:rPr>
            </w:pPr>
            <w:r w:rsidRPr="00B4219E">
              <w:rPr>
                <w:sz w:val="22"/>
                <w:szCs w:val="22"/>
              </w:rPr>
              <w:t xml:space="preserve">Костюм </w:t>
            </w:r>
          </w:p>
        </w:tc>
        <w:tc>
          <w:tcPr>
            <w:tcW w:w="767" w:type="pct"/>
            <w:tcBorders>
              <w:top w:val="single" w:sz="4" w:space="0" w:color="auto"/>
              <w:left w:val="nil"/>
              <w:bottom w:val="single" w:sz="4" w:space="0" w:color="auto"/>
              <w:right w:val="single" w:sz="4" w:space="0" w:color="auto"/>
            </w:tcBorders>
          </w:tcPr>
          <w:p w14:paraId="49D4EE72" w14:textId="6C3307D8" w:rsidR="00B4219E" w:rsidRPr="00DD2A96" w:rsidRDefault="00B4219E" w:rsidP="00B4219E">
            <w:pPr>
              <w:spacing w:after="0" w:line="259" w:lineRule="auto"/>
              <w:ind w:left="3" w:firstLine="0"/>
              <w:jc w:val="center"/>
              <w:rPr>
                <w:bCs/>
                <w:sz w:val="22"/>
                <w:szCs w:val="22"/>
              </w:rPr>
            </w:pPr>
            <w:r w:rsidRPr="00B4219E">
              <w:rPr>
                <w:sz w:val="22"/>
                <w:szCs w:val="22"/>
              </w:rPr>
              <w:t xml:space="preserve">Костюм-куртка </w:t>
            </w:r>
            <w:proofErr w:type="spellStart"/>
            <w:r w:rsidRPr="00B4219E">
              <w:rPr>
                <w:sz w:val="22"/>
                <w:szCs w:val="22"/>
              </w:rPr>
              <w:t>және</w:t>
            </w:r>
            <w:proofErr w:type="spellEnd"/>
            <w:r w:rsidRPr="00B4219E">
              <w:rPr>
                <w:sz w:val="22"/>
                <w:szCs w:val="22"/>
              </w:rPr>
              <w:t xml:space="preserve"> </w:t>
            </w:r>
            <w:proofErr w:type="spellStart"/>
            <w:r w:rsidRPr="00B4219E">
              <w:rPr>
                <w:sz w:val="22"/>
                <w:szCs w:val="22"/>
              </w:rPr>
              <w:t>жартылай</w:t>
            </w:r>
            <w:proofErr w:type="spellEnd"/>
            <w:r w:rsidRPr="00B4219E">
              <w:rPr>
                <w:sz w:val="22"/>
                <w:szCs w:val="22"/>
              </w:rPr>
              <w:t xml:space="preserve"> комбинезон, </w:t>
            </w:r>
            <w:proofErr w:type="spellStart"/>
            <w:r w:rsidRPr="00B4219E">
              <w:rPr>
                <w:sz w:val="22"/>
                <w:szCs w:val="22"/>
              </w:rPr>
              <w:t>оқшауланған</w:t>
            </w:r>
            <w:proofErr w:type="spellEnd"/>
            <w:r w:rsidRPr="00B4219E">
              <w:rPr>
                <w:sz w:val="22"/>
                <w:szCs w:val="22"/>
              </w:rPr>
              <w:t xml:space="preserve">. </w:t>
            </w:r>
            <w:proofErr w:type="spellStart"/>
            <w:r w:rsidRPr="00B4219E">
              <w:rPr>
                <w:sz w:val="22"/>
                <w:szCs w:val="22"/>
              </w:rPr>
              <w:t>Серіктестік</w:t>
            </w:r>
            <w:proofErr w:type="spellEnd"/>
            <w:r w:rsidRPr="00B4219E">
              <w:rPr>
                <w:sz w:val="22"/>
                <w:szCs w:val="22"/>
              </w:rPr>
              <w:t xml:space="preserve"> </w:t>
            </w:r>
            <w:proofErr w:type="spellStart"/>
            <w:r w:rsidRPr="00B4219E">
              <w:rPr>
                <w:sz w:val="22"/>
                <w:szCs w:val="22"/>
              </w:rPr>
              <w:t>логотипі</w:t>
            </w:r>
            <w:proofErr w:type="spellEnd"/>
            <w:r w:rsidRPr="00B4219E">
              <w:rPr>
                <w:sz w:val="22"/>
                <w:szCs w:val="22"/>
              </w:rPr>
              <w:t xml:space="preserve"> бар </w:t>
            </w:r>
            <w:proofErr w:type="spellStart"/>
            <w:r w:rsidRPr="00B4219E">
              <w:rPr>
                <w:sz w:val="22"/>
                <w:szCs w:val="22"/>
              </w:rPr>
              <w:t>мұнай</w:t>
            </w:r>
            <w:proofErr w:type="spellEnd"/>
            <w:r w:rsidRPr="00B4219E">
              <w:rPr>
                <w:sz w:val="22"/>
                <w:szCs w:val="22"/>
              </w:rPr>
              <w:t xml:space="preserve"> </w:t>
            </w:r>
            <w:proofErr w:type="spellStart"/>
            <w:r w:rsidRPr="00B4219E">
              <w:rPr>
                <w:sz w:val="22"/>
                <w:szCs w:val="22"/>
              </w:rPr>
              <w:t>өнімдерімен</w:t>
            </w:r>
            <w:proofErr w:type="spellEnd"/>
            <w:r w:rsidRPr="00B4219E">
              <w:rPr>
                <w:sz w:val="22"/>
                <w:szCs w:val="22"/>
              </w:rPr>
              <w:t xml:space="preserve"> </w:t>
            </w:r>
            <w:proofErr w:type="spellStart"/>
            <w:r w:rsidRPr="00B4219E">
              <w:rPr>
                <w:sz w:val="22"/>
                <w:szCs w:val="22"/>
              </w:rPr>
              <w:t>өндірістік</w:t>
            </w:r>
            <w:proofErr w:type="spellEnd"/>
            <w:r w:rsidRPr="00B4219E">
              <w:rPr>
                <w:sz w:val="22"/>
                <w:szCs w:val="22"/>
              </w:rPr>
              <w:t xml:space="preserve"> </w:t>
            </w:r>
            <w:proofErr w:type="spellStart"/>
            <w:r w:rsidRPr="00B4219E">
              <w:rPr>
                <w:sz w:val="22"/>
                <w:szCs w:val="22"/>
              </w:rPr>
              <w:t>ластанудан</w:t>
            </w:r>
            <w:proofErr w:type="spellEnd"/>
            <w:r w:rsidRPr="00B4219E">
              <w:rPr>
                <w:sz w:val="22"/>
                <w:szCs w:val="22"/>
              </w:rPr>
              <w:t xml:space="preserve"> </w:t>
            </w:r>
            <w:proofErr w:type="spellStart"/>
            <w:r w:rsidRPr="00B4219E">
              <w:rPr>
                <w:sz w:val="22"/>
                <w:szCs w:val="22"/>
              </w:rPr>
              <w:t>қорғау</w:t>
            </w:r>
            <w:proofErr w:type="spellEnd"/>
            <w:r w:rsidRPr="00B4219E">
              <w:rPr>
                <w:sz w:val="22"/>
                <w:szCs w:val="22"/>
              </w:rPr>
              <w:t xml:space="preserve"> </w:t>
            </w:r>
            <w:proofErr w:type="spellStart"/>
            <w:r w:rsidRPr="00B4219E">
              <w:rPr>
                <w:sz w:val="22"/>
                <w:szCs w:val="22"/>
              </w:rPr>
              <w:t>үшін</w:t>
            </w:r>
            <w:proofErr w:type="spellEnd"/>
            <w:r w:rsidRPr="00B4219E">
              <w:rPr>
                <w:sz w:val="22"/>
                <w:szCs w:val="22"/>
              </w:rPr>
              <w:t xml:space="preserve">. </w:t>
            </w:r>
            <w:proofErr w:type="spellStart"/>
            <w:r w:rsidRPr="00B4219E">
              <w:rPr>
                <w:sz w:val="22"/>
                <w:szCs w:val="22"/>
              </w:rPr>
              <w:t>Сорғыш</w:t>
            </w:r>
            <w:proofErr w:type="spellEnd"/>
            <w:r w:rsidRPr="00B4219E">
              <w:rPr>
                <w:sz w:val="22"/>
                <w:szCs w:val="22"/>
              </w:rPr>
              <w:t xml:space="preserve">: </w:t>
            </w:r>
            <w:proofErr w:type="spellStart"/>
            <w:r w:rsidRPr="00B4219E">
              <w:rPr>
                <w:sz w:val="22"/>
                <w:szCs w:val="22"/>
              </w:rPr>
              <w:t>оқшауланған</w:t>
            </w:r>
            <w:proofErr w:type="spellEnd"/>
            <w:r w:rsidRPr="00B4219E">
              <w:rPr>
                <w:sz w:val="22"/>
                <w:szCs w:val="22"/>
              </w:rPr>
              <w:t xml:space="preserve">, </w:t>
            </w:r>
            <w:proofErr w:type="spellStart"/>
            <w:r w:rsidRPr="00B4219E">
              <w:rPr>
                <w:sz w:val="22"/>
                <w:szCs w:val="22"/>
              </w:rPr>
              <w:t>шешілмеген</w:t>
            </w:r>
            <w:proofErr w:type="spellEnd"/>
            <w:r w:rsidRPr="00B4219E">
              <w:rPr>
                <w:sz w:val="22"/>
                <w:szCs w:val="22"/>
              </w:rPr>
              <w:t xml:space="preserve">, </w:t>
            </w:r>
            <w:proofErr w:type="spellStart"/>
            <w:r w:rsidRPr="00B4219E">
              <w:rPr>
                <w:sz w:val="22"/>
                <w:szCs w:val="22"/>
              </w:rPr>
              <w:t>алдыңғы</w:t>
            </w:r>
            <w:proofErr w:type="spellEnd"/>
            <w:r w:rsidRPr="00B4219E">
              <w:rPr>
                <w:sz w:val="22"/>
                <w:szCs w:val="22"/>
              </w:rPr>
              <w:t xml:space="preserve"> </w:t>
            </w:r>
            <w:proofErr w:type="spellStart"/>
            <w:r w:rsidRPr="00B4219E">
              <w:rPr>
                <w:sz w:val="22"/>
                <w:szCs w:val="22"/>
              </w:rPr>
              <w:t>мойын</w:t>
            </w:r>
            <w:proofErr w:type="spellEnd"/>
            <w:r w:rsidRPr="00B4219E">
              <w:rPr>
                <w:sz w:val="22"/>
                <w:szCs w:val="22"/>
              </w:rPr>
              <w:t xml:space="preserve"> </w:t>
            </w:r>
            <w:proofErr w:type="spellStart"/>
            <w:r w:rsidRPr="00B4219E">
              <w:rPr>
                <w:sz w:val="22"/>
                <w:szCs w:val="22"/>
              </w:rPr>
              <w:t>сызығы</w:t>
            </w:r>
            <w:proofErr w:type="spellEnd"/>
            <w:r w:rsidRPr="00B4219E">
              <w:rPr>
                <w:sz w:val="22"/>
                <w:szCs w:val="22"/>
              </w:rPr>
              <w:t xml:space="preserve"> </w:t>
            </w:r>
            <w:proofErr w:type="spellStart"/>
            <w:r w:rsidRPr="00B4219E">
              <w:rPr>
                <w:sz w:val="22"/>
                <w:szCs w:val="22"/>
              </w:rPr>
              <w:t>бойынша</w:t>
            </w:r>
            <w:proofErr w:type="spellEnd"/>
            <w:r w:rsidRPr="00B4219E">
              <w:rPr>
                <w:sz w:val="22"/>
                <w:szCs w:val="22"/>
              </w:rPr>
              <w:t xml:space="preserve"> </w:t>
            </w:r>
            <w:proofErr w:type="spellStart"/>
            <w:r w:rsidRPr="00B4219E">
              <w:rPr>
                <w:sz w:val="22"/>
                <w:szCs w:val="22"/>
              </w:rPr>
              <w:t>реттелген</w:t>
            </w:r>
            <w:proofErr w:type="spellEnd"/>
            <w:r w:rsidRPr="00B4219E">
              <w:rPr>
                <w:sz w:val="22"/>
                <w:szCs w:val="22"/>
              </w:rPr>
              <w:t>, визоры бар.</w:t>
            </w:r>
          </w:p>
        </w:tc>
        <w:tc>
          <w:tcPr>
            <w:tcW w:w="345" w:type="pct"/>
            <w:tcBorders>
              <w:top w:val="single" w:sz="4" w:space="0" w:color="auto"/>
              <w:left w:val="single" w:sz="4" w:space="0" w:color="auto"/>
              <w:bottom w:val="single" w:sz="4" w:space="0" w:color="auto"/>
              <w:right w:val="single" w:sz="4" w:space="0" w:color="auto"/>
            </w:tcBorders>
            <w:vAlign w:val="center"/>
          </w:tcPr>
          <w:p w14:paraId="08CC5513" w14:textId="1780719D" w:rsidR="00B4219E" w:rsidRPr="00DD2A96" w:rsidRDefault="00B4219E" w:rsidP="00B4219E">
            <w:pPr>
              <w:spacing w:after="0" w:line="259" w:lineRule="auto"/>
              <w:ind w:left="3" w:firstLine="0"/>
              <w:jc w:val="center"/>
              <w:rPr>
                <w:bCs/>
                <w:sz w:val="22"/>
                <w:szCs w:val="22"/>
              </w:rPr>
            </w:pPr>
            <w:r w:rsidRPr="00B4219E">
              <w:rPr>
                <w:kern w:val="0"/>
                <w:sz w:val="22"/>
                <w:szCs w:val="22"/>
                <w14:ligatures w14:val="none"/>
              </w:rPr>
              <w:t>37</w:t>
            </w:r>
          </w:p>
        </w:tc>
        <w:tc>
          <w:tcPr>
            <w:tcW w:w="317" w:type="pct"/>
            <w:tcBorders>
              <w:top w:val="single" w:sz="4" w:space="0" w:color="auto"/>
              <w:left w:val="nil"/>
              <w:bottom w:val="single" w:sz="4" w:space="0" w:color="auto"/>
              <w:right w:val="single" w:sz="4" w:space="0" w:color="auto"/>
            </w:tcBorders>
            <w:vAlign w:val="center"/>
          </w:tcPr>
          <w:p w14:paraId="21E85C39" w14:textId="18C37465" w:rsidR="00B4219E" w:rsidRPr="00DD2A96" w:rsidRDefault="00B4219E" w:rsidP="00B4219E">
            <w:pPr>
              <w:spacing w:after="0" w:line="259" w:lineRule="auto"/>
              <w:ind w:left="3" w:firstLine="0"/>
              <w:jc w:val="center"/>
              <w:rPr>
                <w:bCs/>
                <w:sz w:val="22"/>
                <w:szCs w:val="22"/>
              </w:rPr>
            </w:pPr>
            <w:proofErr w:type="spellStart"/>
            <w:r w:rsidRPr="00B4219E">
              <w:rPr>
                <w:kern w:val="0"/>
                <w:sz w:val="22"/>
                <w:szCs w:val="22"/>
                <w14:ligatures w14:val="none"/>
              </w:rPr>
              <w:t>Жинақ</w:t>
            </w:r>
            <w:proofErr w:type="spellEnd"/>
          </w:p>
        </w:tc>
        <w:tc>
          <w:tcPr>
            <w:tcW w:w="537" w:type="pct"/>
            <w:tcBorders>
              <w:top w:val="single" w:sz="4" w:space="0" w:color="auto"/>
              <w:left w:val="single" w:sz="4" w:space="0" w:color="auto"/>
              <w:bottom w:val="single" w:sz="4" w:space="0" w:color="auto"/>
              <w:right w:val="single" w:sz="4" w:space="0" w:color="auto"/>
            </w:tcBorders>
            <w:vAlign w:val="center"/>
          </w:tcPr>
          <w:p w14:paraId="6A26B186" w14:textId="326543C7" w:rsidR="00B4219E" w:rsidRPr="00DD2A96" w:rsidRDefault="00B4219E" w:rsidP="00B4219E">
            <w:pPr>
              <w:spacing w:after="0" w:line="259" w:lineRule="auto"/>
              <w:ind w:left="3" w:firstLine="0"/>
              <w:jc w:val="center"/>
              <w:rPr>
                <w:bCs/>
                <w:sz w:val="22"/>
                <w:szCs w:val="22"/>
              </w:rPr>
            </w:pPr>
            <w:r w:rsidRPr="00B4219E">
              <w:rPr>
                <w:sz w:val="22"/>
                <w:szCs w:val="22"/>
              </w:rPr>
              <w:t>5 883 000,00</w:t>
            </w:r>
          </w:p>
        </w:tc>
        <w:tc>
          <w:tcPr>
            <w:tcW w:w="432" w:type="pct"/>
            <w:tcBorders>
              <w:top w:val="single" w:sz="4" w:space="0" w:color="auto"/>
              <w:left w:val="single" w:sz="4" w:space="0" w:color="auto"/>
              <w:bottom w:val="single" w:sz="4" w:space="0" w:color="auto"/>
              <w:right w:val="single" w:sz="4" w:space="0" w:color="auto"/>
            </w:tcBorders>
          </w:tcPr>
          <w:p w14:paraId="69755212" w14:textId="4859C2CD" w:rsidR="00B4219E" w:rsidRPr="009C09EE" w:rsidRDefault="00B4219E" w:rsidP="00B4219E">
            <w:pPr>
              <w:spacing w:after="0" w:line="259" w:lineRule="auto"/>
              <w:ind w:left="3" w:firstLine="0"/>
              <w:jc w:val="center"/>
              <w:rPr>
                <w:bCs/>
                <w:sz w:val="22"/>
                <w:szCs w:val="22"/>
              </w:rPr>
            </w:pPr>
            <w:proofErr w:type="spellStart"/>
            <w:r w:rsidRPr="009C09EE">
              <w:rPr>
                <w:bCs/>
                <w:sz w:val="22"/>
                <w:szCs w:val="22"/>
              </w:rPr>
              <w:t>Қосылған</w:t>
            </w:r>
            <w:proofErr w:type="spellEnd"/>
            <w:r w:rsidRPr="009C09EE">
              <w:rPr>
                <w:bCs/>
                <w:sz w:val="22"/>
                <w:szCs w:val="22"/>
              </w:rPr>
              <w:t xml:space="preserve"> </w:t>
            </w:r>
            <w:proofErr w:type="spellStart"/>
            <w:r w:rsidRPr="009C09EE">
              <w:rPr>
                <w:bCs/>
                <w:sz w:val="22"/>
                <w:szCs w:val="22"/>
              </w:rPr>
              <w:t>құн</w:t>
            </w:r>
            <w:proofErr w:type="spellEnd"/>
            <w:r w:rsidRPr="009C09EE">
              <w:rPr>
                <w:bCs/>
                <w:sz w:val="22"/>
                <w:szCs w:val="22"/>
              </w:rPr>
              <w:t xml:space="preserve"> </w:t>
            </w:r>
            <w:proofErr w:type="spellStart"/>
            <w:r w:rsidRPr="009C09EE">
              <w:rPr>
                <w:bCs/>
                <w:sz w:val="22"/>
                <w:szCs w:val="22"/>
              </w:rPr>
              <w:t>салығын</w:t>
            </w:r>
            <w:proofErr w:type="spellEnd"/>
            <w:r w:rsidRPr="009C09EE">
              <w:rPr>
                <w:bCs/>
                <w:sz w:val="22"/>
                <w:szCs w:val="22"/>
              </w:rPr>
              <w:t xml:space="preserve"> </w:t>
            </w:r>
            <w:proofErr w:type="spellStart"/>
            <w:r w:rsidRPr="009C09EE">
              <w:rPr>
                <w:bCs/>
                <w:sz w:val="22"/>
                <w:szCs w:val="22"/>
              </w:rPr>
              <w:t>есептемегенде</w:t>
            </w:r>
            <w:proofErr w:type="spellEnd"/>
            <w:r w:rsidRPr="009C09EE">
              <w:rPr>
                <w:bCs/>
                <w:sz w:val="22"/>
                <w:szCs w:val="22"/>
              </w:rPr>
              <w:t xml:space="preserve"> </w:t>
            </w:r>
            <w:proofErr w:type="spellStart"/>
            <w:r w:rsidRPr="009C09EE">
              <w:rPr>
                <w:bCs/>
                <w:sz w:val="22"/>
                <w:szCs w:val="22"/>
              </w:rPr>
              <w:t>сатып</w:t>
            </w:r>
            <w:proofErr w:type="spellEnd"/>
            <w:r w:rsidRPr="009C09EE">
              <w:rPr>
                <w:bCs/>
                <w:sz w:val="22"/>
                <w:szCs w:val="22"/>
              </w:rPr>
              <w:t xml:space="preserve"> </w:t>
            </w:r>
            <w:proofErr w:type="spellStart"/>
            <w:r w:rsidRPr="009C09EE">
              <w:rPr>
                <w:bCs/>
                <w:sz w:val="22"/>
                <w:szCs w:val="22"/>
              </w:rPr>
              <w:t>алудың</w:t>
            </w:r>
            <w:proofErr w:type="spellEnd"/>
            <w:r w:rsidRPr="009C09EE">
              <w:rPr>
                <w:bCs/>
                <w:sz w:val="22"/>
                <w:szCs w:val="22"/>
              </w:rPr>
              <w:t xml:space="preserve"> </w:t>
            </w:r>
            <w:proofErr w:type="spellStart"/>
            <w:r w:rsidRPr="009C09EE">
              <w:rPr>
                <w:bCs/>
                <w:sz w:val="22"/>
                <w:szCs w:val="22"/>
              </w:rPr>
              <w:t>жоспарланған</w:t>
            </w:r>
            <w:proofErr w:type="spellEnd"/>
            <w:r w:rsidRPr="009C09EE">
              <w:rPr>
                <w:bCs/>
                <w:sz w:val="22"/>
                <w:szCs w:val="22"/>
              </w:rPr>
              <w:t xml:space="preserve"> </w:t>
            </w:r>
            <w:proofErr w:type="spellStart"/>
            <w:r w:rsidRPr="009C09EE">
              <w:rPr>
                <w:bCs/>
                <w:sz w:val="22"/>
                <w:szCs w:val="22"/>
              </w:rPr>
              <w:t>сомасының</w:t>
            </w:r>
            <w:proofErr w:type="spellEnd"/>
            <w:r w:rsidRPr="009C09EE">
              <w:rPr>
                <w:bCs/>
                <w:sz w:val="22"/>
                <w:szCs w:val="22"/>
              </w:rPr>
              <w:t xml:space="preserve"> 1%, </w:t>
            </w:r>
            <w:proofErr w:type="spellStart"/>
            <w:r w:rsidRPr="009C09EE">
              <w:rPr>
                <w:bCs/>
                <w:sz w:val="22"/>
                <w:szCs w:val="22"/>
              </w:rPr>
              <w:t>теңге</w:t>
            </w:r>
            <w:proofErr w:type="spellEnd"/>
          </w:p>
        </w:tc>
        <w:tc>
          <w:tcPr>
            <w:tcW w:w="432" w:type="pct"/>
            <w:tcBorders>
              <w:top w:val="single" w:sz="4" w:space="0" w:color="auto"/>
              <w:left w:val="single" w:sz="4" w:space="0" w:color="auto"/>
              <w:bottom w:val="single" w:sz="4" w:space="0" w:color="auto"/>
              <w:right w:val="single" w:sz="4" w:space="0" w:color="auto"/>
            </w:tcBorders>
          </w:tcPr>
          <w:p w14:paraId="2A8D3017" w14:textId="77777777" w:rsidR="00B4219E" w:rsidRDefault="00B4219E" w:rsidP="00B4219E">
            <w:pPr>
              <w:spacing w:after="0" w:line="259" w:lineRule="auto"/>
              <w:ind w:left="3" w:firstLine="0"/>
              <w:jc w:val="center"/>
              <w:rPr>
                <w:bCs/>
                <w:sz w:val="22"/>
                <w:szCs w:val="22"/>
              </w:rPr>
            </w:pPr>
          </w:p>
          <w:p w14:paraId="4DBB5C8E" w14:textId="77777777" w:rsidR="00B4219E" w:rsidRDefault="00B4219E" w:rsidP="00B4219E">
            <w:pPr>
              <w:spacing w:after="0" w:line="259" w:lineRule="auto"/>
              <w:ind w:left="3" w:firstLine="0"/>
              <w:jc w:val="center"/>
              <w:rPr>
                <w:bCs/>
                <w:sz w:val="22"/>
                <w:szCs w:val="22"/>
              </w:rPr>
            </w:pPr>
          </w:p>
          <w:p w14:paraId="6B5201DE" w14:textId="77777777" w:rsidR="00B4219E" w:rsidRDefault="00B4219E" w:rsidP="00B4219E">
            <w:pPr>
              <w:spacing w:after="0" w:line="259" w:lineRule="auto"/>
              <w:ind w:left="3" w:firstLine="0"/>
              <w:jc w:val="center"/>
              <w:rPr>
                <w:bCs/>
                <w:sz w:val="22"/>
                <w:szCs w:val="22"/>
              </w:rPr>
            </w:pPr>
          </w:p>
          <w:p w14:paraId="30CC2C90" w14:textId="5D305F3A" w:rsidR="00B4219E" w:rsidRPr="009C09EE" w:rsidRDefault="00B4219E" w:rsidP="00B4219E">
            <w:pPr>
              <w:spacing w:after="0" w:line="259" w:lineRule="auto"/>
              <w:ind w:left="3" w:firstLine="0"/>
              <w:jc w:val="center"/>
              <w:rPr>
                <w:bCs/>
                <w:sz w:val="22"/>
                <w:szCs w:val="22"/>
              </w:rPr>
            </w:pPr>
            <w:proofErr w:type="spellStart"/>
            <w:r w:rsidRPr="00B4219E">
              <w:rPr>
                <w:bCs/>
                <w:sz w:val="22"/>
                <w:szCs w:val="22"/>
              </w:rPr>
              <w:t>Тауар</w:t>
            </w:r>
            <w:proofErr w:type="spellEnd"/>
            <w:r w:rsidRPr="00B4219E">
              <w:rPr>
                <w:bCs/>
                <w:sz w:val="22"/>
                <w:szCs w:val="22"/>
              </w:rPr>
              <w:t xml:space="preserve"> </w:t>
            </w:r>
            <w:proofErr w:type="spellStart"/>
            <w:r w:rsidRPr="00B4219E">
              <w:rPr>
                <w:bCs/>
                <w:sz w:val="22"/>
                <w:szCs w:val="22"/>
              </w:rPr>
              <w:t>өндіруші</w:t>
            </w:r>
            <w:proofErr w:type="spellEnd"/>
          </w:p>
        </w:tc>
      </w:tr>
    </w:tbl>
    <w:p w14:paraId="7FC437A1" w14:textId="77777777" w:rsidR="005D7B8D" w:rsidRPr="005D7B8D" w:rsidRDefault="005D7B8D" w:rsidP="005D7B8D">
      <w:pPr>
        <w:spacing w:after="0"/>
        <w:ind w:right="57" w:firstLine="0"/>
        <w:rPr>
          <w:sz w:val="22"/>
          <w:szCs w:val="22"/>
        </w:rPr>
      </w:pPr>
    </w:p>
    <w:p w14:paraId="464E86E8" w14:textId="002B5EF3" w:rsidR="00E03BAA" w:rsidRDefault="00F60725" w:rsidP="00594811">
      <w:pPr>
        <w:spacing w:after="0"/>
        <w:ind w:right="57" w:firstLine="0"/>
        <w:rPr>
          <w:sz w:val="22"/>
          <w:szCs w:val="22"/>
          <w:lang w:val="kk-KZ"/>
        </w:rPr>
      </w:pP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өтінімнің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w:t>
      </w:r>
      <w:proofErr w:type="spellEnd"/>
      <w:r w:rsidRPr="00F60725">
        <w:rPr>
          <w:sz w:val="22"/>
          <w:szCs w:val="22"/>
        </w:rPr>
        <w:t xml:space="preserve"> </w:t>
      </w:r>
      <w:proofErr w:type="spellStart"/>
      <w:r w:rsidRPr="00F60725">
        <w:rPr>
          <w:sz w:val="22"/>
          <w:szCs w:val="22"/>
        </w:rPr>
        <w:t>кемінде</w:t>
      </w:r>
      <w:proofErr w:type="spellEnd"/>
      <w:r w:rsidRPr="00F60725">
        <w:rPr>
          <w:sz w:val="22"/>
          <w:szCs w:val="22"/>
        </w:rPr>
        <w:t xml:space="preserve"> 60 </w:t>
      </w:r>
      <w:proofErr w:type="spellStart"/>
      <w:r w:rsidRPr="00F60725">
        <w:rPr>
          <w:sz w:val="22"/>
          <w:szCs w:val="22"/>
        </w:rPr>
        <w:t>күнтізбелік</w:t>
      </w:r>
      <w:proofErr w:type="spellEnd"/>
      <w:r w:rsidRPr="00F60725">
        <w:rPr>
          <w:sz w:val="22"/>
          <w:szCs w:val="22"/>
        </w:rPr>
        <w:t xml:space="preserve"> </w:t>
      </w:r>
      <w:proofErr w:type="spellStart"/>
      <w:r w:rsidRPr="00F60725">
        <w:rPr>
          <w:sz w:val="22"/>
          <w:szCs w:val="22"/>
        </w:rPr>
        <w:t>күнді</w:t>
      </w:r>
      <w:proofErr w:type="spellEnd"/>
      <w:r w:rsidRPr="00F60725">
        <w:rPr>
          <w:sz w:val="22"/>
          <w:szCs w:val="22"/>
        </w:rPr>
        <w:t xml:space="preserve"> </w:t>
      </w:r>
      <w:proofErr w:type="spellStart"/>
      <w:r w:rsidRPr="00F60725">
        <w:rPr>
          <w:sz w:val="22"/>
          <w:szCs w:val="22"/>
        </w:rPr>
        <w:t>құрауы</w:t>
      </w:r>
      <w:proofErr w:type="spellEnd"/>
      <w:r w:rsidRPr="00F60725">
        <w:rPr>
          <w:sz w:val="22"/>
          <w:szCs w:val="22"/>
        </w:rPr>
        <w:t xml:space="preserve"> </w:t>
      </w:r>
      <w:proofErr w:type="spellStart"/>
      <w:r w:rsidRPr="00F60725">
        <w:rPr>
          <w:sz w:val="22"/>
          <w:szCs w:val="22"/>
        </w:rPr>
        <w:t>тиіс</w:t>
      </w:r>
      <w:proofErr w:type="spellEnd"/>
      <w:r w:rsidRPr="00F60725">
        <w:rPr>
          <w:sz w:val="22"/>
          <w:szCs w:val="22"/>
        </w:rPr>
        <w:t xml:space="preserve">. </w:t>
      </w:r>
      <w:proofErr w:type="spellStart"/>
      <w:r w:rsidRPr="00F60725">
        <w:rPr>
          <w:sz w:val="22"/>
          <w:szCs w:val="22"/>
        </w:rPr>
        <w:t>Тендерге</w:t>
      </w:r>
      <w:proofErr w:type="spellEnd"/>
      <w:r w:rsidRPr="00F60725">
        <w:rPr>
          <w:sz w:val="22"/>
          <w:szCs w:val="22"/>
        </w:rPr>
        <w:t xml:space="preserve"> </w:t>
      </w:r>
      <w:proofErr w:type="spellStart"/>
      <w:r w:rsidRPr="00F60725">
        <w:rPr>
          <w:sz w:val="22"/>
          <w:szCs w:val="22"/>
        </w:rPr>
        <w:t>қатысуға</w:t>
      </w:r>
      <w:proofErr w:type="spellEnd"/>
      <w:r w:rsidRPr="00F60725">
        <w:rPr>
          <w:sz w:val="22"/>
          <w:szCs w:val="22"/>
        </w:rPr>
        <w:t xml:space="preserve"> </w:t>
      </w:r>
      <w:proofErr w:type="spellStart"/>
      <w:r w:rsidRPr="00F60725">
        <w:rPr>
          <w:sz w:val="22"/>
          <w:szCs w:val="22"/>
        </w:rPr>
        <w:t>өтінімді</w:t>
      </w:r>
      <w:proofErr w:type="spellEnd"/>
      <w:r w:rsidRPr="00F60725">
        <w:rPr>
          <w:sz w:val="22"/>
          <w:szCs w:val="22"/>
        </w:rPr>
        <w:t xml:space="preserve"> </w:t>
      </w:r>
      <w:proofErr w:type="spellStart"/>
      <w:r w:rsidRPr="00F60725">
        <w:rPr>
          <w:sz w:val="22"/>
          <w:szCs w:val="22"/>
        </w:rPr>
        <w:t>қамтамасыз</w:t>
      </w:r>
      <w:proofErr w:type="spellEnd"/>
      <w:r w:rsidRPr="00F60725">
        <w:rPr>
          <w:sz w:val="22"/>
          <w:szCs w:val="22"/>
        </w:rPr>
        <w:t xml:space="preserve"> </w:t>
      </w:r>
      <w:proofErr w:type="spellStart"/>
      <w:r w:rsidRPr="00F60725">
        <w:rPr>
          <w:sz w:val="22"/>
          <w:szCs w:val="22"/>
        </w:rPr>
        <w:t>етудің</w:t>
      </w:r>
      <w:proofErr w:type="spellEnd"/>
      <w:r w:rsidRPr="00F60725">
        <w:rPr>
          <w:sz w:val="22"/>
          <w:szCs w:val="22"/>
        </w:rPr>
        <w:t xml:space="preserve"> </w:t>
      </w:r>
      <w:proofErr w:type="spellStart"/>
      <w:r w:rsidRPr="00F60725">
        <w:rPr>
          <w:sz w:val="22"/>
          <w:szCs w:val="22"/>
        </w:rPr>
        <w:t>қолданылу</w:t>
      </w:r>
      <w:proofErr w:type="spellEnd"/>
      <w:r w:rsidRPr="00F60725">
        <w:rPr>
          <w:sz w:val="22"/>
          <w:szCs w:val="22"/>
        </w:rPr>
        <w:t xml:space="preserve"> </w:t>
      </w:r>
      <w:proofErr w:type="spellStart"/>
      <w:r w:rsidRPr="00F60725">
        <w:rPr>
          <w:sz w:val="22"/>
          <w:szCs w:val="22"/>
        </w:rPr>
        <w:t>мерзімінің</w:t>
      </w:r>
      <w:proofErr w:type="spellEnd"/>
      <w:r w:rsidRPr="00F60725">
        <w:rPr>
          <w:sz w:val="22"/>
          <w:szCs w:val="22"/>
        </w:rPr>
        <w:t xml:space="preserve"> </w:t>
      </w:r>
      <w:proofErr w:type="spellStart"/>
      <w:r w:rsidRPr="00F60725">
        <w:rPr>
          <w:sz w:val="22"/>
          <w:szCs w:val="22"/>
        </w:rPr>
        <w:t>өтуі</w:t>
      </w:r>
      <w:proofErr w:type="spellEnd"/>
      <w:r w:rsidRPr="00F60725">
        <w:rPr>
          <w:sz w:val="22"/>
          <w:szCs w:val="22"/>
        </w:rPr>
        <w:t xml:space="preserve"> </w:t>
      </w:r>
      <w:proofErr w:type="spellStart"/>
      <w:r w:rsidRPr="00F60725">
        <w:rPr>
          <w:sz w:val="22"/>
          <w:szCs w:val="22"/>
        </w:rPr>
        <w:t>тендерлік</w:t>
      </w:r>
      <w:proofErr w:type="spellEnd"/>
      <w:r w:rsidRPr="00F60725">
        <w:rPr>
          <w:sz w:val="22"/>
          <w:szCs w:val="22"/>
        </w:rPr>
        <w:t xml:space="preserve"> </w:t>
      </w:r>
      <w:proofErr w:type="spellStart"/>
      <w:r w:rsidRPr="00F60725">
        <w:rPr>
          <w:sz w:val="22"/>
          <w:szCs w:val="22"/>
        </w:rPr>
        <w:t>өтінімдер</w:t>
      </w:r>
      <w:proofErr w:type="spellEnd"/>
      <w:r w:rsidRPr="00F60725">
        <w:rPr>
          <w:sz w:val="22"/>
          <w:szCs w:val="22"/>
        </w:rPr>
        <w:t xml:space="preserve"> </w:t>
      </w:r>
      <w:proofErr w:type="spellStart"/>
      <w:r w:rsidRPr="00F60725">
        <w:rPr>
          <w:sz w:val="22"/>
          <w:szCs w:val="22"/>
        </w:rPr>
        <w:t>ашылған</w:t>
      </w:r>
      <w:proofErr w:type="spellEnd"/>
      <w:r w:rsidRPr="00F60725">
        <w:rPr>
          <w:sz w:val="22"/>
          <w:szCs w:val="22"/>
        </w:rPr>
        <w:t xml:space="preserve"> </w:t>
      </w:r>
      <w:proofErr w:type="spellStart"/>
      <w:r w:rsidRPr="00F60725">
        <w:rPr>
          <w:sz w:val="22"/>
          <w:szCs w:val="22"/>
        </w:rPr>
        <w:t>күннен</w:t>
      </w:r>
      <w:proofErr w:type="spellEnd"/>
      <w:r w:rsidRPr="00F60725">
        <w:rPr>
          <w:sz w:val="22"/>
          <w:szCs w:val="22"/>
        </w:rPr>
        <w:t xml:space="preserve"> </w:t>
      </w:r>
      <w:proofErr w:type="spellStart"/>
      <w:r w:rsidRPr="00F60725">
        <w:rPr>
          <w:sz w:val="22"/>
          <w:szCs w:val="22"/>
        </w:rPr>
        <w:t>басталады</w:t>
      </w:r>
      <w:proofErr w:type="spellEnd"/>
      <w:r w:rsidRPr="00F60725">
        <w:rPr>
          <w:sz w:val="22"/>
          <w:szCs w:val="22"/>
        </w:rPr>
        <w:t>.</w:t>
      </w:r>
    </w:p>
    <w:p w14:paraId="0E7A3806" w14:textId="77777777" w:rsidR="00F60725" w:rsidRDefault="00F60725" w:rsidP="00594811">
      <w:pPr>
        <w:spacing w:after="0"/>
        <w:ind w:right="57" w:firstLine="0"/>
        <w:rPr>
          <w:sz w:val="22"/>
          <w:szCs w:val="22"/>
          <w:lang w:val="kk-KZ"/>
        </w:rPr>
      </w:pPr>
    </w:p>
    <w:p w14:paraId="7A00018B" w14:textId="77777777" w:rsidR="00F60725" w:rsidRDefault="00F60725" w:rsidP="00594811">
      <w:pPr>
        <w:spacing w:after="0"/>
        <w:ind w:right="57" w:firstLine="0"/>
        <w:rPr>
          <w:sz w:val="22"/>
          <w:szCs w:val="22"/>
          <w:lang w:val="kk-KZ"/>
        </w:rPr>
      </w:pPr>
    </w:p>
    <w:p w14:paraId="0D9D0564"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lastRenderedPageBreak/>
        <w:t>1. Жалпы ережелер</w:t>
      </w:r>
    </w:p>
    <w:p w14:paraId="5BE4878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6930E4D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3C8FEC7" w14:textId="77777777" w:rsidR="00F60725" w:rsidRPr="00F60725" w:rsidRDefault="00F60725" w:rsidP="00F60725">
      <w:pPr>
        <w:spacing w:after="0"/>
        <w:ind w:right="57" w:firstLine="0"/>
        <w:rPr>
          <w:sz w:val="22"/>
          <w:szCs w:val="22"/>
          <w:lang w:val="kk-KZ"/>
        </w:rPr>
      </w:pPr>
      <w:r w:rsidRPr="00F60725">
        <w:rPr>
          <w:sz w:val="22"/>
          <w:szCs w:val="22"/>
          <w:lang w:val="kk-KZ"/>
        </w:rPr>
        <w:t>Осы тендерлік құжаттамада мынадай негізгі ұғымдар пайдаланылады:</w:t>
      </w:r>
    </w:p>
    <w:p w14:paraId="20E2E1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Тапсырыс беруші - "Урихтау Оперейтинг"ЖШС;  </w:t>
      </w:r>
    </w:p>
    <w:p w14:paraId="3B001016" w14:textId="77777777" w:rsidR="00F60725" w:rsidRPr="00F60725" w:rsidRDefault="00F60725" w:rsidP="00F60725">
      <w:pPr>
        <w:spacing w:after="0"/>
        <w:ind w:right="57" w:firstLine="0"/>
        <w:rPr>
          <w:sz w:val="22"/>
          <w:szCs w:val="22"/>
          <w:lang w:val="kk-KZ"/>
        </w:rPr>
      </w:pPr>
      <w:r w:rsidRPr="00F60725">
        <w:rPr>
          <w:sz w:val="22"/>
          <w:szCs w:val="22"/>
          <w:lang w:val="kk-KZ"/>
        </w:rPr>
        <w:t>Сатып алуды ұйымдастырушы-Тапсырыс берушінің лауазымды тұлғасы немесе құрылымдық бөлімшесі;</w:t>
      </w:r>
    </w:p>
    <w:p w14:paraId="0C76014C"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4BBFD485" w14:textId="18153FFD" w:rsidR="00F60725" w:rsidRDefault="00F60725" w:rsidP="00F60725">
      <w:pPr>
        <w:spacing w:after="0"/>
        <w:ind w:right="57" w:firstLine="0"/>
        <w:rPr>
          <w:sz w:val="22"/>
          <w:szCs w:val="22"/>
          <w:lang w:val="kk-KZ"/>
        </w:rPr>
      </w:pPr>
      <w:r w:rsidRPr="00F60725">
        <w:rPr>
          <w:sz w:val="22"/>
          <w:szCs w:val="22"/>
          <w:lang w:val="kk-KZ"/>
        </w:rPr>
        <w:t xml:space="preserve">1.2 тендерлік құжаттаманы тапсырыс берушінің веб-сайты арқылы алуға болады: </w:t>
      </w:r>
      <w:r>
        <w:fldChar w:fldCharType="begin"/>
      </w:r>
      <w:r w:rsidRPr="00B4219E">
        <w:rPr>
          <w:lang w:val="kk-KZ"/>
        </w:rPr>
        <w:instrText>HYPERLINK "https://zakup.urikhtau.kz/"</w:instrText>
      </w:r>
      <w:r>
        <w:fldChar w:fldCharType="separate"/>
      </w:r>
      <w:r w:rsidRPr="0048193F">
        <w:rPr>
          <w:rStyle w:val="af"/>
          <w:sz w:val="22"/>
          <w:szCs w:val="22"/>
          <w:lang w:val="kk-KZ"/>
        </w:rPr>
        <w:t>https://zakup.urikhtau.kz/</w:t>
      </w:r>
      <w:r>
        <w:fldChar w:fldCharType="end"/>
      </w:r>
    </w:p>
    <w:p w14:paraId="19EEA6A6" w14:textId="77777777" w:rsidR="00F60725" w:rsidRDefault="00F60725" w:rsidP="00F60725">
      <w:pPr>
        <w:spacing w:after="0"/>
        <w:ind w:right="57" w:firstLine="0"/>
        <w:rPr>
          <w:sz w:val="22"/>
          <w:szCs w:val="22"/>
          <w:lang w:val="kk-KZ"/>
        </w:rPr>
      </w:pPr>
    </w:p>
    <w:p w14:paraId="755BF5D8"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2. Сатып алынатын ТЖҚ сипаттамасы және қажетті функционалдық, техникалық, сапалық және пайдалану сипаттамалары</w:t>
      </w:r>
    </w:p>
    <w:p w14:paraId="63F3606B"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AC6D9F1" w14:textId="77777777" w:rsidR="00F60725" w:rsidRPr="00F60725" w:rsidRDefault="00F60725" w:rsidP="00F60725">
      <w:pPr>
        <w:spacing w:after="0"/>
        <w:ind w:right="57" w:firstLine="0"/>
        <w:rPr>
          <w:sz w:val="22"/>
          <w:szCs w:val="22"/>
          <w:lang w:val="kk-KZ"/>
        </w:rPr>
      </w:pPr>
      <w:r w:rsidRPr="00F60725">
        <w:rPr>
          <w:sz w:val="22"/>
          <w:szCs w:val="22"/>
          <w:lang w:val="kk-KZ"/>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09A3A9B4"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6985803" w14:textId="214CAC9F" w:rsidR="00F60725" w:rsidRPr="00772419" w:rsidRDefault="00F60725" w:rsidP="00772419">
      <w:pPr>
        <w:spacing w:after="0"/>
        <w:ind w:right="57" w:firstLine="0"/>
        <w:jc w:val="center"/>
        <w:rPr>
          <w:b/>
          <w:bCs/>
          <w:sz w:val="22"/>
          <w:szCs w:val="22"/>
          <w:lang w:val="kk-KZ"/>
        </w:rPr>
      </w:pPr>
      <w:r w:rsidRPr="00F60725">
        <w:rPr>
          <w:b/>
          <w:bCs/>
          <w:sz w:val="22"/>
          <w:szCs w:val="22"/>
          <w:lang w:val="kk-KZ"/>
        </w:rPr>
        <w:t>3. Әлеуетті өнім берушіге қойылатын талаптар:</w:t>
      </w:r>
    </w:p>
    <w:p w14:paraId="510EA885" w14:textId="77777777" w:rsidR="00B4219E" w:rsidRDefault="00B4219E" w:rsidP="00B4219E">
      <w:pPr>
        <w:spacing w:after="0"/>
        <w:ind w:right="57" w:firstLine="0"/>
        <w:jc w:val="center"/>
        <w:rPr>
          <w:b/>
          <w:sz w:val="22"/>
          <w:szCs w:val="22"/>
        </w:rPr>
      </w:pPr>
    </w:p>
    <w:p w14:paraId="312063E1" w14:textId="7BFCA10B" w:rsidR="00B4219E" w:rsidRDefault="00B4219E" w:rsidP="00B4219E">
      <w:pPr>
        <w:spacing w:after="0"/>
        <w:ind w:right="57" w:firstLine="0"/>
        <w:jc w:val="center"/>
        <w:rPr>
          <w:b/>
          <w:sz w:val="22"/>
          <w:szCs w:val="22"/>
        </w:rPr>
      </w:pPr>
      <w:r w:rsidRPr="00B4219E">
        <w:rPr>
          <w:b/>
          <w:sz w:val="22"/>
          <w:szCs w:val="22"/>
        </w:rPr>
        <w:t xml:space="preserve">3.1. </w:t>
      </w:r>
      <w:r w:rsidR="00117B5B">
        <w:rPr>
          <w:b/>
          <w:sz w:val="22"/>
          <w:szCs w:val="22"/>
          <w:lang w:val="kk-KZ"/>
        </w:rPr>
        <w:t>Ө</w:t>
      </w:r>
      <w:r w:rsidR="00117B5B" w:rsidRPr="00117B5B">
        <w:rPr>
          <w:b/>
          <w:sz w:val="22"/>
          <w:szCs w:val="22"/>
        </w:rPr>
        <w:t xml:space="preserve">зге </w:t>
      </w:r>
      <w:proofErr w:type="spellStart"/>
      <w:r w:rsidR="00117B5B" w:rsidRPr="00117B5B">
        <w:rPr>
          <w:b/>
          <w:sz w:val="22"/>
          <w:szCs w:val="22"/>
        </w:rPr>
        <w:t>талаптар</w:t>
      </w:r>
      <w:proofErr w:type="spellEnd"/>
    </w:p>
    <w:p w14:paraId="42A48954" w14:textId="77777777" w:rsidR="00B4219E" w:rsidRDefault="00B4219E" w:rsidP="00B4219E">
      <w:pPr>
        <w:spacing w:after="0"/>
        <w:ind w:right="57" w:firstLine="0"/>
        <w:jc w:val="center"/>
        <w:rPr>
          <w:b/>
          <w:sz w:val="22"/>
          <w:szCs w:val="22"/>
        </w:rPr>
      </w:pPr>
    </w:p>
    <w:p w14:paraId="7877229D" w14:textId="5166C8F9" w:rsidR="00772419" w:rsidRPr="00B4219E" w:rsidRDefault="00B4219E" w:rsidP="00772419">
      <w:pPr>
        <w:spacing w:after="0"/>
        <w:ind w:right="57" w:firstLine="0"/>
        <w:jc w:val="left"/>
        <w:rPr>
          <w:sz w:val="22"/>
          <w:szCs w:val="22"/>
        </w:rPr>
      </w:pPr>
      <w:r w:rsidRPr="00B4219E">
        <w:rPr>
          <w:bCs/>
          <w:sz w:val="22"/>
          <w:szCs w:val="22"/>
        </w:rPr>
        <w:t>3.1.1.</w:t>
      </w:r>
      <w:r>
        <w:rPr>
          <w:b/>
          <w:sz w:val="22"/>
          <w:szCs w:val="22"/>
        </w:rPr>
        <w:t xml:space="preserve"> </w:t>
      </w:r>
      <w:proofErr w:type="spellStart"/>
      <w:r w:rsidR="00117B5B" w:rsidRPr="00117B5B">
        <w:rPr>
          <w:bCs/>
          <w:sz w:val="22"/>
          <w:szCs w:val="22"/>
        </w:rPr>
        <w:t>Сатып</w:t>
      </w:r>
      <w:proofErr w:type="spellEnd"/>
      <w:r w:rsidR="00117B5B" w:rsidRPr="00117B5B">
        <w:rPr>
          <w:bCs/>
          <w:sz w:val="22"/>
          <w:szCs w:val="22"/>
        </w:rPr>
        <w:t xml:space="preserve"> </w:t>
      </w:r>
      <w:proofErr w:type="spellStart"/>
      <w:r w:rsidR="00117B5B" w:rsidRPr="00117B5B">
        <w:rPr>
          <w:bCs/>
          <w:sz w:val="22"/>
          <w:szCs w:val="22"/>
        </w:rPr>
        <w:t>алынатын</w:t>
      </w:r>
      <w:proofErr w:type="spellEnd"/>
      <w:r w:rsidR="00117B5B" w:rsidRPr="00117B5B">
        <w:rPr>
          <w:bCs/>
          <w:sz w:val="22"/>
          <w:szCs w:val="22"/>
        </w:rPr>
        <w:t xml:space="preserve"> ТБШ </w:t>
      </w:r>
      <w:proofErr w:type="spellStart"/>
      <w:r w:rsidR="00117B5B" w:rsidRPr="00117B5B">
        <w:rPr>
          <w:bCs/>
          <w:sz w:val="22"/>
          <w:szCs w:val="22"/>
        </w:rPr>
        <w:t>тізімінде</w:t>
      </w:r>
      <w:proofErr w:type="spellEnd"/>
      <w:r w:rsidR="00117B5B" w:rsidRPr="00117B5B">
        <w:rPr>
          <w:bCs/>
          <w:sz w:val="22"/>
          <w:szCs w:val="22"/>
        </w:rPr>
        <w:t xml:space="preserve"> </w:t>
      </w:r>
      <w:proofErr w:type="spellStart"/>
      <w:r w:rsidR="00117B5B" w:rsidRPr="00117B5B">
        <w:rPr>
          <w:bCs/>
          <w:sz w:val="22"/>
          <w:szCs w:val="22"/>
        </w:rPr>
        <w:t>көрсетілген</w:t>
      </w:r>
      <w:proofErr w:type="spellEnd"/>
      <w:r w:rsidR="00117B5B" w:rsidRPr="00117B5B">
        <w:rPr>
          <w:bCs/>
          <w:sz w:val="22"/>
          <w:szCs w:val="22"/>
        </w:rPr>
        <w:t xml:space="preserve"> 101-1 Т </w:t>
      </w:r>
      <w:proofErr w:type="spellStart"/>
      <w:r w:rsidR="00117B5B" w:rsidRPr="00117B5B">
        <w:rPr>
          <w:bCs/>
          <w:sz w:val="22"/>
          <w:szCs w:val="22"/>
        </w:rPr>
        <w:t>сатып</w:t>
      </w:r>
      <w:proofErr w:type="spellEnd"/>
      <w:r w:rsidR="00117B5B" w:rsidRPr="00117B5B">
        <w:rPr>
          <w:bCs/>
          <w:sz w:val="22"/>
          <w:szCs w:val="22"/>
        </w:rPr>
        <w:t xml:space="preserve"> </w:t>
      </w:r>
      <w:proofErr w:type="spellStart"/>
      <w:r w:rsidR="00117B5B" w:rsidRPr="00117B5B">
        <w:rPr>
          <w:bCs/>
          <w:sz w:val="22"/>
          <w:szCs w:val="22"/>
        </w:rPr>
        <w:t>алу</w:t>
      </w:r>
      <w:proofErr w:type="spellEnd"/>
      <w:r w:rsidR="00117B5B" w:rsidRPr="00117B5B">
        <w:rPr>
          <w:bCs/>
          <w:sz w:val="22"/>
          <w:szCs w:val="22"/>
        </w:rPr>
        <w:t xml:space="preserve"> </w:t>
      </w:r>
      <w:proofErr w:type="spellStart"/>
      <w:r w:rsidR="00117B5B" w:rsidRPr="00117B5B">
        <w:rPr>
          <w:bCs/>
          <w:sz w:val="22"/>
          <w:szCs w:val="22"/>
        </w:rPr>
        <w:t>пәнінің</w:t>
      </w:r>
      <w:proofErr w:type="spellEnd"/>
      <w:r w:rsidR="00117B5B" w:rsidRPr="00117B5B">
        <w:rPr>
          <w:bCs/>
          <w:sz w:val="22"/>
          <w:szCs w:val="22"/>
        </w:rPr>
        <w:t xml:space="preserve"> коды </w:t>
      </w:r>
      <w:proofErr w:type="spellStart"/>
      <w:r w:rsidR="00117B5B" w:rsidRPr="00117B5B">
        <w:rPr>
          <w:bCs/>
          <w:sz w:val="22"/>
          <w:szCs w:val="22"/>
        </w:rPr>
        <w:t>бойынша</w:t>
      </w:r>
      <w:proofErr w:type="spellEnd"/>
      <w:r w:rsidR="00117B5B" w:rsidRPr="00117B5B">
        <w:rPr>
          <w:bCs/>
          <w:sz w:val="22"/>
          <w:szCs w:val="22"/>
        </w:rPr>
        <w:t xml:space="preserve"> </w:t>
      </w:r>
      <w:proofErr w:type="spellStart"/>
      <w:r w:rsidR="00117B5B" w:rsidRPr="00117B5B">
        <w:rPr>
          <w:bCs/>
          <w:sz w:val="22"/>
          <w:szCs w:val="22"/>
        </w:rPr>
        <w:t>әлеуетті</w:t>
      </w:r>
      <w:proofErr w:type="spellEnd"/>
      <w:r w:rsidR="00117B5B" w:rsidRPr="00117B5B">
        <w:rPr>
          <w:bCs/>
          <w:sz w:val="22"/>
          <w:szCs w:val="22"/>
        </w:rPr>
        <w:t xml:space="preserve"> </w:t>
      </w:r>
      <w:proofErr w:type="spellStart"/>
      <w:r w:rsidR="00117B5B" w:rsidRPr="00117B5B">
        <w:rPr>
          <w:bCs/>
          <w:sz w:val="22"/>
          <w:szCs w:val="22"/>
        </w:rPr>
        <w:t>жеткізуші</w:t>
      </w:r>
      <w:proofErr w:type="spellEnd"/>
      <w:r w:rsidR="00117B5B" w:rsidRPr="00117B5B">
        <w:rPr>
          <w:bCs/>
          <w:sz w:val="22"/>
          <w:szCs w:val="22"/>
        </w:rPr>
        <w:t xml:space="preserve"> </w:t>
      </w:r>
      <w:proofErr w:type="spellStart"/>
      <w:r w:rsidR="00117B5B" w:rsidRPr="00117B5B">
        <w:rPr>
          <w:bCs/>
          <w:sz w:val="22"/>
          <w:szCs w:val="22"/>
        </w:rPr>
        <w:t>тендерлік</w:t>
      </w:r>
      <w:proofErr w:type="spellEnd"/>
      <w:r w:rsidR="00117B5B" w:rsidRPr="00117B5B">
        <w:rPr>
          <w:bCs/>
          <w:sz w:val="22"/>
          <w:szCs w:val="22"/>
        </w:rPr>
        <w:t xml:space="preserve"> </w:t>
      </w:r>
      <w:proofErr w:type="spellStart"/>
      <w:r w:rsidR="00117B5B" w:rsidRPr="00117B5B">
        <w:rPr>
          <w:bCs/>
          <w:sz w:val="22"/>
          <w:szCs w:val="22"/>
        </w:rPr>
        <w:t>өтінімдерді</w:t>
      </w:r>
      <w:proofErr w:type="spellEnd"/>
      <w:r w:rsidR="00117B5B" w:rsidRPr="00117B5B">
        <w:rPr>
          <w:bCs/>
          <w:sz w:val="22"/>
          <w:szCs w:val="22"/>
        </w:rPr>
        <w:t xml:space="preserve"> </w:t>
      </w:r>
      <w:proofErr w:type="spellStart"/>
      <w:r w:rsidR="00117B5B" w:rsidRPr="00117B5B">
        <w:rPr>
          <w:bCs/>
          <w:sz w:val="22"/>
          <w:szCs w:val="22"/>
        </w:rPr>
        <w:t>қабылдау</w:t>
      </w:r>
      <w:proofErr w:type="spellEnd"/>
      <w:r w:rsidR="00117B5B" w:rsidRPr="00117B5B">
        <w:rPr>
          <w:bCs/>
          <w:sz w:val="22"/>
          <w:szCs w:val="22"/>
        </w:rPr>
        <w:t xml:space="preserve"> </w:t>
      </w:r>
      <w:proofErr w:type="spellStart"/>
      <w:r w:rsidR="00117B5B" w:rsidRPr="00117B5B">
        <w:rPr>
          <w:bCs/>
          <w:sz w:val="22"/>
          <w:szCs w:val="22"/>
        </w:rPr>
        <w:t>аяқталған</w:t>
      </w:r>
      <w:proofErr w:type="spellEnd"/>
      <w:r w:rsidR="00117B5B" w:rsidRPr="00117B5B">
        <w:rPr>
          <w:bCs/>
          <w:sz w:val="22"/>
          <w:szCs w:val="22"/>
        </w:rPr>
        <w:t xml:space="preserve"> </w:t>
      </w:r>
      <w:proofErr w:type="spellStart"/>
      <w:r w:rsidR="00117B5B" w:rsidRPr="00117B5B">
        <w:rPr>
          <w:bCs/>
          <w:sz w:val="22"/>
          <w:szCs w:val="22"/>
        </w:rPr>
        <w:t>күн</w:t>
      </w:r>
      <w:proofErr w:type="spellEnd"/>
      <w:r w:rsidR="00117B5B" w:rsidRPr="00117B5B">
        <w:rPr>
          <w:bCs/>
          <w:sz w:val="22"/>
          <w:szCs w:val="22"/>
        </w:rPr>
        <w:t xml:space="preserve"> мен </w:t>
      </w:r>
      <w:proofErr w:type="spellStart"/>
      <w:r w:rsidR="00117B5B" w:rsidRPr="00117B5B">
        <w:rPr>
          <w:bCs/>
          <w:sz w:val="22"/>
          <w:szCs w:val="22"/>
        </w:rPr>
        <w:t>уақытқа</w:t>
      </w:r>
      <w:proofErr w:type="spellEnd"/>
      <w:r w:rsidR="00117B5B" w:rsidRPr="00117B5B">
        <w:rPr>
          <w:bCs/>
          <w:sz w:val="22"/>
          <w:szCs w:val="22"/>
        </w:rPr>
        <w:t xml:space="preserve"> </w:t>
      </w:r>
      <w:proofErr w:type="spellStart"/>
      <w:r w:rsidR="00117B5B" w:rsidRPr="00117B5B">
        <w:rPr>
          <w:bCs/>
          <w:sz w:val="22"/>
          <w:szCs w:val="22"/>
        </w:rPr>
        <w:t>дейін</w:t>
      </w:r>
      <w:proofErr w:type="spellEnd"/>
      <w:r w:rsidR="00117B5B" w:rsidRPr="00117B5B">
        <w:rPr>
          <w:bCs/>
          <w:sz w:val="22"/>
          <w:szCs w:val="22"/>
        </w:rPr>
        <w:t xml:space="preserve"> </w:t>
      </w:r>
      <w:proofErr w:type="spellStart"/>
      <w:r w:rsidR="00117B5B" w:rsidRPr="00117B5B">
        <w:rPr>
          <w:bCs/>
          <w:sz w:val="22"/>
          <w:szCs w:val="22"/>
        </w:rPr>
        <w:t>Тапсырыс</w:t>
      </w:r>
      <w:proofErr w:type="spellEnd"/>
      <w:r w:rsidR="00117B5B" w:rsidRPr="00117B5B">
        <w:rPr>
          <w:bCs/>
          <w:sz w:val="22"/>
          <w:szCs w:val="22"/>
        </w:rPr>
        <w:t xml:space="preserve"> </w:t>
      </w:r>
      <w:proofErr w:type="spellStart"/>
      <w:r w:rsidR="00117B5B" w:rsidRPr="00117B5B">
        <w:rPr>
          <w:bCs/>
          <w:sz w:val="22"/>
          <w:szCs w:val="22"/>
        </w:rPr>
        <w:t>берушінің</w:t>
      </w:r>
      <w:proofErr w:type="spellEnd"/>
      <w:r w:rsidR="00117B5B" w:rsidRPr="00117B5B">
        <w:rPr>
          <w:bCs/>
          <w:sz w:val="22"/>
          <w:szCs w:val="22"/>
        </w:rPr>
        <w:t xml:space="preserve"> </w:t>
      </w:r>
      <w:proofErr w:type="spellStart"/>
      <w:r w:rsidR="00117B5B" w:rsidRPr="00117B5B">
        <w:rPr>
          <w:bCs/>
          <w:sz w:val="22"/>
          <w:szCs w:val="22"/>
        </w:rPr>
        <w:t>атына</w:t>
      </w:r>
      <w:proofErr w:type="spellEnd"/>
      <w:r w:rsidR="00117B5B" w:rsidRPr="00117B5B">
        <w:rPr>
          <w:bCs/>
          <w:sz w:val="22"/>
          <w:szCs w:val="22"/>
        </w:rPr>
        <w:t xml:space="preserve"> </w:t>
      </w:r>
      <w:proofErr w:type="spellStart"/>
      <w:r w:rsidR="00117B5B" w:rsidRPr="00117B5B">
        <w:rPr>
          <w:bCs/>
          <w:sz w:val="22"/>
          <w:szCs w:val="22"/>
        </w:rPr>
        <w:t>тауар</w:t>
      </w:r>
      <w:proofErr w:type="spellEnd"/>
      <w:r w:rsidR="00117B5B" w:rsidRPr="00117B5B">
        <w:rPr>
          <w:bCs/>
          <w:sz w:val="22"/>
          <w:szCs w:val="22"/>
        </w:rPr>
        <w:t xml:space="preserve"> </w:t>
      </w:r>
      <w:proofErr w:type="spellStart"/>
      <w:r w:rsidR="00117B5B" w:rsidRPr="00117B5B">
        <w:rPr>
          <w:bCs/>
          <w:sz w:val="22"/>
          <w:szCs w:val="22"/>
        </w:rPr>
        <w:t>үлгілерін</w:t>
      </w:r>
      <w:proofErr w:type="spellEnd"/>
      <w:r w:rsidR="00117B5B" w:rsidRPr="00117B5B">
        <w:rPr>
          <w:bCs/>
          <w:sz w:val="22"/>
          <w:szCs w:val="22"/>
        </w:rPr>
        <w:t xml:space="preserve"> </w:t>
      </w:r>
      <w:proofErr w:type="spellStart"/>
      <w:r w:rsidR="00117B5B" w:rsidRPr="00117B5B">
        <w:rPr>
          <w:bCs/>
          <w:sz w:val="22"/>
          <w:szCs w:val="22"/>
        </w:rPr>
        <w:t>ұсынуы</w:t>
      </w:r>
      <w:proofErr w:type="spellEnd"/>
      <w:r w:rsidR="00117B5B" w:rsidRPr="00117B5B">
        <w:rPr>
          <w:bCs/>
          <w:sz w:val="22"/>
          <w:szCs w:val="22"/>
        </w:rPr>
        <w:t xml:space="preserve"> </w:t>
      </w:r>
      <w:proofErr w:type="spellStart"/>
      <w:r w:rsidR="00117B5B" w:rsidRPr="00117B5B">
        <w:rPr>
          <w:bCs/>
          <w:sz w:val="22"/>
          <w:szCs w:val="22"/>
        </w:rPr>
        <w:t>және</w:t>
      </w:r>
      <w:proofErr w:type="spellEnd"/>
      <w:r w:rsidR="00117B5B" w:rsidRPr="00117B5B">
        <w:rPr>
          <w:bCs/>
          <w:sz w:val="22"/>
          <w:szCs w:val="22"/>
        </w:rPr>
        <w:t xml:space="preserve"> </w:t>
      </w:r>
      <w:proofErr w:type="spellStart"/>
      <w:r w:rsidR="00117B5B" w:rsidRPr="00117B5B">
        <w:rPr>
          <w:bCs/>
          <w:sz w:val="22"/>
          <w:szCs w:val="22"/>
        </w:rPr>
        <w:t>келісуі</w:t>
      </w:r>
      <w:proofErr w:type="spellEnd"/>
      <w:r w:rsidR="00117B5B" w:rsidRPr="00117B5B">
        <w:rPr>
          <w:bCs/>
          <w:sz w:val="22"/>
          <w:szCs w:val="22"/>
        </w:rPr>
        <w:t xml:space="preserve"> </w:t>
      </w:r>
      <w:proofErr w:type="spellStart"/>
      <w:r w:rsidR="00117B5B" w:rsidRPr="00117B5B">
        <w:rPr>
          <w:bCs/>
          <w:sz w:val="22"/>
          <w:szCs w:val="22"/>
        </w:rPr>
        <w:t>қажет</w:t>
      </w:r>
      <w:proofErr w:type="spellEnd"/>
      <w:r w:rsidR="00117B5B" w:rsidRPr="00117B5B">
        <w:rPr>
          <w:bCs/>
          <w:sz w:val="22"/>
          <w:szCs w:val="22"/>
        </w:rPr>
        <w:t>.</w:t>
      </w:r>
    </w:p>
    <w:p w14:paraId="565DF21D" w14:textId="7926FD57" w:rsidR="00F60725" w:rsidRPr="00F60725" w:rsidRDefault="00F60725" w:rsidP="00F60725">
      <w:pPr>
        <w:spacing w:after="0"/>
        <w:ind w:right="57" w:firstLine="0"/>
        <w:rPr>
          <w:sz w:val="22"/>
          <w:szCs w:val="22"/>
          <w:lang w:val="kk-KZ"/>
        </w:rPr>
      </w:pPr>
    </w:p>
    <w:p w14:paraId="6D1E1481" w14:textId="78ADEB5D" w:rsidR="00F60725" w:rsidRPr="00F60725" w:rsidRDefault="00F60725" w:rsidP="00F60725">
      <w:pPr>
        <w:spacing w:after="0"/>
        <w:ind w:right="57" w:firstLine="0"/>
        <w:jc w:val="center"/>
        <w:rPr>
          <w:b/>
          <w:bCs/>
          <w:sz w:val="22"/>
          <w:szCs w:val="22"/>
          <w:lang w:val="kk-KZ"/>
        </w:rPr>
      </w:pPr>
      <w:r w:rsidRPr="00F60725">
        <w:rPr>
          <w:b/>
          <w:bCs/>
          <w:sz w:val="22"/>
          <w:szCs w:val="22"/>
          <w:lang w:val="kk-KZ"/>
        </w:rPr>
        <w:t>3.</w:t>
      </w:r>
      <w:r w:rsidR="00772419">
        <w:rPr>
          <w:b/>
          <w:bCs/>
          <w:sz w:val="22"/>
          <w:szCs w:val="22"/>
          <w:lang w:val="kk-KZ"/>
        </w:rPr>
        <w:t>2</w:t>
      </w:r>
      <w:r w:rsidRPr="00F60725">
        <w:rPr>
          <w:b/>
          <w:bCs/>
          <w:sz w:val="22"/>
          <w:szCs w:val="22"/>
          <w:lang w:val="kk-KZ"/>
        </w:rPr>
        <w:t>. Жұмыстарды орындау жөніндегі қосалқы мердігерлердің (қызметтер көрсету кезінде бірлесіп орындаушылардың) тізбесі, қосалқы мердігерлікке берілетін жұмыстардың немесе көрсетілетін қызметтердің көлемі мен түрлері</w:t>
      </w:r>
    </w:p>
    <w:p w14:paraId="36058E21"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0E2A45CF" w14:textId="6C15592D"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2</w:t>
      </w:r>
      <w:r w:rsidRPr="00F60725">
        <w:rPr>
          <w:sz w:val="22"/>
          <w:szCs w:val="22"/>
          <w:lang w:val="kk-KZ"/>
        </w:rPr>
        <w:t>.1. Егер әлеуетті өнім беруші жұмыстарды орындау Не қызметтер көрсету үшін қосалқы мердігерлерді (бірлесіп орындаушыларды) тартқан жағдайда ұсынылады. Қосалқы мердігерлікке (бірлесіп орындауға) берілетін жұмыстардың немесе көрсетілетін қызметтердің көлемі тендерлік құжаттамада айқындалған жұмыстар мен көрсетілетін қызметтердің шекті көлемінен аспауға тиіс.</w:t>
      </w:r>
    </w:p>
    <w:p w14:paraId="06C4C40F" w14:textId="77777777" w:rsidR="00F60725" w:rsidRPr="00F60725" w:rsidRDefault="00F60725" w:rsidP="00F60725">
      <w:pPr>
        <w:spacing w:after="0"/>
        <w:ind w:right="57" w:firstLine="0"/>
        <w:rPr>
          <w:sz w:val="22"/>
          <w:szCs w:val="22"/>
          <w:lang w:val="kk-KZ"/>
        </w:rPr>
      </w:pPr>
    </w:p>
    <w:p w14:paraId="45A22D38" w14:textId="6F64AD48" w:rsidR="00F60725" w:rsidRPr="00772419" w:rsidRDefault="00F60725" w:rsidP="00772419">
      <w:pPr>
        <w:spacing w:after="0"/>
        <w:ind w:right="57" w:firstLine="0"/>
        <w:jc w:val="center"/>
        <w:rPr>
          <w:b/>
          <w:bCs/>
          <w:sz w:val="22"/>
          <w:szCs w:val="22"/>
          <w:lang w:val="kk-KZ"/>
        </w:rPr>
      </w:pPr>
      <w:r w:rsidRPr="00772419">
        <w:rPr>
          <w:b/>
          <w:bCs/>
          <w:sz w:val="22"/>
          <w:szCs w:val="22"/>
          <w:lang w:val="kk-KZ"/>
        </w:rPr>
        <w:t>3.</w:t>
      </w:r>
      <w:r w:rsidR="00772419">
        <w:rPr>
          <w:b/>
          <w:bCs/>
          <w:sz w:val="22"/>
          <w:szCs w:val="22"/>
          <w:lang w:val="kk-KZ"/>
        </w:rPr>
        <w:t>3</w:t>
      </w:r>
      <w:r w:rsidRPr="00772419">
        <w:rPr>
          <w:b/>
          <w:bCs/>
          <w:sz w:val="22"/>
          <w:szCs w:val="22"/>
          <w:lang w:val="kk-KZ"/>
        </w:rPr>
        <w:t>. Елішілік құндылықтың болжамды үлесі</w:t>
      </w:r>
    </w:p>
    <w:p w14:paraId="79AD98E7" w14:textId="77777777" w:rsidR="00F60725" w:rsidRPr="00772419" w:rsidRDefault="00F60725" w:rsidP="00772419">
      <w:pPr>
        <w:spacing w:after="0"/>
        <w:ind w:right="57" w:firstLine="0"/>
        <w:jc w:val="center"/>
        <w:rPr>
          <w:b/>
          <w:bCs/>
          <w:sz w:val="22"/>
          <w:szCs w:val="22"/>
          <w:lang w:val="kk-KZ"/>
        </w:rPr>
      </w:pPr>
    </w:p>
    <w:p w14:paraId="13CFD4C6" w14:textId="531BE4A9" w:rsidR="00F60725" w:rsidRPr="00F60725" w:rsidRDefault="00F60725" w:rsidP="00F60725">
      <w:pPr>
        <w:spacing w:after="0"/>
        <w:ind w:right="57" w:firstLine="0"/>
        <w:rPr>
          <w:sz w:val="22"/>
          <w:szCs w:val="22"/>
          <w:lang w:val="kk-KZ"/>
        </w:rPr>
      </w:pPr>
      <w:r w:rsidRPr="00F60725">
        <w:rPr>
          <w:sz w:val="22"/>
          <w:szCs w:val="22"/>
          <w:lang w:val="kk-KZ"/>
        </w:rPr>
        <w:t>3.</w:t>
      </w:r>
      <w:r w:rsidR="00772419">
        <w:rPr>
          <w:sz w:val="22"/>
          <w:szCs w:val="22"/>
          <w:lang w:val="kk-KZ"/>
        </w:rPr>
        <w:t>3</w:t>
      </w:r>
      <w:r w:rsidRPr="00F60725">
        <w:rPr>
          <w:sz w:val="22"/>
          <w:szCs w:val="22"/>
          <w:lang w:val="kk-KZ"/>
        </w:rPr>
        <w:t>.1. Әлеуетті өнім берушінің бірінші басшысы не ол уәкілеттік берген тұлға қол қойған, ұсынылатын тауарлардағы, жұмыстардағы немесе көрсетілетін қызметтердегі елішілік құндылықтың пайыздық мәнін көрсете отырып, әлеуетті өнім берушінің елішілік құндылық үлесі бойынша жұмыстар немесе көрсетілетін қызметтер бойынша кепілдік міндеттемесі.</w:t>
      </w:r>
    </w:p>
    <w:p w14:paraId="06AE1CDA" w14:textId="27227757" w:rsidR="00F60725" w:rsidRDefault="00F60725" w:rsidP="00F60725">
      <w:pPr>
        <w:spacing w:after="0"/>
        <w:ind w:right="57" w:firstLine="0"/>
        <w:rPr>
          <w:sz w:val="22"/>
          <w:szCs w:val="22"/>
          <w:lang w:val="kk-KZ"/>
        </w:rPr>
      </w:pPr>
      <w:r w:rsidRPr="00F60725">
        <w:rPr>
          <w:sz w:val="22"/>
          <w:szCs w:val="22"/>
          <w:lang w:val="kk-KZ"/>
        </w:rPr>
        <w:t>Тауарлар бойынша елішілік құндылық үлесі СТ-КЗ сертификатына сәйкес көрсетіледі.</w:t>
      </w:r>
    </w:p>
    <w:p w14:paraId="28880117" w14:textId="77777777" w:rsidR="00F60725" w:rsidRDefault="00F60725" w:rsidP="00F60725">
      <w:pPr>
        <w:spacing w:after="0"/>
        <w:ind w:right="57" w:firstLine="0"/>
        <w:rPr>
          <w:sz w:val="22"/>
          <w:szCs w:val="22"/>
          <w:lang w:val="kk-KZ"/>
        </w:rPr>
      </w:pPr>
    </w:p>
    <w:p w14:paraId="19EFB34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4. Тендерге қатысуға тендерлік өтінімдер мен коммерциялық ұсыныстарды ұсыну</w:t>
      </w:r>
    </w:p>
    <w:p w14:paraId="1BBCCC7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34FC8A68" w14:textId="77777777" w:rsidR="00F60725" w:rsidRPr="00F60725" w:rsidRDefault="00F60725" w:rsidP="00F60725">
      <w:pPr>
        <w:spacing w:after="0"/>
        <w:ind w:right="57" w:firstLine="0"/>
        <w:rPr>
          <w:sz w:val="22"/>
          <w:szCs w:val="22"/>
          <w:lang w:val="kk-KZ"/>
        </w:rPr>
      </w:pPr>
      <w:r w:rsidRPr="00F60725">
        <w:rPr>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75692D1" w14:textId="77777777" w:rsidR="00F60725" w:rsidRPr="00F60725" w:rsidRDefault="00F60725" w:rsidP="00F60725">
      <w:pPr>
        <w:spacing w:after="0"/>
        <w:ind w:right="57" w:firstLine="0"/>
        <w:rPr>
          <w:sz w:val="22"/>
          <w:szCs w:val="22"/>
          <w:lang w:val="kk-KZ"/>
        </w:rPr>
      </w:pPr>
      <w:r w:rsidRPr="00F60725">
        <w:rPr>
          <w:sz w:val="22"/>
          <w:szCs w:val="22"/>
          <w:lang w:val="kk-KZ"/>
        </w:rPr>
        <w:t xml:space="preserve">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w:t>
      </w:r>
      <w:r w:rsidRPr="00F60725">
        <w:rPr>
          <w:sz w:val="22"/>
          <w:szCs w:val="22"/>
          <w:lang w:val="kk-KZ"/>
        </w:rPr>
        <w:lastRenderedPageBreak/>
        <w:t>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2F4B505E" w14:textId="77777777" w:rsidR="00F60725" w:rsidRPr="00F60725" w:rsidRDefault="00F60725" w:rsidP="00F60725">
      <w:pPr>
        <w:spacing w:after="0"/>
        <w:ind w:right="57" w:firstLine="0"/>
        <w:rPr>
          <w:sz w:val="22"/>
          <w:szCs w:val="22"/>
          <w:lang w:val="kk-KZ"/>
        </w:rPr>
      </w:pPr>
      <w:r w:rsidRPr="00F60725">
        <w:rPr>
          <w:sz w:val="22"/>
          <w:szCs w:val="22"/>
          <w:lang w:val="kk-KZ"/>
        </w:rPr>
        <w:t xml:space="preserve">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 </w:t>
      </w:r>
    </w:p>
    <w:p w14:paraId="7756E3F6" w14:textId="77777777" w:rsidR="00F60725" w:rsidRPr="00F60725" w:rsidRDefault="00F60725" w:rsidP="00F60725">
      <w:pPr>
        <w:spacing w:after="0"/>
        <w:ind w:right="57" w:firstLine="0"/>
        <w:rPr>
          <w:sz w:val="22"/>
          <w:szCs w:val="22"/>
          <w:lang w:val="kk-KZ"/>
        </w:rPr>
      </w:pPr>
    </w:p>
    <w:p w14:paraId="5B744EF3"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5. Тендерге қатысуға өтінімдердің мазмұны</w:t>
      </w:r>
    </w:p>
    <w:p w14:paraId="1805A06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2AE7B7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 Сатып алуға қатысуға өтінімде: </w:t>
      </w:r>
    </w:p>
    <w:p w14:paraId="167F733F"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3274FF38"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4D6FDE2F" w14:textId="77777777" w:rsidR="00F60725" w:rsidRPr="00F60725" w:rsidRDefault="00F60725" w:rsidP="00F60725">
      <w:pPr>
        <w:spacing w:after="0"/>
        <w:ind w:right="57" w:firstLine="0"/>
        <w:rPr>
          <w:sz w:val="22"/>
          <w:szCs w:val="22"/>
          <w:lang w:val="kk-KZ"/>
        </w:rPr>
      </w:pPr>
      <w:r w:rsidRPr="00F60725">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57AB9EEB" w14:textId="77777777" w:rsidR="00F60725" w:rsidRPr="00F60725" w:rsidRDefault="00F60725" w:rsidP="00F60725">
      <w:pPr>
        <w:spacing w:after="0"/>
        <w:ind w:right="57" w:firstLine="0"/>
        <w:rPr>
          <w:sz w:val="22"/>
          <w:szCs w:val="22"/>
          <w:lang w:val="kk-KZ"/>
        </w:rPr>
      </w:pPr>
      <w:r w:rsidRPr="00F60725">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DFC8226"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0B19D16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7883684E" w14:textId="77777777" w:rsidR="00F60725" w:rsidRPr="00F60725" w:rsidRDefault="00F60725" w:rsidP="00F60725">
      <w:pPr>
        <w:spacing w:after="0"/>
        <w:ind w:right="57" w:firstLine="0"/>
        <w:rPr>
          <w:sz w:val="22"/>
          <w:szCs w:val="22"/>
          <w:lang w:val="kk-KZ"/>
        </w:rPr>
      </w:pPr>
      <w:r w:rsidRPr="00F60725">
        <w:rPr>
          <w:sz w:val="22"/>
          <w:szCs w:val="22"/>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64457D42" w14:textId="77777777" w:rsidR="00F60725" w:rsidRPr="00F60725" w:rsidRDefault="00F60725" w:rsidP="00F60725">
      <w:pPr>
        <w:spacing w:after="0"/>
        <w:ind w:right="57" w:firstLine="0"/>
        <w:rPr>
          <w:sz w:val="22"/>
          <w:szCs w:val="22"/>
          <w:lang w:val="kk-KZ"/>
        </w:rPr>
      </w:pPr>
      <w:r w:rsidRPr="00F60725">
        <w:rPr>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58E32FCE" w14:textId="77777777" w:rsidR="00F60725" w:rsidRPr="00F60725" w:rsidRDefault="00F60725" w:rsidP="00F60725">
      <w:pPr>
        <w:spacing w:after="0"/>
        <w:ind w:right="57" w:firstLine="0"/>
        <w:rPr>
          <w:sz w:val="22"/>
          <w:szCs w:val="22"/>
          <w:lang w:val="kk-KZ"/>
        </w:rPr>
      </w:pPr>
      <w:r w:rsidRPr="00F60725">
        <w:rPr>
          <w:sz w:val="22"/>
          <w:szCs w:val="22"/>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1EADE215" w14:textId="77777777" w:rsidR="00F60725" w:rsidRPr="00F60725" w:rsidRDefault="00F60725" w:rsidP="00F60725">
      <w:pPr>
        <w:spacing w:after="0"/>
        <w:ind w:right="57" w:firstLine="0"/>
        <w:rPr>
          <w:sz w:val="22"/>
          <w:szCs w:val="22"/>
          <w:lang w:val="kk-KZ"/>
        </w:rPr>
      </w:pPr>
      <w:r w:rsidRPr="00F60725">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837ABA" w14:textId="452CFEA9" w:rsidR="00F60725" w:rsidRDefault="00F60725" w:rsidP="00F60725">
      <w:pPr>
        <w:spacing w:after="0"/>
        <w:ind w:right="57" w:firstLine="0"/>
        <w:rPr>
          <w:sz w:val="22"/>
          <w:szCs w:val="22"/>
          <w:lang w:val="kk-KZ"/>
        </w:rPr>
      </w:pPr>
      <w:r w:rsidRPr="00F60725">
        <w:rPr>
          <w:sz w:val="22"/>
          <w:szCs w:val="22"/>
          <w:lang w:val="kk-KZ"/>
        </w:rPr>
        <w:t>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w:t>
      </w:r>
      <w:r>
        <w:rPr>
          <w:sz w:val="22"/>
          <w:szCs w:val="22"/>
          <w:lang w:val="kk-KZ"/>
        </w:rPr>
        <w:t>.</w:t>
      </w:r>
    </w:p>
    <w:p w14:paraId="15EA7AED" w14:textId="77777777" w:rsidR="00F60725" w:rsidRDefault="00F60725" w:rsidP="00F60725">
      <w:pPr>
        <w:spacing w:after="0"/>
        <w:ind w:right="57" w:firstLine="0"/>
        <w:rPr>
          <w:sz w:val="22"/>
          <w:szCs w:val="22"/>
          <w:lang w:val="kk-KZ"/>
        </w:rPr>
      </w:pPr>
    </w:p>
    <w:p w14:paraId="2B874177" w14:textId="77777777" w:rsidR="00F60725" w:rsidRDefault="00F60725" w:rsidP="00F60725">
      <w:pPr>
        <w:spacing w:after="0"/>
        <w:ind w:right="57" w:firstLine="0"/>
        <w:rPr>
          <w:sz w:val="22"/>
          <w:szCs w:val="22"/>
          <w:lang w:val="kk-KZ"/>
        </w:rPr>
      </w:pPr>
    </w:p>
    <w:p w14:paraId="53F74BDD"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6. Тендерлік өтінімдерді жасау және ұсыну тіліне қойылатын талаптар</w:t>
      </w:r>
    </w:p>
    <w:p w14:paraId="512644D6" w14:textId="77777777" w:rsidR="00F60725" w:rsidRPr="00F60725" w:rsidRDefault="00F60725" w:rsidP="00F60725">
      <w:pPr>
        <w:spacing w:after="0"/>
        <w:ind w:right="57" w:firstLine="0"/>
        <w:rPr>
          <w:sz w:val="22"/>
          <w:szCs w:val="22"/>
          <w:lang w:val="kk-KZ"/>
        </w:rPr>
      </w:pPr>
    </w:p>
    <w:p w14:paraId="442BA0A1" w14:textId="77777777" w:rsidR="00F60725" w:rsidRPr="00F60725" w:rsidRDefault="00F60725" w:rsidP="00F60725">
      <w:pPr>
        <w:spacing w:after="0"/>
        <w:ind w:right="57" w:firstLine="0"/>
        <w:rPr>
          <w:sz w:val="22"/>
          <w:szCs w:val="22"/>
          <w:lang w:val="kk-KZ"/>
        </w:rPr>
      </w:pPr>
      <w:r w:rsidRPr="00F60725">
        <w:rPr>
          <w:sz w:val="22"/>
          <w:szCs w:val="22"/>
          <w:lang w:val="kk-KZ"/>
        </w:rPr>
        <w:t>6.1. Өтінім, сондай-ақ өтінімдегі барлық құжаттар мен мәліметтер қазақ немесе орыс тілдерінде ұсынылады.</w:t>
      </w:r>
    </w:p>
    <w:p w14:paraId="58BE26FD"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11EAA456" w14:textId="5F7A8201" w:rsidR="00F60725" w:rsidRPr="00F60725" w:rsidRDefault="00F60725" w:rsidP="00F60725">
      <w:pPr>
        <w:spacing w:after="0"/>
        <w:ind w:right="57" w:firstLine="0"/>
        <w:jc w:val="center"/>
        <w:rPr>
          <w:b/>
          <w:bCs/>
          <w:sz w:val="22"/>
          <w:szCs w:val="22"/>
          <w:lang w:val="kk-KZ"/>
        </w:rPr>
      </w:pPr>
    </w:p>
    <w:p w14:paraId="71AF2459"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7. Баға ұсынысының мазмұны мен валютасына қойылатын талаптар</w:t>
      </w:r>
    </w:p>
    <w:p w14:paraId="67125182" w14:textId="79DA4B22" w:rsidR="00F60725" w:rsidRPr="00F60725" w:rsidRDefault="00F60725" w:rsidP="00F60725">
      <w:pPr>
        <w:spacing w:after="0"/>
        <w:ind w:right="57" w:firstLine="0"/>
        <w:jc w:val="center"/>
        <w:rPr>
          <w:b/>
          <w:bCs/>
          <w:sz w:val="22"/>
          <w:szCs w:val="22"/>
          <w:lang w:val="kk-KZ"/>
        </w:rPr>
      </w:pPr>
    </w:p>
    <w:p w14:paraId="44CDC6B6" w14:textId="77777777" w:rsidR="00F60725" w:rsidRPr="00F60725" w:rsidRDefault="00F60725" w:rsidP="00F60725">
      <w:pPr>
        <w:spacing w:after="0"/>
        <w:ind w:right="57" w:firstLine="0"/>
        <w:rPr>
          <w:sz w:val="22"/>
          <w:szCs w:val="22"/>
          <w:lang w:val="kk-KZ"/>
        </w:rPr>
      </w:pPr>
      <w:r w:rsidRPr="00F60725">
        <w:rPr>
          <w:sz w:val="22"/>
          <w:szCs w:val="22"/>
          <w:lang w:val="kk-KZ"/>
        </w:rPr>
        <w:t>7.1 баға ұсынысы тендерлік құжаттаманың 4-бабына сәйкес ұсынылады.</w:t>
      </w:r>
    </w:p>
    <w:p w14:paraId="254D0F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18651E72" w14:textId="77777777" w:rsidR="00F60725" w:rsidRPr="00F60725" w:rsidRDefault="00F60725" w:rsidP="00F60725">
      <w:pPr>
        <w:spacing w:after="0"/>
        <w:ind w:right="57" w:firstLine="0"/>
        <w:rPr>
          <w:sz w:val="22"/>
          <w:szCs w:val="22"/>
          <w:lang w:val="kk-KZ"/>
        </w:rPr>
      </w:pPr>
      <w:r w:rsidRPr="00F60725">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A4DBA80" w14:textId="77777777" w:rsidR="00F60725" w:rsidRPr="00F60725" w:rsidRDefault="00F60725" w:rsidP="00F60725">
      <w:pPr>
        <w:spacing w:after="0"/>
        <w:ind w:right="57" w:firstLine="0"/>
        <w:rPr>
          <w:sz w:val="22"/>
          <w:szCs w:val="22"/>
          <w:lang w:val="kk-KZ"/>
        </w:rPr>
      </w:pPr>
      <w:r w:rsidRPr="00F60725">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12F8BE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6BAF4F04" w14:textId="77777777" w:rsidR="00F60725" w:rsidRPr="00F60725" w:rsidRDefault="00F60725" w:rsidP="00F60725">
      <w:pPr>
        <w:spacing w:after="0"/>
        <w:ind w:right="57" w:firstLine="0"/>
        <w:rPr>
          <w:sz w:val="22"/>
          <w:szCs w:val="22"/>
          <w:lang w:val="kk-KZ"/>
        </w:rPr>
      </w:pPr>
      <w:r w:rsidRPr="00F60725">
        <w:rPr>
          <w:sz w:val="22"/>
          <w:szCs w:val="22"/>
          <w:lang w:val="kk-KZ"/>
        </w:rPr>
        <w:t xml:space="preserve">7.4 сатып алуға қатысушының баға ұсынысы теңгемен көрсетілуі тиіс.  </w:t>
      </w:r>
    </w:p>
    <w:p w14:paraId="3F77355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B46A2EC"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8. Тендерлік өтінімді енгізу шарттары, мазмұны және қамтамасыз ету түрлері</w:t>
      </w:r>
    </w:p>
    <w:p w14:paraId="3FE520C9"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4278BD2"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 Әлеуетті өнім беруші тендерлік өтінімді қамтамасыз етуді оның кепілдігі ретінде енгізеді:  </w:t>
      </w:r>
    </w:p>
    <w:p w14:paraId="0C2BD81A" w14:textId="77777777" w:rsidR="00F60725" w:rsidRPr="00F60725" w:rsidRDefault="00F60725" w:rsidP="00F60725">
      <w:pPr>
        <w:spacing w:after="0"/>
        <w:ind w:right="57" w:firstLine="0"/>
        <w:rPr>
          <w:sz w:val="22"/>
          <w:szCs w:val="22"/>
          <w:lang w:val="kk-KZ"/>
        </w:rPr>
      </w:pPr>
      <w:r w:rsidRPr="00F60725">
        <w:rPr>
          <w:sz w:val="22"/>
          <w:szCs w:val="22"/>
          <w:lang w:val="kk-KZ"/>
        </w:rPr>
        <w:t>8.1.1. өтінімдерді ұсынудың соңғы мерзімі өткеннен кейін өзінің тендерлік өтінімін қайтармайды не өзгертпейді;</w:t>
      </w:r>
    </w:p>
    <w:p w14:paraId="090E04A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79D4949D" w14:textId="77777777" w:rsidR="00F60725" w:rsidRPr="00F60725" w:rsidRDefault="00F60725" w:rsidP="00F60725">
      <w:pPr>
        <w:spacing w:after="0"/>
        <w:ind w:right="57" w:firstLine="0"/>
        <w:rPr>
          <w:sz w:val="22"/>
          <w:szCs w:val="22"/>
          <w:lang w:val="kk-KZ"/>
        </w:rPr>
      </w:pPr>
      <w:r w:rsidRPr="00F60725">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6B563C1A" w14:textId="77777777" w:rsidR="00F60725" w:rsidRPr="00F60725" w:rsidRDefault="00F60725" w:rsidP="00F60725">
      <w:pPr>
        <w:spacing w:after="0"/>
        <w:ind w:right="57" w:firstLine="0"/>
        <w:rPr>
          <w:sz w:val="22"/>
          <w:szCs w:val="22"/>
          <w:lang w:val="kk-KZ"/>
        </w:rPr>
      </w:pPr>
      <w:r w:rsidRPr="00F60725">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664C8F07" w14:textId="77777777" w:rsidR="00F60725" w:rsidRPr="00F60725" w:rsidRDefault="00F60725" w:rsidP="00F60725">
      <w:pPr>
        <w:spacing w:after="0"/>
        <w:ind w:right="57" w:firstLine="0"/>
        <w:rPr>
          <w:sz w:val="22"/>
          <w:szCs w:val="22"/>
          <w:lang w:val="kk-KZ"/>
        </w:rPr>
      </w:pPr>
      <w:r w:rsidRPr="00F60725">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2217FACD"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0CFD5C99" w14:textId="77777777" w:rsidR="00F60725" w:rsidRPr="00F60725" w:rsidRDefault="00F60725" w:rsidP="00F60725">
      <w:pPr>
        <w:spacing w:after="0"/>
        <w:ind w:right="57" w:firstLine="0"/>
        <w:rPr>
          <w:sz w:val="22"/>
          <w:szCs w:val="22"/>
          <w:lang w:val="kk-KZ"/>
        </w:rPr>
      </w:pPr>
      <w:r w:rsidRPr="00F60725">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6ED6100D" w14:textId="77777777" w:rsidR="00F60725" w:rsidRPr="00F60725" w:rsidRDefault="00F60725" w:rsidP="00F60725">
      <w:pPr>
        <w:spacing w:after="0"/>
        <w:ind w:right="57" w:firstLine="0"/>
        <w:rPr>
          <w:sz w:val="22"/>
          <w:szCs w:val="22"/>
          <w:lang w:val="kk-KZ"/>
        </w:rPr>
      </w:pPr>
      <w:r w:rsidRPr="00F60725">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2532C4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27BA6C6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35DE7CBF"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33647B7C"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0E2248E"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EA133A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8.6.5. сатып алуды жүзеге асырудың күшін жою/бас тарту. </w:t>
      </w:r>
    </w:p>
    <w:p w14:paraId="39466B60"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D920B3A" w14:textId="77777777" w:rsidR="00F60725" w:rsidRPr="00F60725" w:rsidRDefault="00F60725" w:rsidP="00F60725">
      <w:pPr>
        <w:spacing w:after="0"/>
        <w:ind w:right="57" w:firstLine="0"/>
        <w:rPr>
          <w:sz w:val="22"/>
          <w:szCs w:val="22"/>
          <w:lang w:val="kk-KZ"/>
        </w:rPr>
      </w:pPr>
      <w:r w:rsidRPr="00F60725">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6C5A99B"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054DBA8A" w14:textId="28086A9D" w:rsidR="00F60725" w:rsidRDefault="00F60725" w:rsidP="00F60725">
      <w:pPr>
        <w:spacing w:after="0"/>
        <w:ind w:right="57" w:firstLine="0"/>
        <w:rPr>
          <w:sz w:val="22"/>
          <w:szCs w:val="22"/>
          <w:lang w:val="kk-KZ"/>
        </w:rPr>
      </w:pPr>
      <w:r w:rsidRPr="00F60725">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026C5BED" w14:textId="77777777" w:rsidR="00F60725" w:rsidRPr="00F60725" w:rsidRDefault="00F60725" w:rsidP="00F60725">
      <w:pPr>
        <w:spacing w:after="0"/>
        <w:ind w:right="57" w:firstLine="0"/>
        <w:jc w:val="center"/>
        <w:rPr>
          <w:b/>
          <w:bCs/>
          <w:sz w:val="22"/>
          <w:szCs w:val="22"/>
          <w:lang w:val="kk-KZ"/>
        </w:rPr>
      </w:pPr>
    </w:p>
    <w:p w14:paraId="4AFCEF61" w14:textId="77777777" w:rsidR="00F60725" w:rsidRPr="00F60725" w:rsidRDefault="00F60725" w:rsidP="00F60725">
      <w:pPr>
        <w:spacing w:after="0"/>
        <w:ind w:right="57" w:firstLine="0"/>
        <w:jc w:val="center"/>
        <w:rPr>
          <w:sz w:val="22"/>
          <w:szCs w:val="22"/>
          <w:lang w:val="kk-KZ"/>
        </w:rPr>
      </w:pPr>
      <w:r w:rsidRPr="00F60725">
        <w:rPr>
          <w:b/>
          <w:bCs/>
          <w:sz w:val="22"/>
          <w:szCs w:val="22"/>
          <w:lang w:val="kk-KZ"/>
        </w:rPr>
        <w:t>9. Тендерлік өтінімдерді өзгерту және оларды кері қайтарып алу</w:t>
      </w:r>
    </w:p>
    <w:p w14:paraId="647837E0"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3046BD5" w14:textId="77777777" w:rsidR="00F60725" w:rsidRPr="00F60725" w:rsidRDefault="00F60725" w:rsidP="00F60725">
      <w:pPr>
        <w:spacing w:after="0"/>
        <w:ind w:right="57" w:firstLine="0"/>
        <w:rPr>
          <w:sz w:val="22"/>
          <w:szCs w:val="22"/>
          <w:lang w:val="kk-KZ"/>
        </w:rPr>
      </w:pPr>
      <w:r w:rsidRPr="00F60725">
        <w:rPr>
          <w:sz w:val="22"/>
          <w:szCs w:val="22"/>
          <w:lang w:val="kk-KZ"/>
        </w:rPr>
        <w:t xml:space="preserve">9.1. Әлеуетті өнім беруші сатып алуға қатысуға өтінімдерді ұсыну мерзімі аяқталғаннан кешіктірмей:  </w:t>
      </w:r>
    </w:p>
    <w:p w14:paraId="0BA9B3F5" w14:textId="77777777" w:rsidR="00F60725" w:rsidRPr="00F60725" w:rsidRDefault="00F60725" w:rsidP="00F60725">
      <w:pPr>
        <w:spacing w:after="0"/>
        <w:ind w:right="57" w:firstLine="0"/>
        <w:rPr>
          <w:sz w:val="22"/>
          <w:szCs w:val="22"/>
          <w:lang w:val="kk-KZ"/>
        </w:rPr>
      </w:pPr>
      <w:r w:rsidRPr="00F60725">
        <w:rPr>
          <w:sz w:val="22"/>
          <w:szCs w:val="22"/>
          <w:lang w:val="kk-KZ"/>
        </w:rPr>
        <w:t>9.1.1.</w:t>
      </w:r>
      <w:r w:rsidRPr="00F60725">
        <w:rPr>
          <w:sz w:val="22"/>
          <w:szCs w:val="22"/>
          <w:lang w:val="kk-KZ"/>
        </w:rPr>
        <w:tab/>
        <w:t xml:space="preserve">Сатып алуға қатысуға енгізілген өтінімді өзгерту және (немесе) толықтыру;  </w:t>
      </w:r>
    </w:p>
    <w:p w14:paraId="08696EF0" w14:textId="77777777" w:rsidR="00F60725" w:rsidRPr="00F60725" w:rsidRDefault="00F60725" w:rsidP="00F60725">
      <w:pPr>
        <w:spacing w:after="0"/>
        <w:ind w:right="57" w:firstLine="0"/>
        <w:rPr>
          <w:sz w:val="22"/>
          <w:szCs w:val="22"/>
          <w:lang w:val="kk-KZ"/>
        </w:rPr>
      </w:pPr>
      <w:r w:rsidRPr="00F60725">
        <w:rPr>
          <w:sz w:val="22"/>
          <w:szCs w:val="22"/>
          <w:lang w:val="kk-KZ"/>
        </w:rPr>
        <w:t>9.1.2.</w:t>
      </w:r>
      <w:r w:rsidRPr="00F60725">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4FD191C0" w14:textId="057C1ED8" w:rsidR="00F60725" w:rsidRPr="00F60725" w:rsidRDefault="00F60725" w:rsidP="00F60725">
      <w:pPr>
        <w:spacing w:after="0"/>
        <w:ind w:right="57" w:firstLine="0"/>
        <w:jc w:val="center"/>
        <w:rPr>
          <w:b/>
          <w:bCs/>
          <w:sz w:val="22"/>
          <w:szCs w:val="22"/>
          <w:lang w:val="kk-KZ"/>
        </w:rPr>
      </w:pPr>
    </w:p>
    <w:p w14:paraId="35D1652B"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10. Тендерге қатысуға өтінімдерді қарау, бағалау және салыстыру тәртібі</w:t>
      </w:r>
    </w:p>
    <w:p w14:paraId="3D22E41C"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7E95D691" w14:textId="77777777" w:rsidR="00F60725" w:rsidRPr="00F60725" w:rsidRDefault="00F60725" w:rsidP="00F60725">
      <w:pPr>
        <w:spacing w:after="0"/>
        <w:ind w:right="57" w:firstLine="0"/>
        <w:rPr>
          <w:sz w:val="22"/>
          <w:szCs w:val="22"/>
          <w:lang w:val="kk-KZ"/>
        </w:rPr>
      </w:pPr>
      <w:r w:rsidRPr="00F60725">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555750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4A788801"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D067A1D" w14:textId="77777777" w:rsidR="00F60725" w:rsidRPr="00F60725" w:rsidRDefault="00F60725" w:rsidP="00F60725">
      <w:pPr>
        <w:spacing w:after="0"/>
        <w:ind w:right="57" w:firstLine="0"/>
        <w:rPr>
          <w:sz w:val="22"/>
          <w:szCs w:val="22"/>
          <w:lang w:val="kk-KZ"/>
        </w:rPr>
      </w:pPr>
      <w:r w:rsidRPr="00F60725">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C8765A7" w14:textId="77777777" w:rsidR="00F60725" w:rsidRPr="00F60725" w:rsidRDefault="00F60725" w:rsidP="00F60725">
      <w:pPr>
        <w:spacing w:after="0"/>
        <w:ind w:right="57" w:firstLine="0"/>
        <w:rPr>
          <w:sz w:val="22"/>
          <w:szCs w:val="22"/>
          <w:lang w:val="kk-KZ"/>
        </w:rPr>
      </w:pPr>
      <w:r w:rsidRPr="00F60725">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1539D93" w14:textId="77777777" w:rsidR="00F60725" w:rsidRPr="00F60725" w:rsidRDefault="00F60725" w:rsidP="00F60725">
      <w:pPr>
        <w:spacing w:after="0"/>
        <w:ind w:right="57" w:firstLine="0"/>
        <w:rPr>
          <w:sz w:val="22"/>
          <w:szCs w:val="22"/>
          <w:lang w:val="kk-KZ"/>
        </w:rPr>
      </w:pPr>
      <w:r w:rsidRPr="00F60725">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FD0C51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07255E59"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хаттамасына тендерлік комиссия мүшелері мен оның хатшысы қол қояды.  </w:t>
      </w:r>
    </w:p>
    <w:p w14:paraId="3FA11F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33B8653"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D9CE975"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47B4F609" w14:textId="77777777" w:rsidR="00F60725" w:rsidRPr="00F60725" w:rsidRDefault="00F60725" w:rsidP="00F60725">
      <w:pPr>
        <w:spacing w:after="0"/>
        <w:ind w:right="57" w:firstLine="0"/>
        <w:rPr>
          <w:sz w:val="22"/>
          <w:szCs w:val="22"/>
          <w:lang w:val="kk-KZ"/>
        </w:rPr>
      </w:pPr>
      <w:r w:rsidRPr="00F60725">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44F8A85" w14:textId="77777777" w:rsidR="00F60725" w:rsidRPr="00F60725" w:rsidRDefault="00F60725" w:rsidP="00F60725">
      <w:pPr>
        <w:spacing w:after="0"/>
        <w:ind w:right="57" w:firstLine="0"/>
        <w:rPr>
          <w:sz w:val="22"/>
          <w:szCs w:val="22"/>
          <w:lang w:val="kk-KZ"/>
        </w:rPr>
      </w:pPr>
      <w:r w:rsidRPr="00F60725">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7A81BC39" w14:textId="77777777" w:rsidR="00F60725" w:rsidRPr="00F60725" w:rsidRDefault="00F60725" w:rsidP="00F60725">
      <w:pPr>
        <w:spacing w:after="0"/>
        <w:ind w:right="57" w:firstLine="0"/>
        <w:rPr>
          <w:sz w:val="22"/>
          <w:szCs w:val="22"/>
          <w:lang w:val="kk-KZ"/>
        </w:rPr>
      </w:pPr>
      <w:r w:rsidRPr="00F60725">
        <w:rPr>
          <w:sz w:val="22"/>
          <w:szCs w:val="22"/>
          <w:lang w:val="kk-KZ"/>
        </w:rPr>
        <w:lastRenderedPageBreak/>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5E1EC17A" w14:textId="77777777" w:rsidR="00F60725" w:rsidRPr="00F60725" w:rsidRDefault="00F60725" w:rsidP="00F60725">
      <w:pPr>
        <w:spacing w:after="0"/>
        <w:ind w:right="57" w:firstLine="0"/>
        <w:rPr>
          <w:sz w:val="22"/>
          <w:szCs w:val="22"/>
          <w:lang w:val="kk-KZ"/>
        </w:rPr>
      </w:pPr>
      <w:r w:rsidRPr="00F60725">
        <w:rPr>
          <w:sz w:val="22"/>
          <w:szCs w:val="22"/>
          <w:lang w:val="kk-KZ"/>
        </w:rPr>
        <w:t xml:space="preserve">10.7. Тендерлік комиссия әлеуетті өнім берушінің өтінімін мынадай жағдайларда қабылдамайды:  </w:t>
      </w:r>
    </w:p>
    <w:p w14:paraId="5CF15F61" w14:textId="77777777" w:rsidR="00F60725" w:rsidRPr="00F60725" w:rsidRDefault="00F60725" w:rsidP="00F60725">
      <w:pPr>
        <w:spacing w:after="0"/>
        <w:ind w:right="57" w:firstLine="0"/>
        <w:rPr>
          <w:sz w:val="22"/>
          <w:szCs w:val="22"/>
          <w:lang w:val="kk-KZ"/>
        </w:rPr>
      </w:pPr>
      <w:r w:rsidRPr="00F60725">
        <w:rPr>
          <w:sz w:val="22"/>
          <w:szCs w:val="22"/>
          <w:lang w:val="kk-KZ"/>
        </w:rPr>
        <w:t>10.7.1.</w:t>
      </w:r>
      <w:r w:rsidRPr="00F60725">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32E4E1F5" w14:textId="77777777" w:rsidR="00F60725" w:rsidRPr="00F60725" w:rsidRDefault="00F60725" w:rsidP="00F60725">
      <w:pPr>
        <w:spacing w:after="0"/>
        <w:ind w:right="57" w:firstLine="0"/>
        <w:rPr>
          <w:sz w:val="22"/>
          <w:szCs w:val="22"/>
          <w:lang w:val="kk-KZ"/>
        </w:rPr>
      </w:pPr>
      <w:r w:rsidRPr="00F60725">
        <w:rPr>
          <w:sz w:val="22"/>
          <w:szCs w:val="22"/>
          <w:lang w:val="kk-KZ"/>
        </w:rPr>
        <w:t>10.7.2.</w:t>
      </w:r>
      <w:r w:rsidRPr="00F60725">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1BD460E" w14:textId="77777777" w:rsidR="00F60725" w:rsidRPr="00F60725" w:rsidRDefault="00F60725" w:rsidP="00F60725">
      <w:pPr>
        <w:spacing w:after="0"/>
        <w:ind w:right="57" w:firstLine="0"/>
        <w:rPr>
          <w:sz w:val="22"/>
          <w:szCs w:val="22"/>
          <w:lang w:val="kk-KZ"/>
        </w:rPr>
      </w:pPr>
      <w:r w:rsidRPr="00F60725">
        <w:rPr>
          <w:sz w:val="22"/>
          <w:szCs w:val="22"/>
          <w:lang w:val="kk-KZ"/>
        </w:rPr>
        <w:t>10.7.3.</w:t>
      </w:r>
      <w:r w:rsidRPr="00F60725">
        <w:rPr>
          <w:sz w:val="22"/>
          <w:szCs w:val="22"/>
          <w:lang w:val="kk-KZ"/>
        </w:rPr>
        <w:tab/>
        <w:t xml:space="preserve">Әлеуетті өнім берушінің баға ұсынысы сатып алуға бөлінген сомадан асып түседі;  </w:t>
      </w:r>
    </w:p>
    <w:p w14:paraId="6DEB3465" w14:textId="25353698" w:rsidR="00F60725" w:rsidRDefault="00F60725" w:rsidP="00F60725">
      <w:pPr>
        <w:spacing w:after="0"/>
        <w:ind w:right="57" w:firstLine="0"/>
        <w:rPr>
          <w:sz w:val="22"/>
          <w:szCs w:val="22"/>
          <w:lang w:val="kk-KZ"/>
        </w:rPr>
      </w:pPr>
      <w:r w:rsidRPr="00F60725">
        <w:rPr>
          <w:sz w:val="22"/>
          <w:szCs w:val="22"/>
          <w:lang w:val="kk-KZ"/>
        </w:rPr>
        <w:t>10.7.4.</w:t>
      </w:r>
      <w:r w:rsidRPr="00F60725">
        <w:rPr>
          <w:sz w:val="22"/>
          <w:szCs w:val="22"/>
          <w:lang w:val="kk-KZ"/>
        </w:rPr>
        <w:tab/>
        <w:t>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w:t>
      </w:r>
    </w:p>
    <w:p w14:paraId="4B8928AE" w14:textId="77777777" w:rsidR="00F60725" w:rsidRDefault="00F60725" w:rsidP="00F60725">
      <w:pPr>
        <w:spacing w:after="0"/>
        <w:ind w:right="57" w:firstLine="0"/>
        <w:rPr>
          <w:sz w:val="22"/>
          <w:szCs w:val="22"/>
          <w:lang w:val="kk-KZ"/>
        </w:rPr>
      </w:pPr>
    </w:p>
    <w:p w14:paraId="61AC81FE"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11. Қорытындылау</w:t>
      </w:r>
    </w:p>
    <w:p w14:paraId="3203E815" w14:textId="77777777" w:rsidR="00F60725" w:rsidRPr="00F60725" w:rsidRDefault="00F60725" w:rsidP="00F60725">
      <w:pPr>
        <w:spacing w:after="0"/>
        <w:ind w:right="57" w:firstLine="0"/>
        <w:rPr>
          <w:sz w:val="22"/>
          <w:szCs w:val="22"/>
          <w:lang w:val="kk-KZ"/>
        </w:rPr>
      </w:pPr>
    </w:p>
    <w:p w14:paraId="5AEB3C4D" w14:textId="77777777" w:rsidR="00F60725" w:rsidRPr="00F60725" w:rsidRDefault="00F60725" w:rsidP="00F60725">
      <w:pPr>
        <w:spacing w:after="0"/>
        <w:ind w:right="57" w:firstLine="0"/>
        <w:rPr>
          <w:sz w:val="22"/>
          <w:szCs w:val="22"/>
          <w:lang w:val="kk-KZ"/>
        </w:rPr>
      </w:pPr>
      <w:r w:rsidRPr="00F60725">
        <w:rPr>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D754B8A" w14:textId="77777777" w:rsidR="00F60725" w:rsidRPr="00F60725" w:rsidRDefault="00F60725" w:rsidP="00F60725">
      <w:pPr>
        <w:spacing w:after="0"/>
        <w:ind w:right="57" w:firstLine="0"/>
        <w:rPr>
          <w:sz w:val="22"/>
          <w:szCs w:val="22"/>
          <w:lang w:val="kk-KZ"/>
        </w:rPr>
      </w:pPr>
      <w:r w:rsidRPr="00F60725">
        <w:rPr>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7DFA062" w14:textId="77777777" w:rsidR="00F60725" w:rsidRPr="00F60725" w:rsidRDefault="00F60725" w:rsidP="00F60725">
      <w:pPr>
        <w:spacing w:after="0"/>
        <w:ind w:right="57" w:firstLine="0"/>
        <w:rPr>
          <w:sz w:val="22"/>
          <w:szCs w:val="22"/>
          <w:lang w:val="kk-KZ"/>
        </w:rPr>
      </w:pPr>
      <w:r w:rsidRPr="00F60725">
        <w:rPr>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918B2BC" w14:textId="77777777" w:rsidR="00F60725" w:rsidRPr="00F60725" w:rsidRDefault="00F60725" w:rsidP="00F60725">
      <w:pPr>
        <w:spacing w:after="0"/>
        <w:ind w:right="57" w:firstLine="0"/>
        <w:jc w:val="center"/>
        <w:rPr>
          <w:b/>
          <w:bCs/>
          <w:sz w:val="22"/>
          <w:szCs w:val="22"/>
          <w:lang w:val="kk-KZ"/>
        </w:rPr>
      </w:pPr>
    </w:p>
    <w:p w14:paraId="138D95B0"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12. Тендер қорытындысы бойынша сатып алу туралы шарт жасасу тәртібі</w:t>
      </w:r>
    </w:p>
    <w:p w14:paraId="39B44E0A"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5522ABF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E2B6CB5"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52F63704" w14:textId="77777777" w:rsidR="00F60725" w:rsidRPr="00F60725" w:rsidRDefault="00F60725" w:rsidP="00F60725">
      <w:pPr>
        <w:spacing w:after="0"/>
        <w:ind w:right="57" w:firstLine="0"/>
        <w:rPr>
          <w:sz w:val="22"/>
          <w:szCs w:val="22"/>
          <w:lang w:val="kk-KZ"/>
        </w:rPr>
      </w:pPr>
      <w:r w:rsidRPr="00F60725">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4AA9776F"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257B523"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59CCFB6C" w14:textId="77777777" w:rsidR="00F60725" w:rsidRPr="00F60725" w:rsidRDefault="00F60725" w:rsidP="00F60725">
      <w:pPr>
        <w:spacing w:after="0"/>
        <w:ind w:right="57" w:firstLine="0"/>
        <w:rPr>
          <w:sz w:val="22"/>
          <w:szCs w:val="22"/>
          <w:lang w:val="kk-KZ"/>
        </w:rPr>
      </w:pPr>
      <w:r w:rsidRPr="00F60725">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27D633C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5F8E29F2" w14:textId="77777777" w:rsidR="00F60725" w:rsidRPr="00F60725" w:rsidRDefault="00F60725" w:rsidP="00F60725">
      <w:pPr>
        <w:spacing w:after="0"/>
        <w:ind w:right="57" w:firstLine="0"/>
        <w:rPr>
          <w:sz w:val="22"/>
          <w:szCs w:val="22"/>
          <w:lang w:val="kk-KZ"/>
        </w:rPr>
      </w:pPr>
      <w:r w:rsidRPr="00F60725">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BEC0706" w14:textId="77777777" w:rsidR="00F60725" w:rsidRPr="00F60725" w:rsidRDefault="00F60725" w:rsidP="00F60725">
      <w:pPr>
        <w:spacing w:after="0"/>
        <w:ind w:right="57" w:firstLine="0"/>
        <w:rPr>
          <w:sz w:val="22"/>
          <w:szCs w:val="22"/>
          <w:lang w:val="kk-KZ"/>
        </w:rPr>
      </w:pPr>
      <w:r w:rsidRPr="00F60725">
        <w:rPr>
          <w:sz w:val="22"/>
          <w:szCs w:val="22"/>
          <w:lang w:val="kk-KZ"/>
        </w:rPr>
        <w:t>12.3.4.</w:t>
      </w:r>
      <w:r w:rsidRPr="00F60725">
        <w:rPr>
          <w:sz w:val="22"/>
          <w:szCs w:val="22"/>
          <w:lang w:val="kk-KZ"/>
        </w:rPr>
        <w:tab/>
        <w:t xml:space="preserve">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w:t>
      </w:r>
      <w:r w:rsidRPr="00F60725">
        <w:rPr>
          <w:sz w:val="22"/>
          <w:szCs w:val="22"/>
          <w:lang w:val="kk-KZ"/>
        </w:rPr>
        <w:lastRenderedPageBreak/>
        <w:t>(өнім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58D6506A" w14:textId="77777777" w:rsidR="00F60725" w:rsidRPr="00F60725" w:rsidRDefault="00F60725" w:rsidP="00F60725">
      <w:pPr>
        <w:spacing w:after="0"/>
        <w:ind w:right="57" w:firstLine="0"/>
        <w:rPr>
          <w:sz w:val="22"/>
          <w:szCs w:val="22"/>
          <w:lang w:val="kk-KZ"/>
        </w:rPr>
      </w:pPr>
      <w:r w:rsidRPr="00F60725">
        <w:rPr>
          <w:sz w:val="22"/>
          <w:szCs w:val="22"/>
          <w:lang w:val="kk-KZ"/>
        </w:rPr>
        <w:t>12.3.5.</w:t>
      </w:r>
      <w:r w:rsidRPr="00F60725">
        <w:rPr>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0D7C741" w14:textId="77777777" w:rsidR="00F60725" w:rsidRPr="00F60725" w:rsidRDefault="00F60725" w:rsidP="00F60725">
      <w:pPr>
        <w:spacing w:after="0"/>
        <w:ind w:right="57" w:firstLine="0"/>
        <w:rPr>
          <w:sz w:val="22"/>
          <w:szCs w:val="22"/>
          <w:lang w:val="kk-KZ"/>
        </w:rPr>
      </w:pPr>
      <w:r w:rsidRPr="00F60725">
        <w:rPr>
          <w:sz w:val="22"/>
          <w:szCs w:val="22"/>
          <w:lang w:val="kk-KZ"/>
        </w:rPr>
        <w:t>12.3.6.</w:t>
      </w:r>
      <w:r w:rsidRPr="00F60725">
        <w:rPr>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6103CCCC" w14:textId="77777777" w:rsidR="00F60725" w:rsidRPr="00F60725" w:rsidRDefault="00F60725" w:rsidP="00F60725">
      <w:pPr>
        <w:spacing w:after="0"/>
        <w:ind w:right="57" w:firstLine="0"/>
        <w:rPr>
          <w:sz w:val="22"/>
          <w:szCs w:val="22"/>
          <w:lang w:val="kk-KZ"/>
        </w:rPr>
      </w:pPr>
      <w:r w:rsidRPr="00F60725">
        <w:rPr>
          <w:sz w:val="22"/>
          <w:szCs w:val="22"/>
          <w:lang w:val="kk-KZ"/>
        </w:rPr>
        <w:t>12.4.</w:t>
      </w:r>
      <w:r w:rsidRPr="00F60725">
        <w:rPr>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69D4932F" w14:textId="77777777" w:rsidR="00F60725" w:rsidRPr="00F60725" w:rsidRDefault="00F60725" w:rsidP="00F60725">
      <w:pPr>
        <w:spacing w:after="0"/>
        <w:ind w:right="57" w:firstLine="0"/>
        <w:rPr>
          <w:sz w:val="22"/>
          <w:szCs w:val="22"/>
          <w:lang w:val="kk-KZ"/>
        </w:rPr>
      </w:pPr>
      <w:r w:rsidRPr="00F60725">
        <w:rPr>
          <w:sz w:val="22"/>
          <w:szCs w:val="22"/>
          <w:lang w:val="kk-KZ"/>
        </w:rPr>
        <w:t>12.5.</w:t>
      </w:r>
      <w:r w:rsidRPr="00F60725">
        <w:rPr>
          <w:sz w:val="22"/>
          <w:szCs w:val="22"/>
          <w:lang w:val="kk-KZ"/>
        </w:rPr>
        <w:tab/>
        <w:t xml:space="preserve"> Жасалған сатып алу туралы шартқа өзгерістер енгізуге тараптардың өзара келісімі бойынша жол беріледі.</w:t>
      </w:r>
    </w:p>
    <w:p w14:paraId="1B1F738E" w14:textId="77777777" w:rsidR="00F60725" w:rsidRPr="00F60725" w:rsidRDefault="00F60725" w:rsidP="00F60725">
      <w:pPr>
        <w:spacing w:after="0"/>
        <w:ind w:right="57" w:firstLine="0"/>
        <w:rPr>
          <w:sz w:val="22"/>
          <w:szCs w:val="22"/>
          <w:lang w:val="kk-KZ"/>
        </w:rPr>
      </w:pPr>
      <w:r w:rsidRPr="00F60725">
        <w:rPr>
          <w:sz w:val="22"/>
          <w:szCs w:val="22"/>
          <w:lang w:val="kk-KZ"/>
        </w:rPr>
        <w:t>12.6.</w:t>
      </w:r>
      <w:r w:rsidRPr="00F60725">
        <w:rPr>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65D3F22" w14:textId="20A0BD45" w:rsidR="00F60725" w:rsidRDefault="00F60725" w:rsidP="00F60725">
      <w:pPr>
        <w:spacing w:after="0"/>
        <w:ind w:right="57" w:firstLine="0"/>
        <w:rPr>
          <w:sz w:val="22"/>
          <w:szCs w:val="22"/>
          <w:lang w:val="kk-KZ"/>
        </w:rPr>
      </w:pPr>
      <w:r w:rsidRPr="00F60725">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00E304C8" w14:textId="77777777" w:rsidR="00F60725" w:rsidRDefault="00F60725" w:rsidP="00F60725">
      <w:pPr>
        <w:spacing w:after="0"/>
        <w:ind w:right="57" w:firstLine="0"/>
        <w:rPr>
          <w:sz w:val="22"/>
          <w:szCs w:val="22"/>
          <w:lang w:val="kk-KZ"/>
        </w:rPr>
      </w:pPr>
    </w:p>
    <w:p w14:paraId="676C295F" w14:textId="77777777" w:rsidR="00F60725" w:rsidRPr="00F60725" w:rsidRDefault="00F60725" w:rsidP="00F60725">
      <w:pPr>
        <w:spacing w:after="0"/>
        <w:ind w:right="57" w:firstLine="0"/>
        <w:jc w:val="center"/>
        <w:rPr>
          <w:b/>
          <w:bCs/>
          <w:sz w:val="22"/>
          <w:szCs w:val="22"/>
          <w:lang w:val="kk-KZ"/>
        </w:rPr>
      </w:pPr>
      <w:r w:rsidRPr="00F60725">
        <w:rPr>
          <w:b/>
          <w:bCs/>
          <w:sz w:val="22"/>
          <w:szCs w:val="22"/>
          <w:lang w:val="kk-KZ"/>
        </w:rPr>
        <w:t>13. Шарттың орындалуын қамтамасыз етуді енгізу шарттары, түрлері, көлемі және тәсілі</w:t>
      </w:r>
    </w:p>
    <w:p w14:paraId="3B7C00E6" w14:textId="77777777" w:rsidR="00F60725" w:rsidRPr="00F60725" w:rsidRDefault="00F60725" w:rsidP="00F60725">
      <w:pPr>
        <w:spacing w:after="0"/>
        <w:ind w:right="57" w:firstLine="0"/>
        <w:rPr>
          <w:sz w:val="22"/>
          <w:szCs w:val="22"/>
          <w:lang w:val="kk-KZ"/>
        </w:rPr>
      </w:pPr>
      <w:r w:rsidRPr="00F60725">
        <w:rPr>
          <w:sz w:val="22"/>
          <w:szCs w:val="22"/>
          <w:lang w:val="kk-KZ"/>
        </w:rPr>
        <w:t xml:space="preserve"> </w:t>
      </w:r>
    </w:p>
    <w:p w14:paraId="1F3B4230"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3F66DB9E" w14:textId="77777777" w:rsidR="00F60725" w:rsidRPr="00F60725" w:rsidRDefault="00F60725" w:rsidP="00F60725">
      <w:pPr>
        <w:spacing w:after="0"/>
        <w:ind w:right="57" w:firstLine="0"/>
        <w:rPr>
          <w:sz w:val="22"/>
          <w:szCs w:val="22"/>
          <w:lang w:val="kk-KZ"/>
        </w:rPr>
      </w:pPr>
      <w:r w:rsidRPr="00F60725">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8040E5E" w14:textId="77777777" w:rsidR="00F60725" w:rsidRPr="00F60725" w:rsidRDefault="00F60725" w:rsidP="00F60725">
      <w:pPr>
        <w:spacing w:after="0"/>
        <w:ind w:right="57" w:firstLine="0"/>
        <w:rPr>
          <w:sz w:val="22"/>
          <w:szCs w:val="22"/>
          <w:lang w:val="kk-KZ"/>
        </w:rPr>
      </w:pPr>
      <w:r w:rsidRPr="00F60725">
        <w:rPr>
          <w:sz w:val="22"/>
          <w:szCs w:val="22"/>
          <w:lang w:val="kk-KZ"/>
        </w:rPr>
        <w:t>13.3.</w:t>
      </w:r>
      <w:r w:rsidRPr="00F60725">
        <w:rPr>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7EA82168" w14:textId="77777777" w:rsidR="00F60725" w:rsidRPr="00F60725" w:rsidRDefault="00F60725" w:rsidP="00F60725">
      <w:pPr>
        <w:spacing w:after="0"/>
        <w:ind w:right="57" w:firstLine="0"/>
        <w:rPr>
          <w:sz w:val="22"/>
          <w:szCs w:val="22"/>
          <w:lang w:val="kk-KZ"/>
        </w:rPr>
      </w:pPr>
      <w:r w:rsidRPr="00F60725">
        <w:rPr>
          <w:sz w:val="22"/>
          <w:szCs w:val="22"/>
          <w:lang w:val="kk-KZ"/>
        </w:rPr>
        <w:t>13.4.</w:t>
      </w:r>
      <w:r w:rsidRPr="00F60725">
        <w:rPr>
          <w:sz w:val="22"/>
          <w:szCs w:val="22"/>
          <w:lang w:val="kk-KZ"/>
        </w:rPr>
        <w:tab/>
        <w:t>Тапсырыс беруші шарттың орындалуын қамтамасыз етуді қайтаруға бастамашылық жасамайды, егер:</w:t>
      </w:r>
    </w:p>
    <w:p w14:paraId="13169D40" w14:textId="77777777" w:rsidR="00F60725" w:rsidRPr="00F60725" w:rsidRDefault="00F60725" w:rsidP="00F60725">
      <w:pPr>
        <w:spacing w:after="0"/>
        <w:ind w:right="57" w:firstLine="0"/>
        <w:rPr>
          <w:sz w:val="22"/>
          <w:szCs w:val="22"/>
          <w:lang w:val="kk-KZ"/>
        </w:rPr>
      </w:pPr>
      <w:r w:rsidRPr="00F60725">
        <w:rPr>
          <w:sz w:val="22"/>
          <w:szCs w:val="22"/>
          <w:lang w:val="kk-KZ"/>
        </w:rPr>
        <w:t>13.4.1.</w:t>
      </w:r>
      <w:r w:rsidRPr="00F60725">
        <w:rPr>
          <w:sz w:val="22"/>
          <w:szCs w:val="22"/>
          <w:lang w:val="kk-KZ"/>
        </w:rPr>
        <w:tab/>
        <w:t>шарт жеткізушінің кінәсінен бұзылады;</w:t>
      </w:r>
    </w:p>
    <w:p w14:paraId="659B6D80" w14:textId="77777777" w:rsidR="00F60725" w:rsidRPr="00F60725" w:rsidRDefault="00F60725" w:rsidP="00F60725">
      <w:pPr>
        <w:spacing w:after="0"/>
        <w:ind w:right="57" w:firstLine="0"/>
        <w:rPr>
          <w:sz w:val="22"/>
          <w:szCs w:val="22"/>
          <w:lang w:val="kk-KZ"/>
        </w:rPr>
      </w:pPr>
      <w:r w:rsidRPr="00F60725">
        <w:rPr>
          <w:sz w:val="22"/>
          <w:szCs w:val="22"/>
          <w:lang w:val="kk-KZ"/>
        </w:rPr>
        <w:t>13.4.2.</w:t>
      </w:r>
      <w:r w:rsidRPr="00F60725">
        <w:rPr>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16C4ABC2" w14:textId="77777777" w:rsidR="00F60725" w:rsidRPr="00F60725" w:rsidRDefault="00F60725" w:rsidP="00F60725">
      <w:pPr>
        <w:spacing w:after="0"/>
        <w:ind w:right="57" w:firstLine="0"/>
        <w:rPr>
          <w:sz w:val="22"/>
          <w:szCs w:val="22"/>
          <w:lang w:val="kk-KZ"/>
        </w:rPr>
      </w:pPr>
      <w:r w:rsidRPr="00F60725">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18FE9680" w14:textId="11FDE64E" w:rsidR="00F60725" w:rsidRPr="00F60725" w:rsidRDefault="00F60725" w:rsidP="00F60725">
      <w:pPr>
        <w:spacing w:after="0"/>
        <w:ind w:right="57" w:firstLine="0"/>
        <w:rPr>
          <w:sz w:val="22"/>
          <w:szCs w:val="22"/>
          <w:lang w:val="kk-KZ"/>
        </w:rPr>
      </w:pPr>
      <w:r w:rsidRPr="00F60725">
        <w:rPr>
          <w:sz w:val="22"/>
          <w:szCs w:val="22"/>
          <w:lang w:val="kk-KZ"/>
        </w:rPr>
        <w:t>13.4.3.</w:t>
      </w:r>
      <w:r w:rsidRPr="00F60725">
        <w:rPr>
          <w:sz w:val="22"/>
          <w:szCs w:val="22"/>
          <w:lang w:val="kk-KZ"/>
        </w:rPr>
        <w:tab/>
        <w:t>өнім беруші шартты орындаудан бас тартқан жағдайда.</w:t>
      </w:r>
    </w:p>
    <w:sectPr w:rsidR="00F60725" w:rsidRPr="00F60725" w:rsidSect="00F60725">
      <w:headerReference w:type="even" r:id="rId11"/>
      <w:footerReference w:type="even" r:id="rId12"/>
      <w:headerReference w:type="first" r:id="rId13"/>
      <w:footerReference w:type="first" r:id="rId14"/>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E2FE" w14:textId="77777777" w:rsidR="00C12BFD" w:rsidRDefault="00C12BFD">
      <w:pPr>
        <w:spacing w:after="0" w:line="240" w:lineRule="auto"/>
      </w:pPr>
      <w:r>
        <w:separator/>
      </w:r>
    </w:p>
  </w:endnote>
  <w:endnote w:type="continuationSeparator" w:id="0">
    <w:p w14:paraId="1BD3D1F1" w14:textId="77777777" w:rsidR="00C12BFD" w:rsidRDefault="00C1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38C3" w14:textId="77777777" w:rsidR="00C12BFD" w:rsidRDefault="00C12BFD">
      <w:pPr>
        <w:spacing w:after="0" w:line="240" w:lineRule="auto"/>
      </w:pPr>
      <w:r>
        <w:separator/>
      </w:r>
    </w:p>
  </w:footnote>
  <w:footnote w:type="continuationSeparator" w:id="0">
    <w:p w14:paraId="5877FA06" w14:textId="77777777" w:rsidR="00C12BFD" w:rsidRDefault="00C12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3422806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1393887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07AA8"/>
    <w:rsid w:val="0003714D"/>
    <w:rsid w:val="0004117C"/>
    <w:rsid w:val="00056506"/>
    <w:rsid w:val="000667C5"/>
    <w:rsid w:val="00073654"/>
    <w:rsid w:val="000817BA"/>
    <w:rsid w:val="000831B9"/>
    <w:rsid w:val="000901A9"/>
    <w:rsid w:val="000B4773"/>
    <w:rsid w:val="000C554C"/>
    <w:rsid w:val="000E10FB"/>
    <w:rsid w:val="000E5292"/>
    <w:rsid w:val="000F5A22"/>
    <w:rsid w:val="00112AFE"/>
    <w:rsid w:val="00117B5B"/>
    <w:rsid w:val="0012027E"/>
    <w:rsid w:val="0013542A"/>
    <w:rsid w:val="00193A4F"/>
    <w:rsid w:val="001A0505"/>
    <w:rsid w:val="001F753B"/>
    <w:rsid w:val="002252AE"/>
    <w:rsid w:val="002372AE"/>
    <w:rsid w:val="002F43CC"/>
    <w:rsid w:val="00312853"/>
    <w:rsid w:val="00314BF4"/>
    <w:rsid w:val="00330446"/>
    <w:rsid w:val="00347A68"/>
    <w:rsid w:val="003A7263"/>
    <w:rsid w:val="003C04BA"/>
    <w:rsid w:val="003C7257"/>
    <w:rsid w:val="00423A30"/>
    <w:rsid w:val="00437A92"/>
    <w:rsid w:val="00492765"/>
    <w:rsid w:val="004C400F"/>
    <w:rsid w:val="004C5585"/>
    <w:rsid w:val="004C590F"/>
    <w:rsid w:val="00510C37"/>
    <w:rsid w:val="005152EF"/>
    <w:rsid w:val="00520371"/>
    <w:rsid w:val="00594811"/>
    <w:rsid w:val="005B2FF9"/>
    <w:rsid w:val="005B7776"/>
    <w:rsid w:val="005D7B8D"/>
    <w:rsid w:val="006517FE"/>
    <w:rsid w:val="00666443"/>
    <w:rsid w:val="006B2071"/>
    <w:rsid w:val="0076523D"/>
    <w:rsid w:val="00772419"/>
    <w:rsid w:val="00791DA6"/>
    <w:rsid w:val="007B64ED"/>
    <w:rsid w:val="00802661"/>
    <w:rsid w:val="00803A8B"/>
    <w:rsid w:val="00835FD8"/>
    <w:rsid w:val="00841B34"/>
    <w:rsid w:val="00882322"/>
    <w:rsid w:val="008B616A"/>
    <w:rsid w:val="009916D5"/>
    <w:rsid w:val="009B536E"/>
    <w:rsid w:val="009C48A0"/>
    <w:rsid w:val="009D2F7A"/>
    <w:rsid w:val="009D43F6"/>
    <w:rsid w:val="009D4C87"/>
    <w:rsid w:val="009F69A4"/>
    <w:rsid w:val="00A33AC4"/>
    <w:rsid w:val="00A43B9B"/>
    <w:rsid w:val="00A44CE7"/>
    <w:rsid w:val="00A64DDA"/>
    <w:rsid w:val="00A94FCA"/>
    <w:rsid w:val="00AF0EFC"/>
    <w:rsid w:val="00B23BF5"/>
    <w:rsid w:val="00B4219E"/>
    <w:rsid w:val="00B449C8"/>
    <w:rsid w:val="00B54AED"/>
    <w:rsid w:val="00B76626"/>
    <w:rsid w:val="00BD6D75"/>
    <w:rsid w:val="00BF033A"/>
    <w:rsid w:val="00BF0437"/>
    <w:rsid w:val="00C10173"/>
    <w:rsid w:val="00C12BFD"/>
    <w:rsid w:val="00C82FDB"/>
    <w:rsid w:val="00D12743"/>
    <w:rsid w:val="00D441C4"/>
    <w:rsid w:val="00D8707C"/>
    <w:rsid w:val="00D94A01"/>
    <w:rsid w:val="00DD2A96"/>
    <w:rsid w:val="00E03BAA"/>
    <w:rsid w:val="00E20420"/>
    <w:rsid w:val="00E65FC4"/>
    <w:rsid w:val="00E71960"/>
    <w:rsid w:val="00E9053C"/>
    <w:rsid w:val="00EB021A"/>
    <w:rsid w:val="00EB687A"/>
    <w:rsid w:val="00EC7EEC"/>
    <w:rsid w:val="00ED27BE"/>
    <w:rsid w:val="00F31F8C"/>
    <w:rsid w:val="00F474CE"/>
    <w:rsid w:val="00F60725"/>
    <w:rsid w:val="00F7012E"/>
    <w:rsid w:val="00F83819"/>
    <w:rsid w:val="00F9198B"/>
    <w:rsid w:val="00FA0445"/>
    <w:rsid w:val="00FD00B0"/>
    <w:rsid w:val="00FD0FF2"/>
    <w:rsid w:val="00FE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up.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avitskay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https://zakup.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1523</TotalTime>
  <Pages>14</Pages>
  <Words>7546</Words>
  <Characters>43017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34</cp:revision>
  <dcterms:created xsi:type="dcterms:W3CDTF">2024-10-07T05:29:00Z</dcterms:created>
  <dcterms:modified xsi:type="dcterms:W3CDTF">2025-08-19T07:11:00Z</dcterms:modified>
</cp:coreProperties>
</file>