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4458" w14:textId="77777777" w:rsidR="00D10C40" w:rsidRPr="00C869D9" w:rsidRDefault="00D10C40" w:rsidP="00D1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9D9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о закупках услуг по техническому надзору за</w:t>
      </w:r>
    </w:p>
    <w:p w14:paraId="52E5EB70" w14:textId="77777777" w:rsidR="00D10C40" w:rsidRPr="00BB3E51" w:rsidRDefault="00D10C40" w:rsidP="00D1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9D9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строительством объекта </w:t>
      </w:r>
      <w:r w:rsidRPr="00BB3E51">
        <w:rPr>
          <w:rFonts w:ascii="Times New Roman" w:hAnsi="Times New Roman" w:cs="Times New Roman"/>
          <w:b/>
          <w:bCs/>
          <w:sz w:val="24"/>
          <w:szCs w:val="24"/>
        </w:rPr>
        <w:t>«Установка компрессорной станции на ДНС месторождения «Урихтау», расположенной в Мугалжарском районе Актюбинской области». Корректировка</w:t>
      </w:r>
    </w:p>
    <w:p w14:paraId="5986111C" w14:textId="77777777" w:rsidR="00D10C40" w:rsidRPr="00C73373" w:rsidRDefault="00D10C40" w:rsidP="00D1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9351" w:type="dxa"/>
        <w:tblInd w:w="0" w:type="dxa"/>
        <w:tblLook w:val="04A0" w:firstRow="1" w:lastRow="0" w:firstColumn="1" w:lastColumn="0" w:noHBand="0" w:noVBand="1"/>
      </w:tblPr>
      <w:tblGrid>
        <w:gridCol w:w="2369"/>
        <w:gridCol w:w="6982"/>
      </w:tblGrid>
      <w:tr w:rsidR="00D10C40" w:rsidRPr="00C73373" w14:paraId="0B42E56A" w14:textId="77777777" w:rsidTr="00EC2BA1">
        <w:trPr>
          <w:trHeight w:val="601"/>
        </w:trPr>
        <w:tc>
          <w:tcPr>
            <w:tcW w:w="2369" w:type="dxa"/>
          </w:tcPr>
          <w:p w14:paraId="074B4ED2" w14:textId="77777777" w:rsidR="00D10C40" w:rsidRPr="00C73373" w:rsidRDefault="00D10C40" w:rsidP="00EC2BA1">
            <w:pPr>
              <w:rPr>
                <w:rFonts w:ascii="Times New Roman" w:hAnsi="Times New Roman" w:cs="Times New Roman"/>
                <w:b/>
                <w:bCs/>
              </w:rPr>
            </w:pPr>
            <w:r w:rsidRPr="00C7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6982" w:type="dxa"/>
          </w:tcPr>
          <w:p w14:paraId="6F1B7420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РК, Актюбинская область, Мугалжарский район, Месторождение Урихтау</w:t>
            </w:r>
          </w:p>
        </w:tc>
      </w:tr>
      <w:tr w:rsidR="00D10C40" w:rsidRPr="00C73373" w14:paraId="2B25FE8F" w14:textId="77777777" w:rsidTr="00EC2BA1">
        <w:tc>
          <w:tcPr>
            <w:tcW w:w="2369" w:type="dxa"/>
          </w:tcPr>
          <w:p w14:paraId="2067DBAA" w14:textId="77777777" w:rsidR="00D10C40" w:rsidRPr="00C73373" w:rsidRDefault="00D10C40" w:rsidP="00EC2BA1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1. Вид предоставляемых Услуг.</w:t>
            </w:r>
          </w:p>
        </w:tc>
        <w:tc>
          <w:tcPr>
            <w:tcW w:w="6982" w:type="dxa"/>
          </w:tcPr>
          <w:p w14:paraId="4B62DF86" w14:textId="77777777" w:rsidR="00D10C40" w:rsidRPr="00C869D9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4094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надзору за строительством объекта </w:t>
            </w:r>
            <w:r w:rsidRPr="00BB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«Установка компрессорной станции на ДНС месторождения «Урихтау», расположенной в Мугалжарском районе Актюбинской области». Корректировка</w:t>
            </w:r>
            <w:r w:rsidRPr="00B409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положительному </w:t>
            </w:r>
            <w:r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заключени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ю</w:t>
            </w:r>
            <w:r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E51">
              <w:rPr>
                <w:rFonts w:ascii="Times New Roman" w:eastAsia="TimesNewRomanPSMT" w:hAnsi="Times New Roman" w:cs="Times New Roman"/>
                <w:sz w:val="24"/>
                <w:szCs w:val="24"/>
              </w:rPr>
              <w:t>№ 04-0195/25</w:t>
            </w:r>
            <w:proofErr w:type="gramEnd"/>
            <w:r w:rsidRPr="00BB3E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 02.09.2025 г.</w:t>
            </w:r>
            <w:r w:rsidRPr="00150D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</w:t>
            </w:r>
            <w:r w:rsidRPr="00B409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проект и настоящей Технической спецификации.</w:t>
            </w:r>
          </w:p>
        </w:tc>
      </w:tr>
      <w:tr w:rsidR="00D10C40" w:rsidRPr="00C73373" w14:paraId="3E0AFC9E" w14:textId="77777777" w:rsidTr="00EC2BA1">
        <w:tc>
          <w:tcPr>
            <w:tcW w:w="2369" w:type="dxa"/>
          </w:tcPr>
          <w:p w14:paraId="6BA3767C" w14:textId="77777777" w:rsidR="00D10C40" w:rsidRPr="00C73373" w:rsidRDefault="00D10C40" w:rsidP="00EC2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 Основания для</w:t>
            </w:r>
          </w:p>
          <w:p w14:paraId="79055846" w14:textId="77777777" w:rsidR="00D10C40" w:rsidRPr="00C73373" w:rsidRDefault="00D10C40" w:rsidP="00EC2BA1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Услуг.</w:t>
            </w:r>
          </w:p>
        </w:tc>
        <w:tc>
          <w:tcPr>
            <w:tcW w:w="6982" w:type="dxa"/>
          </w:tcPr>
          <w:p w14:paraId="5D185E8D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2.1 Закон РК от 16 июля 2001 года N2 242-II архитектурной, градостроительной и строительной деятельности в РК»;</w:t>
            </w:r>
          </w:p>
          <w:p w14:paraId="0AF0416F" w14:textId="77777777" w:rsidR="00D10C40" w:rsidRPr="00C869D9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2.2 Правила оказания инжиниринговых услуг в сфере архитектурной, градостроительной и строительной деятельности утвержденные Приказ Министра национальной экономики Республики Казахстан от 3 февраля 2015 года № 71. Зарегистрирован в 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юстиции Республики Казахстан 6 марта 2015 года № 10401.</w:t>
            </w:r>
          </w:p>
        </w:tc>
      </w:tr>
      <w:tr w:rsidR="00D10C40" w:rsidRPr="00C73373" w14:paraId="1C4AA280" w14:textId="77777777" w:rsidTr="00EC2BA1">
        <w:tc>
          <w:tcPr>
            <w:tcW w:w="2369" w:type="dxa"/>
          </w:tcPr>
          <w:p w14:paraId="468A0334" w14:textId="77777777" w:rsidR="00D10C40" w:rsidRPr="00C73373" w:rsidRDefault="00D10C40" w:rsidP="00EC2BA1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3. Требования к Исполнителю.</w:t>
            </w:r>
          </w:p>
        </w:tc>
        <w:tc>
          <w:tcPr>
            <w:tcW w:w="6982" w:type="dxa"/>
          </w:tcPr>
          <w:p w14:paraId="37A9B882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3.1 Исполнение требований действующих норм и правил РК и настоящего </w:t>
            </w:r>
            <w:proofErr w:type="spellStart"/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9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спецификации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182C2C" w14:textId="77777777" w:rsidR="00D10C40" w:rsidRPr="00C869D9" w:rsidRDefault="00D10C40" w:rsidP="00EC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3.2 Исполнитель должен 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Аккредитацию </w:t>
            </w:r>
            <w:r w:rsidRPr="0048629F">
              <w:rPr>
                <w:rFonts w:ascii="Times New Roman" w:hAnsi="Times New Roman" w:cs="Times New Roman"/>
                <w:sz w:val="24"/>
                <w:szCs w:val="24"/>
              </w:rPr>
              <w:t>на право осуществления инжиниринговых услуг по техническому надзору на технически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29F">
              <w:rPr>
                <w:rFonts w:ascii="Times New Roman" w:hAnsi="Times New Roman" w:cs="Times New Roman"/>
                <w:sz w:val="24"/>
                <w:szCs w:val="24"/>
              </w:rPr>
              <w:t>технологически сложных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8629F">
              <w:rPr>
                <w:rFonts w:ascii="Times New Roman" w:hAnsi="Times New Roman" w:cs="Times New Roman"/>
                <w:sz w:val="24"/>
                <w:szCs w:val="24"/>
              </w:rPr>
              <w:t>о объектам первого уровня ответственности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 штате аттестованных специалистов/экспертов в части 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несущих и ограждающих конструкций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инженерных сетей.</w:t>
            </w:r>
          </w:p>
          <w:p w14:paraId="0B633867" w14:textId="77777777" w:rsidR="00D10C40" w:rsidRPr="00633079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иметь сертифицированную лабораторию для контроля качества материалов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</w:t>
            </w: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данным работам специализированную организацию соответствующего аттестата об аккредитации лаборатории с видами работ необходимых для выполнения работ по данной закупке.</w:t>
            </w:r>
          </w:p>
          <w:p w14:paraId="78778588" w14:textId="77777777" w:rsidR="00D10C40" w:rsidRPr="000632E0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сполнителю </w:t>
            </w:r>
            <w:r w:rsidRPr="00633079">
              <w:rPr>
                <w:rFonts w:ascii="Times New Roman" w:hAnsi="Times New Roman" w:cs="Times New Roman"/>
                <w:sz w:val="24"/>
                <w:szCs w:val="24"/>
              </w:rPr>
              <w:t>необходимо иметь на праве собственности или привлеченную мобильную испытательную лабораторию (Аккредитованную в Республике Казахстан на соответствие требованиям ГОСТ ISO/IEC 17025–2019. Общие требования к компетентности испытательных и калибровочных лабораторий) с областью аккредитации по следующему перечню продукции с определяемыми характеристиками и методами испытания.</w:t>
            </w:r>
          </w:p>
        </w:tc>
      </w:tr>
      <w:tr w:rsidR="00D10C40" w:rsidRPr="00C73373" w14:paraId="06388D48" w14:textId="77777777" w:rsidTr="00EC2BA1">
        <w:tc>
          <w:tcPr>
            <w:tcW w:w="2369" w:type="dxa"/>
          </w:tcPr>
          <w:p w14:paraId="7648D825" w14:textId="77777777" w:rsidR="00D10C40" w:rsidRPr="00C73373" w:rsidRDefault="00D10C40" w:rsidP="00EC2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4.Объем Услуг,</w:t>
            </w:r>
          </w:p>
          <w:p w14:paraId="639906DD" w14:textId="77777777" w:rsidR="00D10C40" w:rsidRPr="00C73373" w:rsidRDefault="00D10C40" w:rsidP="00EC2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предоставляемых</w:t>
            </w:r>
          </w:p>
          <w:p w14:paraId="00A93D35" w14:textId="77777777" w:rsidR="00D10C40" w:rsidRPr="00C73373" w:rsidRDefault="00D10C40" w:rsidP="00EC2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Исполнителем.</w:t>
            </w:r>
          </w:p>
          <w:p w14:paraId="779DC376" w14:textId="77777777" w:rsidR="00D10C40" w:rsidRPr="00C73373" w:rsidRDefault="00D10C40" w:rsidP="00E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</w:tcPr>
          <w:p w14:paraId="7A608252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Оказать Услуги по техническому надзору в соответствии с правилами оказания инжиниринговых услуг в сфере архитектурной, градостроительной и строительной деятельности, утвержденных Приказом Министра национальной экономики Республики Казахстан от 3 февраля 2015 года №71, иных нормативных документов действующих на территории РК. </w:t>
            </w:r>
          </w:p>
          <w:p w14:paraId="6374844A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функции Исполнителя по техническому надзору за строительством входят:</w:t>
            </w:r>
          </w:p>
          <w:p w14:paraId="0803F882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 Приемка геодезических работ и подписание актов в соответствии с законодательством РК.</w:t>
            </w:r>
          </w:p>
          <w:p w14:paraId="1B613CBD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4.3 Проверка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наличия у Подрядчика документов, удостоверяющих качество </w:t>
            </w: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применяемых им строительных материалов, изделий и конструкций - технических паспортов и других документов о качестве, сертификатов, а также</w:t>
            </w:r>
          </w:p>
          <w:p w14:paraId="7C63EA42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документированных результатов входного контроля и лабораторных испытаний.</w:t>
            </w:r>
          </w:p>
          <w:p w14:paraId="201EF0BF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 Обеспечение оформления необходимой документации оборудования и материалов Подрядчика в соответствии с ГОСТ и другими нормативными документами РК и контроль оформления необходимой документации при приемке оборудования и материалов на объекте.</w:t>
            </w:r>
          </w:p>
          <w:p w14:paraId="5E069225" w14:textId="77777777" w:rsidR="00D10C40" w:rsidRPr="00C869D9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 Контроль соответствия материалов и оборудования проектным решениям</w:t>
            </w:r>
          </w:p>
          <w:p w14:paraId="3D218F93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 Проверка соответствия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работ утвержденному рабочему проекту.</w:t>
            </w:r>
          </w:p>
          <w:p w14:paraId="4B8DD717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Проведение входного контроля всего оборудования и материалов с составлением актов, включая, но не ограничиваясь.</w:t>
            </w:r>
          </w:p>
          <w:p w14:paraId="1B815B49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 Контролем сопроводительной документации (наличие</w:t>
            </w:r>
          </w:p>
          <w:p w14:paraId="4C97AF66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 печатей, подписей, дат, заключения о пригодности всего оборудования к применению с необходимым сроком гарантии, сертификатов соответствия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пр.), удостоверяющей качество и комплектность 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 наличием необходимой эксплуатационной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</w:p>
          <w:p w14:paraId="7230B883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Проверкой наличия и комплектности всего оборудования и материалов, их внешним осмотром, сверкой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номеров, марок, обозначений с сопроводительной документацией.</w:t>
            </w:r>
          </w:p>
          <w:p w14:paraId="52237F56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 Контроль над правильностью складирования, перевозки, погрузки-разгрузки и другими операциями с материалами, и оборудованием, осуществляемые Подрядчиком Оборудования.</w:t>
            </w:r>
          </w:p>
          <w:p w14:paraId="36D8E8EC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 Комплектация объектов строительства с учетом графика монтажа и проектных спецификаций.</w:t>
            </w:r>
          </w:p>
          <w:p w14:paraId="3A6C880A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 Участие в составе комиссий со стороны Заказчика по отбраковке несоответствующих требованиям проекта оборудований и материалов, с составлением актов и рекламаций о несоответствии.</w:t>
            </w:r>
          </w:p>
          <w:p w14:paraId="70ABCD75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 Информирование Заказчика о дефектах в проектной документации, выявленных в процессе строительства.</w:t>
            </w:r>
          </w:p>
          <w:p w14:paraId="09F5FBF1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 Инспекционный контроль соответствия состава и качества выполнения технологических операций, в том числе операционного контроля требованиям в соответствии с законодательством РК.</w:t>
            </w:r>
          </w:p>
          <w:p w14:paraId="3CCEF889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 Контроль правильности и своевременности составления проекта производства работ (ППР), проекта организации строительства (ПОС), технологических карт.</w:t>
            </w:r>
          </w:p>
          <w:p w14:paraId="6B216B25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 Участие в освидетельствовании и оценке скрытых работ (совместно с ответственным представителем Подрядчика) по в соответствии с законодательством РК,</w:t>
            </w:r>
          </w:p>
          <w:p w14:paraId="7C18604D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выполнение, при необходимости, контрольных измерений и испытаний, подписание совместно с ответственным представителем Подрядчика акта освидетельствования скрытых работ.</w:t>
            </w:r>
          </w:p>
          <w:p w14:paraId="4E335F89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4.17 Участие в промежуточной приемке ответственных конструкций (совместно с ответственным представителем</w:t>
            </w:r>
          </w:p>
          <w:p w14:paraId="23E4E476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Подрядчика) в соответствии с законодательством РК;</w:t>
            </w:r>
          </w:p>
          <w:p w14:paraId="1F1D469B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выполнение, при необходимости, контрольных измерений и испытаний, подписание акта их приемки (совместно с ответственным представителем Подрядчика).</w:t>
            </w:r>
          </w:p>
          <w:p w14:paraId="412A6394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 Оценка достоверности геодезических исполнительных конструкций (при необходимости - с выборочным контролем точности положения элементов конструкций).</w:t>
            </w:r>
          </w:p>
          <w:p w14:paraId="123AF23F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 Контроль наличия и правильности исполнительной технической документации Подрядчика, оформляемой в процессе строительства и фиксирующей процесс производства строительно-монтажных работ, а также технического состояния объектов.</w:t>
            </w:r>
          </w:p>
          <w:p w14:paraId="7A6C0751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 Приемка от строительной организации исполнительной технической документации. Проверка ее комплектности и качества, выдача замечаний.</w:t>
            </w:r>
          </w:p>
          <w:p w14:paraId="1D61A39E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 Комплектация одного экземпляра исполнительной документации, подготавливаемой Подрядчиком, и сдача заказчику по завершении каждого этапа строительства.</w:t>
            </w:r>
          </w:p>
          <w:p w14:paraId="45CE9B2C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 Контроль исполнения указаний и предписаний органов государственного контроля, а также требований Заказчика, относящиеся к вопросам качества выполняемых строительно-монтажных работ.</w:t>
            </w:r>
          </w:p>
          <w:p w14:paraId="2223B85C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 Контроль за своевременным устранением дефектов и</w:t>
            </w:r>
          </w:p>
          <w:p w14:paraId="4F645EF0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недоделок, выявленных при приемке отдельных видов работ, конструктивных элементов зданий, сооружений и объекта в целом.</w:t>
            </w:r>
          </w:p>
          <w:p w14:paraId="589AFBE5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4.24 Контроль за получения всех необходимых разрешений, допусков, аттестации и прочее для проведения строительно-монтажных работ, в том числе пуско-наладочных работ.</w:t>
            </w:r>
          </w:p>
          <w:p w14:paraId="4CBE70CF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 Контроль над соответствием объемов и сроков выполнения предъявленных к оплате строительно-монтажных работ с визированием акта выполненных работ - форма 2В.</w:t>
            </w:r>
          </w:p>
          <w:p w14:paraId="40FA8F43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 Проведение учета объемов и стоимости принятых и оплаченных строительно-монтажных работ, а также объемов и стоимости некачественно выполненных исполнителем работ и затрат на устранение дефектов и переделки.</w:t>
            </w:r>
          </w:p>
          <w:p w14:paraId="6756E3EA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 Участие в освидетельствовании объектов, подлежащих консервации, и оформлении документации на консервацию или временное прекращение строительства объектов, а также в оценке технического состояния объектов при передаче их Исполнителям для возобновления работ.</w:t>
            </w:r>
          </w:p>
          <w:p w14:paraId="0B727B67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 Участие в проверках, проводимых органами государственного надзора, в том числе в оценке состояния</w:t>
            </w:r>
          </w:p>
          <w:p w14:paraId="41F4C767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соответствия проекту поступающего на монтаж оборудования, в оценке качества его монтажа и ПНР в комплексном опробовании и приемке.</w:t>
            </w:r>
          </w:p>
          <w:p w14:paraId="6692A1F8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4.29 Выдача перечней дефектов и недоделок СМР, контроль за их устранением.</w:t>
            </w:r>
          </w:p>
          <w:p w14:paraId="225C81FC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 Участие в работе комиссий по приемке строительных</w:t>
            </w:r>
          </w:p>
          <w:p w14:paraId="51F360AF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сдаче их в эксплуатацию.</w:t>
            </w:r>
          </w:p>
          <w:p w14:paraId="00D10600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4.31 Иные функции, предусмотренные законодательством</w:t>
            </w:r>
          </w:p>
          <w:p w14:paraId="6DDFDB1B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РК.</w:t>
            </w:r>
          </w:p>
          <w:p w14:paraId="3FE581FD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 Составление и подписания заключения о качестве строительно-монтажных работ на объекте.</w:t>
            </w:r>
          </w:p>
          <w:p w14:paraId="62B88A92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 Технический надзор осуществляется инженерами технического надзора, назначаемых в соответствии с требованиями проекта и специалистами различного - инженер технического надзора по несущим и ограждающим конструкциям;</w:t>
            </w:r>
          </w:p>
          <w:p w14:paraId="5CA8DDB3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инженер технического надзора по инженерным сетям; - инженер технического надзора по технологическим</w:t>
            </w:r>
          </w:p>
          <w:p w14:paraId="554E13FD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оборудованиям;</w:t>
            </w:r>
          </w:p>
          <w:p w14:paraId="2F61A355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инженерами различного профиля (в период выполнения</w:t>
            </w:r>
          </w:p>
          <w:p w14:paraId="4FC3C639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работ);</w:t>
            </w:r>
          </w:p>
          <w:p w14:paraId="24986A73" w14:textId="77777777" w:rsidR="00D10C40" w:rsidRPr="00F018A9" w:rsidRDefault="00D10C40" w:rsidP="00EC2BA1">
            <w:pPr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геодезист (в период выполнения соответствующих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10C40" w:rsidRPr="00C73373" w14:paraId="6494681A" w14:textId="77777777" w:rsidTr="00EC2BA1">
        <w:tc>
          <w:tcPr>
            <w:tcW w:w="2369" w:type="dxa"/>
          </w:tcPr>
          <w:p w14:paraId="4290ABEB" w14:textId="77777777" w:rsidR="00D10C40" w:rsidRPr="00C73373" w:rsidRDefault="00D10C40" w:rsidP="00EC2BA1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Общие требования.</w:t>
            </w:r>
          </w:p>
        </w:tc>
        <w:tc>
          <w:tcPr>
            <w:tcW w:w="6982" w:type="dxa"/>
          </w:tcPr>
          <w:p w14:paraId="43202904" w14:textId="77777777" w:rsidR="00D10C40" w:rsidRPr="00D54D6E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5.1. Исполнитель должен предоставить Заказчику копии Аттестатов экспертов по трем специализациям по объектам I-го уровня ответственности: </w:t>
            </w:r>
          </w:p>
          <w:p w14:paraId="43D265B4" w14:textId="77777777" w:rsidR="00D10C40" w:rsidRPr="00D54D6E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надзора по объектам первого уровня ответственности в части несущих и ограждающих конструкций -2 человека, </w:t>
            </w:r>
          </w:p>
          <w:p w14:paraId="79948FC4" w14:textId="77777777" w:rsidR="00D10C40" w:rsidRPr="00D54D6E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первого уровня ответственности в части инженерных сетей-2 человека, </w:t>
            </w:r>
          </w:p>
          <w:p w14:paraId="535C4930" w14:textId="77777777" w:rsidR="00D10C40" w:rsidRPr="00D54D6E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надзора по объектам первого уровня ответственности в части технологического оборудования-2 человека, </w:t>
            </w:r>
          </w:p>
          <w:p w14:paraId="1670A15D" w14:textId="77777777" w:rsidR="00D10C40" w:rsidRPr="00D54D6E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Дающих право осуществлять технический надзор за строительством объектов, предусмотренных настоящей технической спецификацией и постоянным местом нахождения на объекте заказчика для представления, защиты интересов Заказчика. (вахтовым методом)</w:t>
            </w:r>
          </w:p>
          <w:p w14:paraId="79EB27FA" w14:textId="77777777" w:rsidR="00D10C40" w:rsidRPr="00D54D6E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5.1.1 Исполнитель должен подтвердить наличие и предоставить копии документов следующих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698EB1" w14:textId="77777777" w:rsidR="00D10C40" w:rsidRPr="00D54D6E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Специалист по неразрушающему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дефектоскопист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человека,  </w:t>
            </w:r>
          </w:p>
          <w:p w14:paraId="6593F34A" w14:textId="77777777" w:rsidR="00D10C40" w:rsidRPr="00D54D6E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5.2. Исполнитель представляет и защищает интересы Заказчика на объектах строительства в качестве технического представителя.</w:t>
            </w:r>
          </w:p>
          <w:p w14:paraId="77E959A9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Исполнитель осуществляет проверку качества применяемых на объектах строительных материалов, конструкций и изделий, организация их лабораторного испытания в соответствии со стандартами и другими нормативно-техническими документами, действующими в РК.</w:t>
            </w:r>
          </w:p>
          <w:p w14:paraId="4E21AB4B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Исполнитель представляет ежедневный отчет Заказчику о ходе строительства объекта.</w:t>
            </w:r>
          </w:p>
          <w:p w14:paraId="7CB542AB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Исполнитель проводит оценку соответствия темпов производства работ по утвержденному детальному календарному графику, хода комплектации объектов материальными ресурсами, техническими средствами, обеспеченности квалифицированной рабочей силой.</w:t>
            </w:r>
          </w:p>
          <w:p w14:paraId="50CBA5F0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Исполнитель ведет учет за спец. техникой и механизмов, работающих на объектах, оценка их технической пригодности и соответствия перечню, указанному в проектно-сметные документации.</w:t>
            </w:r>
          </w:p>
          <w:p w14:paraId="2FA9BFEE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5.7. Исполнитель информирует в письменном виде Заказчика о возможных проблемах, которые возникли или могут возникнуть в отношении реализации Договора и выдача рекомендаций.</w:t>
            </w:r>
          </w:p>
          <w:p w14:paraId="1E34DBD7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5.8. Исполнитель представляет Заказчику предложения, необходимые для завершения работ в срок, подготовка всех необходимых документов по принятым предложениям.</w:t>
            </w:r>
          </w:p>
          <w:p w14:paraId="6CE27A6E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5.9. Исполнитель проводит периодические и окончательные измерения выполненных объемов работ и выдача заключений об их соответствии отчетам Подрядчика.</w:t>
            </w:r>
          </w:p>
          <w:p w14:paraId="477FB80F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 Исполнитель проводит осмотр, предъявляет замечания и при необходимости испытания законченных строительством объектов, предъявление замечаний, обеспечение их полного устранения Подрядчиком и в установленном порядке представление рекомендации Заказчику о приемке объекта в эксплуатацию.</w:t>
            </w:r>
          </w:p>
          <w:p w14:paraId="09C4F916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5.11. Исполнитель должен иметь собственные или арендованные геодезические инструменты «Тахеометр», «Нивелир» имеющие действующий сертификат о поверке и приложить к тендерной заявке подтверждающие документы.</w:t>
            </w:r>
          </w:p>
        </w:tc>
      </w:tr>
      <w:tr w:rsidR="00D10C40" w:rsidRPr="00C73373" w14:paraId="43852754" w14:textId="77777777" w:rsidTr="00EC2BA1">
        <w:tc>
          <w:tcPr>
            <w:tcW w:w="2369" w:type="dxa"/>
          </w:tcPr>
          <w:p w14:paraId="2C6AA69B" w14:textId="77777777" w:rsidR="00D10C40" w:rsidRPr="00C73373" w:rsidRDefault="00D10C40" w:rsidP="00EC2BA1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Особые условия.</w:t>
            </w:r>
          </w:p>
        </w:tc>
        <w:tc>
          <w:tcPr>
            <w:tcW w:w="6982" w:type="dxa"/>
          </w:tcPr>
          <w:p w14:paraId="12865723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6.1. Исполнитель в период проведения работ по настоящей технической спецификации, организовывает и обеспечивает свой персонал своими силами и за свой счет:</w:t>
            </w:r>
          </w:p>
          <w:p w14:paraId="46C9907D" w14:textId="77777777" w:rsidR="00D10C40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а) временными жилыми и административными помещениями; транспортом и ГСМ для контроля строящихся объектов;</w:t>
            </w:r>
          </w:p>
          <w:p w14:paraId="3DB8DCC8" w14:textId="77777777" w:rsidR="00D10C40" w:rsidRPr="00F018A9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б) питанием и проживанием;</w:t>
            </w:r>
          </w:p>
          <w:p w14:paraId="77FAC888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в) медицинским обслуживанием;</w:t>
            </w:r>
          </w:p>
          <w:p w14:paraId="6AEC0E7A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г) самостоятельно обеспечить получение пропусков для проезда автотранспорта и другой необходимой техники через территории других недропользователей и землевладельцев;</w:t>
            </w:r>
          </w:p>
          <w:p w14:paraId="7CF44EEF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д) срок мобилизации специалистов Исполнителя на объект производства работ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часов с момента поступления Заявки Заказчика.</w:t>
            </w:r>
          </w:p>
        </w:tc>
      </w:tr>
      <w:tr w:rsidR="00D10C40" w:rsidRPr="00C73373" w14:paraId="61F409FF" w14:textId="77777777" w:rsidTr="00EC2BA1">
        <w:tc>
          <w:tcPr>
            <w:tcW w:w="2369" w:type="dxa"/>
          </w:tcPr>
          <w:p w14:paraId="664288C5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Требования к Потенциальному Поставщику Основные</w:t>
            </w:r>
          </w:p>
          <w:p w14:paraId="2185E3CE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Потенциальному</w:t>
            </w:r>
          </w:p>
          <w:p w14:paraId="28812171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Поставщику для оказания услуг в</w:t>
            </w:r>
          </w:p>
          <w:p w14:paraId="7CECAA17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настоящей</w:t>
            </w:r>
          </w:p>
          <w:p w14:paraId="1E461D7B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спецификацией.</w:t>
            </w:r>
          </w:p>
          <w:p w14:paraId="02E5CB88" w14:textId="77777777" w:rsidR="00D10C40" w:rsidRPr="00C73373" w:rsidRDefault="00D10C40" w:rsidP="00EC2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</w:tcPr>
          <w:p w14:paraId="44BDDDB3" w14:textId="77777777" w:rsidR="00D10C40" w:rsidRPr="00E93CAA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 Поставщик должен приложить к тендерной заявке электронную копию свидетельства об аккредитации экспертной организации (Аккредитация юридических лиц, осуществляющих технический надзор и техническое обследование надежности и устойчивости зданий и сооружений).</w:t>
            </w:r>
          </w:p>
          <w:p w14:paraId="42EEE5D6" w14:textId="77777777" w:rsidR="00D10C40" w:rsidRPr="00E93CAA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0C40" w:rsidRPr="00C73373" w14:paraId="4F278039" w14:textId="77777777" w:rsidTr="00EC2BA1">
        <w:tc>
          <w:tcPr>
            <w:tcW w:w="2369" w:type="dxa"/>
          </w:tcPr>
          <w:p w14:paraId="6A3071DF" w14:textId="77777777" w:rsidR="00D10C40" w:rsidRPr="00C73373" w:rsidRDefault="00D10C40" w:rsidP="00EC2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 Режим работы</w:t>
            </w:r>
          </w:p>
        </w:tc>
        <w:tc>
          <w:tcPr>
            <w:tcW w:w="6982" w:type="dxa"/>
          </w:tcPr>
          <w:p w14:paraId="5F8D69FA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График работы основан на нормированном 11 – часовом рабочем дне (без учета времени на обеденный перерыв) и 15-дневной вахте.</w:t>
            </w:r>
          </w:p>
        </w:tc>
      </w:tr>
      <w:tr w:rsidR="00D10C40" w:rsidRPr="00C73373" w14:paraId="617FB837" w14:textId="77777777" w:rsidTr="00EC2BA1">
        <w:tc>
          <w:tcPr>
            <w:tcW w:w="2369" w:type="dxa"/>
          </w:tcPr>
          <w:p w14:paraId="396EF3D5" w14:textId="77777777" w:rsidR="00D10C40" w:rsidRPr="00C73373" w:rsidRDefault="00D10C40" w:rsidP="00EC2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 Требования к услугам</w:t>
            </w:r>
          </w:p>
        </w:tc>
        <w:tc>
          <w:tcPr>
            <w:tcW w:w="6982" w:type="dxa"/>
          </w:tcPr>
          <w:p w14:paraId="708D0625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9.1. Услуги по техническому надзору оказать в соответствии с законодательством РК, и в соответствии с правилами оказания инжиниринговых услуг в сфере архитектурной, градостроительной и строительной деятельности, утвержденных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Министра национальной экономики Республики Казахстан от 3 февраля 2015 года №71 в объёме необходимом для производства перечисленных работ;</w:t>
            </w:r>
          </w:p>
          <w:p w14:paraId="6D31BC7D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 Исполнитель несет юридическую и материальную ответственность за предоставление неверных или некорректных рекомендаций, за некачественный контроль качества строительных и монтажных работ, а также за неудовлетворительное обеспечение технического надзора.</w:t>
            </w:r>
          </w:p>
          <w:p w14:paraId="2818FBC7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 Исполнитель несёт полную ответственность за соблюдение сроков выполнения всех видов работ, указанных в настоящем техническом задании и графиках выполнения работ.</w:t>
            </w:r>
          </w:p>
        </w:tc>
      </w:tr>
      <w:tr w:rsidR="00D10C40" w:rsidRPr="00C73373" w14:paraId="3524B666" w14:textId="77777777" w:rsidTr="00EC2BA1">
        <w:tc>
          <w:tcPr>
            <w:tcW w:w="2369" w:type="dxa"/>
          </w:tcPr>
          <w:p w14:paraId="7BCAF549" w14:textId="77777777" w:rsidR="00D10C40" w:rsidRPr="00C73373" w:rsidRDefault="00D10C40" w:rsidP="00EC2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Требования по технике безопасности, охране труда и охране окружающей среды</w:t>
            </w:r>
          </w:p>
        </w:tc>
        <w:tc>
          <w:tcPr>
            <w:tcW w:w="6982" w:type="dxa"/>
          </w:tcPr>
          <w:p w14:paraId="3430F385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10.1. При оказании Услуг по техническому надзору Исполнитель должен руководствоваться Законом РК «О гражданской защите», Трудовым Кодексом РК раздел 5 «безопасность и охрана труда», ПБ в НГП, ПБ РНГМ, СН РК 1.03-05-2011 «Охрана труда и техника безопасности в строительстве».</w:t>
            </w:r>
          </w:p>
          <w:p w14:paraId="54FB14D9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10.2 Все Услуги, предоставляемые Исполнителем, должны</w:t>
            </w:r>
          </w:p>
          <w:p w14:paraId="3F5BB960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производиться в соответствии с Положением по безопасности и охране труда, пожарной и промышленной</w:t>
            </w:r>
          </w:p>
          <w:p w14:paraId="3CE36AF9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безопасности, охране окружающей среды на объектах ТОО</w:t>
            </w:r>
          </w:p>
          <w:p w14:paraId="7B8B96CA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"Урихтау Оперейтинг" при оказании услуг и выполнении работ подрядными организациями, которое является неотъемлемой частью Договора оказания Услуг.</w:t>
            </w:r>
          </w:p>
        </w:tc>
      </w:tr>
      <w:tr w:rsidR="00D10C40" w:rsidRPr="00C73373" w14:paraId="1081956C" w14:textId="77777777" w:rsidTr="00EC2BA1">
        <w:tc>
          <w:tcPr>
            <w:tcW w:w="2369" w:type="dxa"/>
          </w:tcPr>
          <w:p w14:paraId="5C763A00" w14:textId="77777777" w:rsidR="00D10C40" w:rsidRPr="00C73373" w:rsidRDefault="00D10C40" w:rsidP="00EC2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11. Сроки предоставления Услуг</w:t>
            </w:r>
          </w:p>
        </w:tc>
        <w:tc>
          <w:tcPr>
            <w:tcW w:w="6982" w:type="dxa"/>
          </w:tcPr>
          <w:p w14:paraId="3E9BEEC3" w14:textId="77777777" w:rsidR="00D10C40" w:rsidRPr="00C73373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Дата начала Услуг — с момента подписания Договора.</w:t>
            </w:r>
          </w:p>
          <w:p w14:paraId="7F2383BB" w14:textId="77777777" w:rsidR="00D10C40" w:rsidRPr="00F018A9" w:rsidRDefault="00D10C40" w:rsidP="00EC2B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Услуг после подписания акта приемки объекта в эксплуатацию с выдачей Заказчику заключения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«Установка компрессорной станции на ДНС месторождения «Урихтау», расположенной в Мугалжарском районе Актюбинской области». </w:t>
            </w:r>
            <w:proofErr w:type="gramStart"/>
            <w:r w:rsidRPr="00BB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</w:t>
            </w:r>
            <w:proofErr w:type="gramEnd"/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но не </w:t>
            </w:r>
            <w:r w:rsidRPr="00C8096E">
              <w:rPr>
                <w:rFonts w:ascii="Times New Roman" w:hAnsi="Times New Roman" w:cs="Times New Roman"/>
                <w:sz w:val="24"/>
                <w:szCs w:val="24"/>
              </w:rPr>
              <w:t xml:space="preserve">позднее 30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декабря</w:t>
            </w:r>
            <w:r w:rsidRPr="00C8096E">
              <w:rPr>
                <w:rFonts w:ascii="Times New Roman" w:hAnsi="Times New Roman" w:cs="Times New Roman"/>
                <w:sz w:val="24"/>
                <w:szCs w:val="24"/>
              </w:rPr>
              <w:t xml:space="preserve"> 2025 года.</w:t>
            </w:r>
          </w:p>
        </w:tc>
      </w:tr>
    </w:tbl>
    <w:p w14:paraId="17F1403B" w14:textId="77777777" w:rsidR="006C2D18" w:rsidRDefault="006C2D18"/>
    <w:sectPr w:rsidR="006C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40"/>
    <w:rsid w:val="0023612B"/>
    <w:rsid w:val="004E27F6"/>
    <w:rsid w:val="006C2D18"/>
    <w:rsid w:val="00D10C40"/>
    <w:rsid w:val="00E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66BF"/>
  <w15:chartTrackingRefBased/>
  <w15:docId w15:val="{37A68BB3-8101-4881-A22F-01225920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40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C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C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C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C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C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C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0C40"/>
    <w:pPr>
      <w:spacing w:before="160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0C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0C40"/>
    <w:pPr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D10C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0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0C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0C4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10C40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2147</Words>
  <Characters>12239</Characters>
  <Application>Microsoft Office Word</Application>
  <DocSecurity>0</DocSecurity>
  <Lines>101</Lines>
  <Paragraphs>28</Paragraphs>
  <ScaleCrop>false</ScaleCrop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Гульнур Сапаргазиевна</dc:creator>
  <cp:keywords/>
  <dc:description/>
  <cp:lastModifiedBy>Сейтимова Гульнур Сапаргазиевна</cp:lastModifiedBy>
  <cp:revision>1</cp:revision>
  <dcterms:created xsi:type="dcterms:W3CDTF">2025-09-08T07:22:00Z</dcterms:created>
  <dcterms:modified xsi:type="dcterms:W3CDTF">2025-09-08T07:23:00Z</dcterms:modified>
</cp:coreProperties>
</file>