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EA4B" w14:textId="77777777" w:rsidR="00E21F3A" w:rsidRPr="00E21F3A" w:rsidRDefault="00E21F3A" w:rsidP="00E21F3A">
      <w:pPr>
        <w:spacing w:after="0" w:line="360" w:lineRule="auto"/>
        <w:jc w:val="right"/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</w:pPr>
      <w:bookmarkStart w:id="0" w:name="_Toc212451083"/>
      <w:bookmarkStart w:id="1" w:name="_Toc223493253"/>
      <w:bookmarkStart w:id="2" w:name="_Toc224724566"/>
      <w:bookmarkStart w:id="3" w:name="_Toc233001989"/>
      <w:r w:rsidRPr="00E21F3A">
        <w:rPr>
          <w:rFonts w:ascii="Times New Roman" w:eastAsia="Calibri" w:hAnsi="Times New Roman" w:cs="Times New Roman"/>
          <w:i/>
          <w:color w:val="000000"/>
          <w:kern w:val="0"/>
          <w14:ligatures w14:val="none"/>
        </w:rPr>
        <w:t>Приложение №2 к Техническому заданию</w:t>
      </w:r>
    </w:p>
    <w:p w14:paraId="468E0BAC" w14:textId="77777777" w:rsidR="00E21F3A" w:rsidRPr="00E21F3A" w:rsidRDefault="00E21F3A" w:rsidP="00E2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5262A9D0" w14:textId="77777777" w:rsidR="00E21F3A" w:rsidRPr="00E21F3A" w:rsidRDefault="00E21F3A" w:rsidP="00E2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ОБЪЕМЫ РАБОТ ПРИ ТО И ТР ОБОРУДОВАНИЯ</w:t>
      </w:r>
      <w:bookmarkEnd w:id="0"/>
      <w:bookmarkEnd w:id="1"/>
      <w:bookmarkEnd w:id="2"/>
      <w:bookmarkEnd w:id="3"/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ЗАКАЗЧИКА</w:t>
      </w:r>
    </w:p>
    <w:p w14:paraId="2E1972B8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152D4BD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Арматура устья скважин</w:t>
      </w:r>
    </w:p>
    <w:p w14:paraId="01B80C9D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CC88E1F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ТО:</w:t>
      </w:r>
    </w:p>
    <w:p w14:paraId="0500FFC1" w14:textId="77777777" w:rsidR="00E21F3A" w:rsidRPr="00E21F3A" w:rsidRDefault="00E21F3A" w:rsidP="00E21F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крепежных деталей; </w:t>
      </w:r>
    </w:p>
    <w:p w14:paraId="126033F9" w14:textId="77777777" w:rsidR="00E21F3A" w:rsidRPr="00E21F3A" w:rsidRDefault="00E21F3A" w:rsidP="00E21F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герметичности фланцевых соединений, запорных устройств; при необходимости замена уплотнительных колец; </w:t>
      </w:r>
    </w:p>
    <w:p w14:paraId="0FB689C4" w14:textId="77777777" w:rsidR="00E21F3A" w:rsidRPr="00E21F3A" w:rsidRDefault="00E21F3A" w:rsidP="00E21F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чистка наружных поверхностей, обслуживаемых площадок; </w:t>
      </w:r>
    </w:p>
    <w:p w14:paraId="68CFDA86" w14:textId="77777777" w:rsidR="00E21F3A" w:rsidRPr="00E21F3A" w:rsidRDefault="00E21F3A" w:rsidP="00E21F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замена неисправных игольчатых вентилей и манометров.</w:t>
      </w:r>
    </w:p>
    <w:p w14:paraId="08FF3AF9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2861256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Типовой объем работ при ТР: </w:t>
      </w:r>
    </w:p>
    <w:p w14:paraId="2C7A49B5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состав работ ТО; </w:t>
      </w:r>
    </w:p>
    <w:p w14:paraId="6A6A5DC6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частичная разборка арматуры; </w:t>
      </w:r>
    </w:p>
    <w:p w14:paraId="0D9C578A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изношенных элементов уплотнений; </w:t>
      </w:r>
    </w:p>
    <w:p w14:paraId="41D6FE1B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изношенных запорных устройств, смазка штоков; </w:t>
      </w:r>
    </w:p>
    <w:p w14:paraId="6FDF3BC1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состояния, замена поврежденных крепёжных деталей; </w:t>
      </w:r>
    </w:p>
    <w:p w14:paraId="6204552B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сборка; </w:t>
      </w:r>
    </w:p>
    <w:p w14:paraId="5B444EC7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окраска по мере необходимости; </w:t>
      </w:r>
    </w:p>
    <w:p w14:paraId="668F014E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испытание в сборе под давлением; </w:t>
      </w:r>
    </w:p>
    <w:p w14:paraId="17320573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замена колец клина, шибера и штурвала;</w:t>
      </w:r>
    </w:p>
    <w:p w14:paraId="7507C6C5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шабровка уплотняющей поверхности по клину;</w:t>
      </w:r>
    </w:p>
    <w:p w14:paraId="46616409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замена и притирка плашек;</w:t>
      </w:r>
    </w:p>
    <w:p w14:paraId="21477979" w14:textId="77777777" w:rsidR="00E21F3A" w:rsidRPr="00E21F3A" w:rsidRDefault="00E21F3A" w:rsidP="00E21F3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испытание задвижек и арматуры в сборе под давлением.</w:t>
      </w:r>
    </w:p>
    <w:p w14:paraId="4E0BE661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99205C2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Центробежные насосы</w:t>
      </w:r>
    </w:p>
    <w:p w14:paraId="31F3BA3F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E3CC366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ТО:</w:t>
      </w:r>
    </w:p>
    <w:p w14:paraId="2C2108F5" w14:textId="77777777" w:rsidR="00E21F3A" w:rsidRPr="00E21F3A" w:rsidRDefault="00E21F3A" w:rsidP="00E21F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фундаментных болтов, муфты соединения насоса с электродвигателем; </w:t>
      </w:r>
    </w:p>
    <w:p w14:paraId="0A615DDF" w14:textId="77777777" w:rsidR="00E21F3A" w:rsidRPr="00E21F3A" w:rsidRDefault="00E21F3A" w:rsidP="00E21F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уровня масла в картерах, герметичности маслопроводов и вспомогательных трубопроводов; </w:t>
      </w:r>
    </w:p>
    <w:p w14:paraId="545AF6B2" w14:textId="77777777" w:rsidR="00E21F3A" w:rsidRPr="00E21F3A" w:rsidRDefault="00E21F3A" w:rsidP="00E21F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набивка или замена сальников насосов, смазка подшипников; </w:t>
      </w:r>
    </w:p>
    <w:p w14:paraId="40B6FDD4" w14:textId="77777777" w:rsidR="00E21F3A" w:rsidRPr="00E21F3A" w:rsidRDefault="00E21F3A" w:rsidP="00E21F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герметичности торцовых уплотнений насоса; запорной арматуры, трубопроводов, плавность открытия и закрытия задвижек и вентилей; </w:t>
      </w:r>
    </w:p>
    <w:p w14:paraId="47348ED3" w14:textId="77777777" w:rsidR="00E21F3A" w:rsidRPr="00E21F3A" w:rsidRDefault="00E21F3A" w:rsidP="00E21F3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подтяжка фланцевых соединений насоса.</w:t>
      </w:r>
    </w:p>
    <w:p w14:paraId="46580234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9595EA8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ТР:</w:t>
      </w:r>
    </w:p>
    <w:p w14:paraId="34911DBC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состав работ ТО, а также: </w:t>
      </w:r>
    </w:p>
    <w:p w14:paraId="3E2E92CF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частичная разборка насоса; </w:t>
      </w:r>
    </w:p>
    <w:p w14:paraId="1BC2DD0D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уплотнительных колец; </w:t>
      </w:r>
    </w:p>
    <w:p w14:paraId="1DA70B00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и дефектация подшипников качения (скольжения); </w:t>
      </w:r>
    </w:p>
    <w:p w14:paraId="2C5DB939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лопаток и дисков рабочего колеса, проточка и шлифовка уплотнительных колец; </w:t>
      </w:r>
    </w:p>
    <w:p w14:paraId="2297785B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осмотр и восстановление шеек, шпоночных канавок и резьба вала; </w:t>
      </w:r>
    </w:p>
    <w:p w14:paraId="27F0FAD3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ремонт нажимных втулок сальниковых уплотнений, замена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маслоотбойных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маслосъемных колец,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грундбукс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фонарных колец установочных шпилек, центровочных штифтов; </w:t>
      </w:r>
    </w:p>
    <w:p w14:paraId="62D33A3B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контрольные испытания насосов со снятием напорных, энергетических и вибрационных характеристик; </w:t>
      </w:r>
    </w:p>
    <w:p w14:paraId="5C6DD182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lastRenderedPageBreak/>
        <w:t xml:space="preserve">ремонт или замена деталей торцовых уплотнений; </w:t>
      </w:r>
    </w:p>
    <w:p w14:paraId="7C0B4D87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разборка, ревизия и при необходимости замена соединительной муфты; </w:t>
      </w:r>
    </w:p>
    <w:p w14:paraId="58AA240F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очистка и промывка масленых емкостей подшипников; </w:t>
      </w:r>
    </w:p>
    <w:p w14:paraId="12364292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осмотр и восстановление резьбовых соединений насоса; </w:t>
      </w:r>
    </w:p>
    <w:p w14:paraId="46A49CD3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сальниковых уплотнений,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маслоотбойных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маслосъемных колец,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грундбукс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фонарных колец установочных шпилек, центровочных штифтов; </w:t>
      </w:r>
    </w:p>
    <w:p w14:paraId="342136ED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центровка валов насоса и электродвигателя; </w:t>
      </w:r>
    </w:p>
    <w:p w14:paraId="7944E7A1" w14:textId="77777777" w:rsidR="00E21F3A" w:rsidRPr="00E21F3A" w:rsidRDefault="00E21F3A" w:rsidP="00E21F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обкатка и опробование насоса в работе.</w:t>
      </w:r>
    </w:p>
    <w:p w14:paraId="6376FAE8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6847404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Насосы поршневые и плунжерные</w:t>
      </w:r>
    </w:p>
    <w:p w14:paraId="0263A036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305FA87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Объем работ при ТО:</w:t>
      </w:r>
    </w:p>
    <w:p w14:paraId="5768EEC0" w14:textId="77777777" w:rsidR="00E21F3A" w:rsidRPr="00E21F3A" w:rsidRDefault="00E21F3A" w:rsidP="00E21F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кожухов, крепежных и стопорных деталей; </w:t>
      </w:r>
    </w:p>
    <w:p w14:paraId="6F9C2732" w14:textId="77777777" w:rsidR="00E21F3A" w:rsidRPr="00E21F3A" w:rsidRDefault="00E21F3A" w:rsidP="00E21F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масленого насоса, фильтра, герметичность маслопроводов; </w:t>
      </w:r>
    </w:p>
    <w:p w14:paraId="54989523" w14:textId="77777777" w:rsidR="00E21F3A" w:rsidRPr="00E21F3A" w:rsidRDefault="00E21F3A" w:rsidP="00E21F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крепления шкива, соединительной полумуфты; </w:t>
      </w:r>
    </w:p>
    <w:p w14:paraId="7C9E2FCF" w14:textId="77777777" w:rsidR="00E21F3A" w:rsidRPr="00E21F3A" w:rsidRDefault="00E21F3A" w:rsidP="00E21F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герметичности запорной арматуры, фланцевых соединений; </w:t>
      </w:r>
    </w:p>
    <w:p w14:paraId="5B9D1F12" w14:textId="77777777" w:rsidR="00E21F3A" w:rsidRPr="00E21F3A" w:rsidRDefault="00E21F3A" w:rsidP="00E21F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предохранительного клапана, подшипников,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грундбукс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; </w:t>
      </w:r>
    </w:p>
    <w:p w14:paraId="35BDCD95" w14:textId="77777777" w:rsidR="00E21F3A" w:rsidRPr="00E21F3A" w:rsidRDefault="00E21F3A" w:rsidP="00E21F3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набивка или замена сальников насоса.</w:t>
      </w:r>
    </w:p>
    <w:p w14:paraId="4D849103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1BC0FA8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Объем работ при ТР:</w:t>
      </w:r>
    </w:p>
    <w:p w14:paraId="56B18BA1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состав работ ТО; </w:t>
      </w:r>
    </w:p>
    <w:p w14:paraId="74467308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частичная разборка насоса; </w:t>
      </w:r>
    </w:p>
    <w:p w14:paraId="4DB7E80D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осмотр и ремонт клапанов, проточка или притирка седел, притирка пластин, замена неисправных пружин; </w:t>
      </w:r>
    </w:p>
    <w:p w14:paraId="234E152A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крейцкопфных направляющих и резьбовых соединений; </w:t>
      </w:r>
    </w:p>
    <w:p w14:paraId="058EA8F4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стопорных устройств узла крепления плунжера или штока к крейцкопфу и пальца крейцкопфа, шатунных болтов; </w:t>
      </w:r>
    </w:p>
    <w:p w14:paraId="4CF45110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осмотр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грундбукс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нажимных втулок; </w:t>
      </w:r>
    </w:p>
    <w:p w14:paraId="53D6A409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очистка трубок маслосистемы, осмотр и промывка фильтров  (фильтрационных) элементов маслосистемы; </w:t>
      </w:r>
    </w:p>
    <w:p w14:paraId="6C5FC336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плотности посадки поршня на штоке, проверка состояния стопорных устройств; </w:t>
      </w:r>
    </w:p>
    <w:p w14:paraId="30D0D592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поршневых колец гидравлической части; </w:t>
      </w:r>
    </w:p>
    <w:p w14:paraId="569E0BB1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определение величин износа колец и зазора в замках; </w:t>
      </w:r>
    </w:p>
    <w:p w14:paraId="08337459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определение износа и состояния канавок под поршневые кольца; </w:t>
      </w:r>
    </w:p>
    <w:p w14:paraId="39033527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визуальная проверка состояния поверхности поршня на отсутствие наличия трещин, а при необходимости одним из методов дефектоскопии; </w:t>
      </w:r>
    </w:p>
    <w:p w14:paraId="4B1AE332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гильзы цилиндра гидравлической части; </w:t>
      </w:r>
    </w:p>
    <w:p w14:paraId="618AE0AF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определение износа и визуальный осмотр рабочей поверхности и резьбы штоков. Проверка (на усталостные трещины) плунжеров и штоков методом магнитной, цветной или люминесцентной дефектоскопии; </w:t>
      </w:r>
    </w:p>
    <w:p w14:paraId="27DA8C84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притирка зеркала плоского золотника и коробки, шлифовка цилиндрического золотника и гильзы; </w:t>
      </w:r>
    </w:p>
    <w:p w14:paraId="064D6FDC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визуальная проверка с помощью лупы опасных мест вала, главным образом галтелей, на усталостные трещины. Ревизия и ремонт подшипников вала и шатуна. Ревизия коленчатого вала; </w:t>
      </w:r>
    </w:p>
    <w:p w14:paraId="63C8FE78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определение величины остаточного удлинения шатунных болтов путем замера их длины в свободном незатянутом состоянии, проверка болтов насоса на усталостные трещины с помощью цветной, магнитной или люминесцентной дефектоскопии; проверка прилегания опорных поверхностей болтов, по краске; </w:t>
      </w:r>
    </w:p>
    <w:p w14:paraId="30D74099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определение износов башмаков крейцкопфа, его пальца и направляющих, проверка сальника крейцкопфа; </w:t>
      </w:r>
    </w:p>
    <w:p w14:paraId="4CD602DA" w14:textId="77777777" w:rsidR="00E21F3A" w:rsidRPr="00E21F3A" w:rsidRDefault="00E21F3A" w:rsidP="00E21F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промывка трубопроводов и емкостей масла.</w:t>
      </w:r>
    </w:p>
    <w:p w14:paraId="493833CB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C27E158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Резервуары</w:t>
      </w:r>
    </w:p>
    <w:p w14:paraId="70FCA457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418"/>
        <w:gridCol w:w="1276"/>
        <w:gridCol w:w="3118"/>
        <w:gridCol w:w="1276"/>
        <w:gridCol w:w="2126"/>
      </w:tblGrid>
      <w:tr w:rsidR="00E21F3A" w:rsidRPr="00E21F3A" w14:paraId="37EA6E16" w14:textId="77777777" w:rsidTr="009835FA">
        <w:trPr>
          <w:trHeight w:val="330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39805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E32D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F1781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ТЕХНИЧЕСКОЕ ОБСЛУЖИВАНИЕ  (ТО)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F99BCB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ТЕКУЩИЙ РЕМОНТ  ( ТР)</w:t>
            </w:r>
          </w:p>
        </w:tc>
      </w:tr>
      <w:tr w:rsidR="00E21F3A" w:rsidRPr="00E21F3A" w14:paraId="49D8AB98" w14:textId="77777777" w:rsidTr="009835FA">
        <w:trPr>
          <w:trHeight w:val="509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E0A2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282A92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F609E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Пер-</w:t>
            </w:r>
            <w:proofErr w:type="spellStart"/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сть</w:t>
            </w:r>
            <w:proofErr w:type="spellEnd"/>
            <w:proofErr w:type="gramEnd"/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E73EE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перечень выполняемых работ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652F82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Пер-</w:t>
            </w:r>
            <w:proofErr w:type="spellStart"/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сть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C774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перечень выполняемых работ</w:t>
            </w:r>
          </w:p>
        </w:tc>
      </w:tr>
      <w:tr w:rsidR="00E21F3A" w:rsidRPr="00E21F3A" w14:paraId="0809C814" w14:textId="77777777" w:rsidTr="009835FA">
        <w:trPr>
          <w:trHeight w:val="509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3BC707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F251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4EE37C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9D6C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306143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10153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21F3A" w:rsidRPr="00E21F3A" w14:paraId="491CD2B3" w14:textId="77777777" w:rsidTr="009835FA">
        <w:trPr>
          <w:trHeight w:val="194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617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B10F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Резервуар в целом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4C37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ежедневно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2A39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Проверять визуально внешнее состояние. Обращать внимание на сварные вертикальные и горизонтальные швы нижних поясов,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окрайки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днища. Обратить внимание на целостность внешнего антикоррозионного покрытия.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8D0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ТР производится по мере необходимости с выводом резервуара из эксплуатации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4047C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Согласно результатам диагностики.</w:t>
            </w:r>
          </w:p>
        </w:tc>
      </w:tr>
      <w:tr w:rsidR="00E21F3A" w:rsidRPr="00E21F3A" w14:paraId="413CA6F4" w14:textId="77777777" w:rsidTr="009835FA">
        <w:trPr>
          <w:trHeight w:val="509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0C11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EFB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Дыхательные клапана – КДС-1500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565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Не реже:1 раза в месяц в весенне-летний период; 2-х раз в месяц в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осенне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– зимний период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0073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Не допускать разрыва фторопластового покрытия, фланцы смотрового люка клапана должны быть герметичны. Не допускать значительного обледенения кассет огневого предохранителя и внутренней поверхности клапана, зарастания импульсной трубки инеем, льдом, засорения пылью, обрыва цепочки. При обнаружении необходимо их удалить.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AB41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 раз в год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6CF5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Снять кассету огневого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предохра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-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нителя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очистить, промыть и просушить. В случае необходимости заменить фторопластовые покрытия мембран, цепочку. И производить все работы предусмотренные при ТО клапана</w:t>
            </w:r>
          </w:p>
        </w:tc>
      </w:tr>
      <w:tr w:rsidR="00E21F3A" w:rsidRPr="00E21F3A" w14:paraId="41358D7A" w14:textId="77777777" w:rsidTr="009835FA">
        <w:trPr>
          <w:trHeight w:val="50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A58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D91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8E1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97AAB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8FC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40A8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21F3A" w:rsidRPr="00E21F3A" w14:paraId="69785758" w14:textId="77777777" w:rsidTr="009835FA">
        <w:trPr>
          <w:trHeight w:val="297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66D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7165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Предохранительный клапан - КДС-1500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EC02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Не реже: 2 раз в месяц в весенне-летний период. 1 раза в 10 дней в осенне-зимний период.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37EB0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Проверять качество и проектный  уровень масла, поддерживать горизонтальность колпака, содержать в чистоте сетчатую перегородку, при обнаружении снега, льда и инея на внутренней поверхности колпака и на кассетах  огневого предохранителя удалить. При снижении уровня жидкости в гидрозатворе необходимо долить жидкость той же марки.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77B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 раз в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3E3B5E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Снять кассету огневого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предохра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-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нителя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очистить, промыть и просушить. В случае необходимости заменить фторопластовые покрытия мембран, цепочку. И производить все работы предусмотренные при ТО клапана</w:t>
            </w:r>
          </w:p>
        </w:tc>
      </w:tr>
      <w:tr w:rsidR="00E21F3A" w:rsidRPr="00E21F3A" w14:paraId="41612501" w14:textId="77777777" w:rsidTr="009835FA">
        <w:trPr>
          <w:trHeight w:val="329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AEC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B9A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Огнепреградители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C9DC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Не реже: 1 раза в месяц в весенне-летний период; 2-х раз в месяц в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осенне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– зимний период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DBD69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Плотность прилегания кассеты к прокладке в корпусе, плотность и непроницаемость крышки огневого предохранителя и фланцевых соединений, проверять целостность огневого предохранителя.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08C5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 раз в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EE4F33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Снять кассету огневого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предохра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-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нителя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очистить, промыть и просушить. В случае необходимости заменить фторопластовые покрытия мембран, цепочку. И производить все работы предусмотренные при ТО клапана</w:t>
            </w:r>
          </w:p>
        </w:tc>
      </w:tr>
      <w:tr w:rsidR="00E21F3A" w:rsidRPr="00E21F3A" w14:paraId="110AD34E" w14:textId="77777777" w:rsidTr="009835FA">
        <w:trPr>
          <w:trHeight w:val="509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6A2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75B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Опорные стойки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F0FC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не реже 1 раза в 2 года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F9E8F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Проверять вертикальность и герметичность фланцевых соединений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917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ТР производится по мере необходимости с выводом резервуара из эксплуатации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E360F1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Согласно результатов</w:t>
            </w:r>
            <w:proofErr w:type="gram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ТО.</w:t>
            </w:r>
          </w:p>
        </w:tc>
      </w:tr>
      <w:tr w:rsidR="00E21F3A" w:rsidRPr="00E21F3A" w14:paraId="1D3AE58B" w14:textId="77777777" w:rsidTr="009835FA">
        <w:trPr>
          <w:trHeight w:val="50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121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72B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B995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7555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6D4E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DB117F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21F3A" w:rsidRPr="00E21F3A" w14:paraId="3817D738" w14:textId="77777777" w:rsidTr="009835FA">
        <w:trPr>
          <w:trHeight w:val="50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C602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23A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965A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60E3BF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E357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D748F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21F3A" w:rsidRPr="00E21F3A" w14:paraId="1EDFAF3A" w14:textId="77777777" w:rsidTr="009835FA">
        <w:trPr>
          <w:trHeight w:val="50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59DC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109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FECA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8F835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9963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3F63AC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21F3A" w:rsidRPr="00E21F3A" w14:paraId="5F02AEAF" w14:textId="77777777" w:rsidTr="009835FA">
        <w:trPr>
          <w:trHeight w:val="50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1393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972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F8E7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D9D2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600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6B09F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21F3A" w:rsidRPr="00E21F3A" w14:paraId="3FD463D0" w14:textId="77777777" w:rsidTr="009835FA">
        <w:trPr>
          <w:trHeight w:val="94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513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2BB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Люки: световой люк, нижний люк-лаз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77B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не реже одного раза в месяц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AC0FC3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Проверить визуально наличие прокладок и затяжку болтов фланцевых соединений.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629C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4F26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Смена прокладок на фланцевых соединениях.</w:t>
            </w:r>
          </w:p>
        </w:tc>
      </w:tr>
      <w:tr w:rsidR="00E21F3A" w:rsidRPr="00E21F3A" w14:paraId="44D775FE" w14:textId="77777777" w:rsidTr="009835FA">
        <w:trPr>
          <w:trHeight w:val="127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E8D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8ED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Замерной люк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CF4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При каждом пользовании, но не реже 1 раза в месяц.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2DCB1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Следить за исправным состоянием замерного люка, его шарнира и прокладочных колец, исправностью резьбы барашка, плотностью прилегания крышки.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3C7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020DC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Смена прокладок на фланцевых соединениях.</w:t>
            </w:r>
          </w:p>
        </w:tc>
      </w:tr>
      <w:tr w:rsidR="00E21F3A" w:rsidRPr="00E21F3A" w14:paraId="76E44318" w14:textId="77777777" w:rsidTr="009835FA">
        <w:trPr>
          <w:trHeight w:val="83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5DEE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1FF7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Хлопушка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42E3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не реже 1 раза в год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BD78E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Проверить плавность открытия крышки хлопушки к корпусу, исправность троса.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3B4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34D53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E21F3A" w:rsidRPr="00E21F3A" w14:paraId="3475D5AD" w14:textId="77777777" w:rsidTr="009835FA">
        <w:trPr>
          <w:trHeight w:val="395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DEB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E03A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Боковой механизм управления хлопушкой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E63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При каждом пользовании, но не реже 2 раз в месяц.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82A677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Проверять: состояние сальниковой набивки, уплотнительной манжеты, шарнирных соединений. Состояние наружной части электропривода. Наличие необходимого уровня масла в ванне путевых выключателей ВП-701 и ванных редукторов. Работу сигнализации путевых выключателей и работу ручного привода. Состояние кабеля силовой сети и проводников сети управления, а также заземления. Надежность затяжек гаек, крепящих привод к жесткой связи и к опорам.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F3B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 раза в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A1D6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ТР редуктора, электродвигателя </w:t>
            </w:r>
            <w:proofErr w:type="gram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согласно паспорта</w:t>
            </w:r>
            <w:proofErr w:type="gram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завода изготовителя</w:t>
            </w:r>
          </w:p>
        </w:tc>
      </w:tr>
      <w:tr w:rsidR="00E21F3A" w:rsidRPr="00E21F3A" w14:paraId="1E27BF0B" w14:textId="77777777" w:rsidTr="009835FA">
        <w:trPr>
          <w:trHeight w:val="113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139C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F45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Приемо-раздаточные патрубки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CB5E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A8BB3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Проверять </w:t>
            </w: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герметич-ность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сварных стыков, приварки укрепляющего кольца и фланца, патрубков, плотность фланцевых соединений.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0E8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4EE803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Смена прокладок на фланцевых соединениях</w:t>
            </w:r>
          </w:p>
        </w:tc>
      </w:tr>
      <w:tr w:rsidR="00E21F3A" w:rsidRPr="00E21F3A" w14:paraId="0EB293DF" w14:textId="77777777" w:rsidTr="009835FA">
        <w:trPr>
          <w:trHeight w:val="2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CE7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209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Сифонный кран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22CA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не реже 2 раз в месяц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3625F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Проверить отсутствие течи в сальниках крана, поворот  крана должны быть плавным, без заеданий. В нерабочем состоянии приемный отвод должен находиться в горизонтальном положении, а спускной кран должен быть закрыт кожухом на запоре.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98D3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 раз в полгода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20A6F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Производить проверку в соответствии с инструкцией завода-изготовителя.</w:t>
            </w:r>
          </w:p>
        </w:tc>
      </w:tr>
      <w:tr w:rsidR="00E21F3A" w:rsidRPr="00E21F3A" w14:paraId="644F6302" w14:textId="77777777" w:rsidTr="009835FA">
        <w:trPr>
          <w:trHeight w:val="125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9DB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544F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Запорные арматуры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3FC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не реже 2 раз в месяц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79068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Проверить плавность открытия-закрытия, герметичность фланцевых соединений, работоспособность редукторов и электродвигателей.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AD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 раз в полгода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B27B7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Производить проверку в соответствии с инструкцией завода-изготовителя.</w:t>
            </w:r>
          </w:p>
        </w:tc>
      </w:tr>
      <w:tr w:rsidR="00E21F3A" w:rsidRPr="00E21F3A" w14:paraId="62BAC2D1" w14:textId="77777777" w:rsidTr="009835FA">
        <w:trPr>
          <w:trHeight w:val="509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212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0F24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Газоуравнительная</w:t>
            </w:r>
            <w:proofErr w:type="spell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система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AB7A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 раза в месяц в весенне-летний период, 1 раз в неделю в осенне-зимний период.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7212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Проверять герметичность элементов системы, состояние наземных газопроводов, их опор и оборудования, исправность заземляющих устройств, отсутствия конденсата в дренажных устройствах, ход задвижек и их ТО.   ТО огневых предохранителей.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2AC9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 раз в год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C65BC0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ТР запорных арматур, огневых предохранителей. </w:t>
            </w: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br/>
              <w:t>ТР газопроводов по результатам диагностики.</w:t>
            </w:r>
          </w:p>
        </w:tc>
      </w:tr>
      <w:tr w:rsidR="00E21F3A" w:rsidRPr="00E21F3A" w14:paraId="34297A08" w14:textId="77777777" w:rsidTr="009835FA">
        <w:trPr>
          <w:trHeight w:val="50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C59C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CAEA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334D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FEBE9B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0B8A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3E6EB2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21F3A" w:rsidRPr="00E21F3A" w14:paraId="2EB060D3" w14:textId="77777777" w:rsidTr="009835FA">
        <w:trPr>
          <w:trHeight w:val="125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6CE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E4C5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Лестница шахтная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1B6F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Перед пользованием, но не реже 1 раза в месяц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F17D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Проводить проверку состояния сварных соединений.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5486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По результатам 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152C1" w14:textId="77777777" w:rsidR="00E21F3A" w:rsidRPr="00E21F3A" w:rsidRDefault="00E21F3A" w:rsidP="00E21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Согласно результата</w:t>
            </w:r>
            <w:proofErr w:type="gramEnd"/>
            <w:r w:rsidRPr="00E21F3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ТО.</w:t>
            </w:r>
          </w:p>
        </w:tc>
      </w:tr>
    </w:tbl>
    <w:p w14:paraId="3F7F46A9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0C68A3A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Примечание</w:t>
      </w:r>
      <w:proofErr w:type="gram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: </w:t>
      </w:r>
      <w:r w:rsidRPr="00E21F3A">
        <w:rPr>
          <w:rFonts w:ascii="Times New Roman" w:eastAsia="Calibri" w:hAnsi="Times New Roman" w:cs="Times New Roman"/>
          <w:b/>
          <w:kern w:val="0"/>
          <w:u w:val="single"/>
          <w:lang w:eastAsia="ru-RU"/>
          <w14:ligatures w14:val="none"/>
        </w:rPr>
        <w:t>При</w:t>
      </w:r>
      <w:proofErr w:type="gramEnd"/>
      <w:r w:rsidRPr="00E21F3A">
        <w:rPr>
          <w:rFonts w:ascii="Times New Roman" w:eastAsia="Calibri" w:hAnsi="Times New Roman" w:cs="Times New Roman"/>
          <w:b/>
          <w:kern w:val="0"/>
          <w:u w:val="single"/>
          <w:lang w:eastAsia="ru-RU"/>
          <w14:ligatures w14:val="none"/>
        </w:rPr>
        <w:t xml:space="preserve"> остановке резервуаров на зачистку от донного отложения проводится внеочередное ТР всей вышеперечисленной запорной арматуры и механизмов управлении.</w:t>
      </w:r>
    </w:p>
    <w:p w14:paraId="2BB19BD4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7B3D5CD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Подземные емкости</w:t>
      </w:r>
    </w:p>
    <w:p w14:paraId="291E05BF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FCF35EB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ТО:</w:t>
      </w:r>
    </w:p>
    <w:p w14:paraId="4B5467CA" w14:textId="77777777" w:rsidR="00E21F3A" w:rsidRPr="00E21F3A" w:rsidRDefault="00E21F3A" w:rsidP="00E21F3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герметичности наружных фланцев; </w:t>
      </w:r>
    </w:p>
    <w:p w14:paraId="001E8E1F" w14:textId="77777777" w:rsidR="00E21F3A" w:rsidRPr="00E21F3A" w:rsidRDefault="00E21F3A" w:rsidP="00E21F3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герметичности корпуса аппаратов; </w:t>
      </w:r>
    </w:p>
    <w:p w14:paraId="2F3EF7A8" w14:textId="77777777" w:rsidR="00E21F3A" w:rsidRPr="00E21F3A" w:rsidRDefault="00E21F3A" w:rsidP="00E21F3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исправности действия предохранительных клапанов; </w:t>
      </w:r>
    </w:p>
    <w:p w14:paraId="1DAFAAF2" w14:textId="77777777" w:rsidR="00E21F3A" w:rsidRPr="00E21F3A" w:rsidRDefault="00E21F3A" w:rsidP="00E21F3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проверка работы регулирующих механизмов.</w:t>
      </w:r>
    </w:p>
    <w:p w14:paraId="773DCFA4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953BC98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ТР:</w:t>
      </w:r>
    </w:p>
    <w:p w14:paraId="3C76C9FE" w14:textId="77777777" w:rsidR="00E21F3A" w:rsidRPr="00E21F3A" w:rsidRDefault="00E21F3A" w:rsidP="00E21F3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запорно-регулирующей арматуры; дыхательных предохранительных клапанов, задвижек, трубопроводов при наличии износа, трещин, отколов, заеданий и </w:t>
      </w:r>
      <w:proofErr w:type="gram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т.д.</w:t>
      </w:r>
      <w:proofErr w:type="gram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; </w:t>
      </w:r>
    </w:p>
    <w:p w14:paraId="342FE6A6" w14:textId="77777777" w:rsidR="00E21F3A" w:rsidRPr="00E21F3A" w:rsidRDefault="00E21F3A" w:rsidP="00E21F3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ремонт кожуха, ограждений, лестниц, рам; </w:t>
      </w:r>
    </w:p>
    <w:p w14:paraId="2CB02BD3" w14:textId="77777777" w:rsidR="00E21F3A" w:rsidRPr="00E21F3A" w:rsidRDefault="00E21F3A" w:rsidP="00E21F3A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состояния, замена изношенных деталей насосов; </w:t>
      </w:r>
    </w:p>
    <w:p w14:paraId="7D8DF5FF" w14:textId="77777777" w:rsidR="00E21F3A" w:rsidRPr="00E21F3A" w:rsidRDefault="00E21F3A" w:rsidP="00E21F3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замена изношенных крепежных и стопорных деталей.</w:t>
      </w:r>
    </w:p>
    <w:p w14:paraId="4A232841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1CC1FC1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Сепарационные установки</w:t>
      </w:r>
    </w:p>
    <w:p w14:paraId="4EEAF64B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6F78A84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ТР:</w:t>
      </w:r>
    </w:p>
    <w:p w14:paraId="0189B9AE" w14:textId="77777777" w:rsidR="00E21F3A" w:rsidRPr="00E21F3A" w:rsidRDefault="00E21F3A" w:rsidP="00E21F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частичная разборка наружного оборудования установки; </w:t>
      </w:r>
    </w:p>
    <w:p w14:paraId="1BA505E1" w14:textId="77777777" w:rsidR="00E21F3A" w:rsidRPr="00E21F3A" w:rsidRDefault="00E21F3A" w:rsidP="00E21F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запорно-регулирующей арматуры; </w:t>
      </w:r>
    </w:p>
    <w:p w14:paraId="24DF4F06" w14:textId="77777777" w:rsidR="00E21F3A" w:rsidRPr="00E21F3A" w:rsidRDefault="00E21F3A" w:rsidP="00E21F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ремонт регулирующих обратных, предохранительных клапанов, задвижки с электроприводом, задвижек, трубопроводов при наличии износа, трещин, отколов, заеданий и </w:t>
      </w:r>
      <w:proofErr w:type="gram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т.д.</w:t>
      </w:r>
      <w:proofErr w:type="gram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; </w:t>
      </w:r>
    </w:p>
    <w:p w14:paraId="25E766B2" w14:textId="77777777" w:rsidR="00E21F3A" w:rsidRPr="00E21F3A" w:rsidRDefault="00E21F3A" w:rsidP="00E21F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исправности штуцера с задвижкой для подключения свечи аварийного сброса газа; </w:t>
      </w:r>
    </w:p>
    <w:p w14:paraId="395B7DC3" w14:textId="77777777" w:rsidR="00E21F3A" w:rsidRPr="00E21F3A" w:rsidRDefault="00E21F3A" w:rsidP="00E21F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ремонт кожухов, ограждений, лестниц, рам; </w:t>
      </w:r>
    </w:p>
    <w:p w14:paraId="05F481CA" w14:textId="77777777" w:rsidR="00E21F3A" w:rsidRPr="00E21F3A" w:rsidRDefault="00E21F3A" w:rsidP="00E21F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изношенных крепежных и стопорных деталей; </w:t>
      </w:r>
    </w:p>
    <w:p w14:paraId="1023D962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A574484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Блоки реагентные</w:t>
      </w:r>
    </w:p>
    <w:p w14:paraId="10EC5379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54B026D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ТР:</w:t>
      </w:r>
    </w:p>
    <w:p w14:paraId="39A8F5A7" w14:textId="77777777" w:rsidR="00E21F3A" w:rsidRPr="00E21F3A" w:rsidRDefault="00E21F3A" w:rsidP="00E21F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состояния, замена изношенных деталей дозировочного насоса, обратного клапана, трубок и форсунки; </w:t>
      </w:r>
    </w:p>
    <w:p w14:paraId="21E4CA48" w14:textId="77777777" w:rsidR="00E21F3A" w:rsidRPr="00E21F3A" w:rsidRDefault="00E21F3A" w:rsidP="00E21F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ремонт рамы, емкости под реагент, ограждений, кожухов; </w:t>
      </w:r>
    </w:p>
    <w:p w14:paraId="6130F1FD" w14:textId="77777777" w:rsidR="00E21F3A" w:rsidRPr="00E21F3A" w:rsidRDefault="00E21F3A" w:rsidP="00E21F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изношенных крепежных деталей; </w:t>
      </w:r>
    </w:p>
    <w:p w14:paraId="2DC05BD7" w14:textId="77777777" w:rsidR="00E21F3A" w:rsidRPr="00E21F3A" w:rsidRDefault="00E21F3A" w:rsidP="00E21F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смазки насоса в соответствии с картой смазки; </w:t>
      </w:r>
    </w:p>
    <w:p w14:paraId="47901448" w14:textId="77777777" w:rsidR="00E21F3A" w:rsidRPr="00E21F3A" w:rsidRDefault="00E21F3A" w:rsidP="00E21F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замена, или ремонт дозировочного насоса; </w:t>
      </w:r>
    </w:p>
    <w:p w14:paraId="7D66EB70" w14:textId="77777777" w:rsidR="00E21F3A" w:rsidRPr="00E21F3A" w:rsidRDefault="00E21F3A" w:rsidP="00E21F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или ремонт емкостей; </w:t>
      </w:r>
    </w:p>
    <w:p w14:paraId="70632D5B" w14:textId="77777777" w:rsidR="00E21F3A" w:rsidRPr="00E21F3A" w:rsidRDefault="00E21F3A" w:rsidP="00E21F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или ремонт трубопроводной обвязки, запорно-регулирующей арматуры; </w:t>
      </w:r>
    </w:p>
    <w:p w14:paraId="27CFFE10" w14:textId="77777777" w:rsidR="00E21F3A" w:rsidRPr="00E21F3A" w:rsidRDefault="00E21F3A" w:rsidP="00E21F3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окраска по мере необходимости.</w:t>
      </w:r>
    </w:p>
    <w:p w14:paraId="715264FB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0F8E1BB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6F86FD0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Печи трубчатые блочные, блоки нагрева</w:t>
      </w:r>
    </w:p>
    <w:p w14:paraId="63E67732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B77AF67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lastRenderedPageBreak/>
        <w:t>Типовой объем работ при ТР:</w:t>
      </w:r>
    </w:p>
    <w:p w14:paraId="5990CE05" w14:textId="77777777" w:rsidR="00E21F3A" w:rsidRPr="00E21F3A" w:rsidRDefault="00E21F3A" w:rsidP="00E21F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теплообменных камер, поверхностей нагрева змеевика, футеровки, арматуры, взрывных клапанов, вентиляторов; </w:t>
      </w:r>
    </w:p>
    <w:p w14:paraId="233C7A39" w14:textId="77777777" w:rsidR="00E21F3A" w:rsidRPr="00E21F3A" w:rsidRDefault="00E21F3A" w:rsidP="00E21F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очистка змеевика от кокса; </w:t>
      </w:r>
    </w:p>
    <w:p w14:paraId="62299F77" w14:textId="77777777" w:rsidR="00E21F3A" w:rsidRPr="00E21F3A" w:rsidRDefault="00E21F3A" w:rsidP="00E21F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заварка свищей, трещин; </w:t>
      </w:r>
    </w:p>
    <w:p w14:paraId="71D7925C" w14:textId="77777777" w:rsidR="00E21F3A" w:rsidRPr="00E21F3A" w:rsidRDefault="00E21F3A" w:rsidP="00E21F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ремонт или замена горелок, запорной и регулирующей арматуры; </w:t>
      </w:r>
    </w:p>
    <w:p w14:paraId="7616D678" w14:textId="77777777" w:rsidR="00E21F3A" w:rsidRPr="00E21F3A" w:rsidRDefault="00E21F3A" w:rsidP="00E21F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ремонт укрытия, дымоходов, изоляционных покрытий; </w:t>
      </w:r>
    </w:p>
    <w:p w14:paraId="652EADF5" w14:textId="77777777" w:rsidR="00E21F3A" w:rsidRPr="00E21F3A" w:rsidRDefault="00E21F3A" w:rsidP="00E21F3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гидравлическое испытание.</w:t>
      </w:r>
    </w:p>
    <w:p w14:paraId="4AD46D4A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2718F31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Теплообменники</w:t>
      </w:r>
    </w:p>
    <w:p w14:paraId="698F2670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3C27626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ТР:</w:t>
      </w:r>
    </w:p>
    <w:p w14:paraId="463B5304" w14:textId="77777777" w:rsidR="00E21F3A" w:rsidRPr="00E21F3A" w:rsidRDefault="00E21F3A" w:rsidP="00E21F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очистка внутренней и наружной поверхностей трубок;  </w:t>
      </w:r>
    </w:p>
    <w:p w14:paraId="6CEC97AB" w14:textId="77777777" w:rsidR="00E21F3A" w:rsidRPr="00E21F3A" w:rsidRDefault="00E21F3A" w:rsidP="00E21F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подвальцовка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трубок, частичное глушение трубок при наличии трещин; </w:t>
      </w:r>
    </w:p>
    <w:p w14:paraId="4B836572" w14:textId="77777777" w:rsidR="00E21F3A" w:rsidRPr="00E21F3A" w:rsidRDefault="00E21F3A" w:rsidP="00E21F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изношенных прокладок плавающей головки, колпака и распределительной коробки; </w:t>
      </w:r>
    </w:p>
    <w:p w14:paraId="0AD796AA" w14:textId="77777777" w:rsidR="00E21F3A" w:rsidRPr="00E21F3A" w:rsidRDefault="00E21F3A" w:rsidP="00E21F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изношенных крепежных деталей; </w:t>
      </w:r>
    </w:p>
    <w:p w14:paraId="0BBBBFD8" w14:textId="77777777" w:rsidR="00E21F3A" w:rsidRPr="00E21F3A" w:rsidRDefault="00E21F3A" w:rsidP="00E21F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ремонт рамы, ограждения; </w:t>
      </w:r>
    </w:p>
    <w:p w14:paraId="3CBB6AE8" w14:textId="77777777" w:rsidR="00E21F3A" w:rsidRPr="00E21F3A" w:rsidRDefault="00E21F3A" w:rsidP="00E21F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труб, двойников и калачей, коллекторов; </w:t>
      </w:r>
    </w:p>
    <w:p w14:paraId="7D010AEA" w14:textId="77777777" w:rsidR="00E21F3A" w:rsidRPr="00E21F3A" w:rsidRDefault="00E21F3A" w:rsidP="00E21F3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испытание на прочность и герметичность.</w:t>
      </w:r>
    </w:p>
    <w:p w14:paraId="2C0C9B89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AB7993A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07E4AB1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Насосы шестеренчатые</w:t>
      </w:r>
    </w:p>
    <w:p w14:paraId="3804559F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9558F34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ТР:</w:t>
      </w:r>
    </w:p>
    <w:p w14:paraId="02637A96" w14:textId="77777777" w:rsidR="00E21F3A" w:rsidRPr="00E21F3A" w:rsidRDefault="00E21F3A" w:rsidP="00E21F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частичная разборка насоса; </w:t>
      </w:r>
    </w:p>
    <w:p w14:paraId="3D6284EA" w14:textId="77777777" w:rsidR="00E21F3A" w:rsidRPr="00E21F3A" w:rsidRDefault="00E21F3A" w:rsidP="00E21F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состояния, замена фланца, прокладок, подпятника, пяты, упорного кольца, уплотняющего кольца, пружины сальника при наличии износа, трещин, отколов, погнутости; </w:t>
      </w:r>
    </w:p>
    <w:p w14:paraId="0791D63C" w14:textId="77777777" w:rsidR="00E21F3A" w:rsidRPr="00E21F3A" w:rsidRDefault="00E21F3A" w:rsidP="00E21F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состояния, ремонт, регулировка перепускного клапанов; </w:t>
      </w:r>
    </w:p>
    <w:p w14:paraId="00D48262" w14:textId="77777777" w:rsidR="00E21F3A" w:rsidRPr="00E21F3A" w:rsidRDefault="00E21F3A" w:rsidP="00E21F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изношенных манжет, уплотнительных колец, прокладок; </w:t>
      </w:r>
    </w:p>
    <w:p w14:paraId="739AA11F" w14:textId="77777777" w:rsidR="00E21F3A" w:rsidRPr="00E21F3A" w:rsidRDefault="00E21F3A" w:rsidP="00E21F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состояния, замена изношенных крепежных и стопорных деталей; </w:t>
      </w:r>
    </w:p>
    <w:p w14:paraId="0E2412F5" w14:textId="77777777" w:rsidR="00E21F3A" w:rsidRPr="00E21F3A" w:rsidRDefault="00E21F3A" w:rsidP="00E21F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смазки согласно карте смазки; </w:t>
      </w:r>
    </w:p>
    <w:p w14:paraId="18F80737" w14:textId="77777777" w:rsidR="00E21F3A" w:rsidRPr="00E21F3A" w:rsidRDefault="00E21F3A" w:rsidP="00E21F3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сборка, центровка насоса, опробование.</w:t>
      </w:r>
    </w:p>
    <w:p w14:paraId="7E398405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F8AB91C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Насосы погружные центробежные</w:t>
      </w:r>
    </w:p>
    <w:p w14:paraId="07EC6CC6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4159650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Типовой объем работ при КР:</w:t>
      </w:r>
    </w:p>
    <w:p w14:paraId="1B343F40" w14:textId="77777777" w:rsidR="00E21F3A" w:rsidRPr="00E21F3A" w:rsidRDefault="00E21F3A" w:rsidP="00E21F3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разборка насоса; </w:t>
      </w:r>
    </w:p>
    <w:p w14:paraId="3E6B38F7" w14:textId="77777777" w:rsidR="00E21F3A" w:rsidRPr="00E21F3A" w:rsidRDefault="00E21F3A" w:rsidP="00E21F3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состояния, замена обрезиненных и защитных втулок при наличии износа, надрывов; </w:t>
      </w:r>
    </w:p>
    <w:p w14:paraId="327536D8" w14:textId="77777777" w:rsidR="00E21F3A" w:rsidRPr="00E21F3A" w:rsidRDefault="00E21F3A" w:rsidP="00E21F3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рабочих колес, направляющих аппаратов, нижних и верхних шайб колес, шайб сальников и колец сальниковой набивки при наличии износа, промывов, трещин, вмятин. погнутости; </w:t>
      </w:r>
    </w:p>
    <w:p w14:paraId="55C5D183" w14:textId="77777777" w:rsidR="00E21F3A" w:rsidRPr="00E21F3A" w:rsidRDefault="00E21F3A" w:rsidP="00E21F3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изношенных шпонок, несущей шайбы; </w:t>
      </w:r>
    </w:p>
    <w:p w14:paraId="21036EA6" w14:textId="77777777" w:rsidR="00E21F3A" w:rsidRPr="00E21F3A" w:rsidRDefault="00E21F3A" w:rsidP="00E21F3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сборка, центровка и опробование насоса.</w:t>
      </w:r>
    </w:p>
    <w:p w14:paraId="1BB8AAE7" w14:textId="77777777" w:rsidR="00E21F3A" w:rsidRPr="00E21F3A" w:rsidRDefault="00E21F3A" w:rsidP="00E21F3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681162B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Периодичность ревизии и проверки предохранительных клапанов.</w:t>
      </w:r>
    </w:p>
    <w:p w14:paraId="713C3693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E06A621" w14:textId="77777777" w:rsidR="00E21F3A" w:rsidRPr="00E21F3A" w:rsidRDefault="00E21F3A" w:rsidP="00E21F3A">
      <w:pPr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12.1. На сосудах, аппаратах и трубопроводах нефтеперерабатывающих и нефтехимических производств ревизию и проверку предохранительных клапанов производить на специальном </w:t>
      </w: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lastRenderedPageBreak/>
        <w:t xml:space="preserve">стенде со снятием клапана. При этом периодичность проверки и ревизии устанавливается исходя из условий работы,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коррозионности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среды, опыта эксплуатации и должна быть не реже чем через: </w:t>
      </w:r>
    </w:p>
    <w:p w14:paraId="50201C39" w14:textId="77777777" w:rsidR="00E21F3A" w:rsidRPr="00E21F3A" w:rsidRDefault="00E21F3A" w:rsidP="00E21F3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а) для непрерывно действующих технологических производств: </w:t>
      </w:r>
    </w:p>
    <w:p w14:paraId="7AE7A78C" w14:textId="77777777" w:rsidR="00E21F3A" w:rsidRPr="00E21F3A" w:rsidRDefault="00E21F3A" w:rsidP="00E21F3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- 24 месяца - на сосудах, работающих со средами, не вызывающими коррозию деталей затвора, при отсутствии возможности примерзания,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прикипания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полимеризации (закупоривания) клапанов в рабочем состоянии; </w:t>
      </w:r>
    </w:p>
    <w:p w14:paraId="241394D5" w14:textId="77777777" w:rsidR="00E21F3A" w:rsidRPr="00E21F3A" w:rsidRDefault="00E21F3A" w:rsidP="00E21F3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- 12 месяцев - на сосудах и аппаратах, работающих со средами, вызывающими скорость коррозии материала деталей затвора до 0,2 мм/год, при отсутствии возможности примерзания,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прикипания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полимеризации (закупоривания) клапанов в рабочем состоянии; </w:t>
      </w:r>
    </w:p>
    <w:p w14:paraId="1E41634E" w14:textId="77777777" w:rsidR="00E21F3A" w:rsidRPr="00E21F3A" w:rsidRDefault="00E21F3A" w:rsidP="00E21F3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- 6 месяцев - на сосудах и аппаратах, работающих со средами, вызывающими скорость коррозии материала деталей затвора более 0,2 мм/год; </w:t>
      </w:r>
    </w:p>
    <w:p w14:paraId="4D8B7C74" w14:textId="77777777" w:rsidR="00E21F3A" w:rsidRPr="00E21F3A" w:rsidRDefault="00E21F3A" w:rsidP="00E21F3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- 4 месяца - на сосудах и аппаратах, работающих в условиях возможного коксования среды, образования твердого осадка внутри клапана, примерзания или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прикипания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затвора; </w:t>
      </w:r>
    </w:p>
    <w:p w14:paraId="7B32552A" w14:textId="77777777" w:rsidR="00E21F3A" w:rsidRPr="00E21F3A" w:rsidRDefault="00E21F3A" w:rsidP="00E21F3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б) 4 месяца - для промежуточных и товарных емкостей хранения сжиженных нефтяных газов, а также ЛВЖ с температурой кипения до 45 ° С; </w:t>
      </w:r>
    </w:p>
    <w:p w14:paraId="54FA2318" w14:textId="77777777" w:rsidR="00E21F3A" w:rsidRPr="00E21F3A" w:rsidRDefault="00E21F3A" w:rsidP="00E21F3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в) для периодически действующих производств: </w:t>
      </w:r>
    </w:p>
    <w:p w14:paraId="1B212CDB" w14:textId="77777777" w:rsidR="00E21F3A" w:rsidRPr="00E21F3A" w:rsidRDefault="00E21F3A" w:rsidP="00E21F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- 6 месяцев - при условии исключения возможности примерзания,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прикипания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или забивания клапана рабочей средой; </w:t>
      </w:r>
    </w:p>
    <w:p w14:paraId="62C29EEE" w14:textId="77777777" w:rsidR="00E21F3A" w:rsidRPr="00E21F3A" w:rsidRDefault="00E21F3A" w:rsidP="00E21F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- 4 месяца - на сосудах и аппаратах со средами, при которых возможно коксование среды, образование твердого осадка внутри клапана, примерзания или </w:t>
      </w:r>
      <w:proofErr w:type="spell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прикипания</w:t>
      </w:r>
      <w:proofErr w:type="spell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затвора. </w:t>
      </w:r>
    </w:p>
    <w:p w14:paraId="5F57F457" w14:textId="77777777" w:rsidR="00E21F3A" w:rsidRPr="00E21F3A" w:rsidRDefault="00E21F3A" w:rsidP="00E21F3A">
      <w:pPr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12.2. Необходимость и сроки проверки клапанов в рабочем состоянии определяются главным  инженером предприятия. </w:t>
      </w:r>
    </w:p>
    <w:p w14:paraId="4C458C50" w14:textId="77777777" w:rsidR="00E21F3A" w:rsidRPr="00E21F3A" w:rsidRDefault="00E21F3A" w:rsidP="00E21F3A">
      <w:pPr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12.3. Величина скорости коррозии деталей затвора определяется исходя из опыта эксплуатации клапанов, результатов обследования их технического состояния во время ревизии или испытания образцов из аналогичной стали в условиях эксплуатации. </w:t>
      </w:r>
    </w:p>
    <w:p w14:paraId="2324C9AF" w14:textId="77777777" w:rsidR="00E21F3A" w:rsidRPr="00E21F3A" w:rsidRDefault="00E21F3A" w:rsidP="00E21F3A">
      <w:pPr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12.4. Проверка и ревизия предохранительных клапанов производится по графику, который составляется в соответствии с п. 2.3.1. ежегодно по каждому цеху (установке), согласовывается со службой технического надзора, главным механиком и утверждается главным инженером. </w:t>
      </w:r>
    </w:p>
    <w:p w14:paraId="5559F246" w14:textId="77777777" w:rsidR="00E21F3A" w:rsidRPr="00E21F3A" w:rsidRDefault="00E21F3A" w:rsidP="00E21F3A">
      <w:pPr>
        <w:spacing w:after="0" w:line="240" w:lineRule="auto"/>
        <w:ind w:left="426" w:firstLine="426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12.5. Клапаны, поступившие с завода-изготовителя или из резервного хранения, непосредственно перед установкой на сосудах и аппаратах должны быть отрегулированы на стенде на установочное давление. По истечении срока консервации, указанного в паспорте, клапан должен быть подвергнут ревизии с полной разборкой. </w:t>
      </w:r>
    </w:p>
    <w:p w14:paraId="76B04E01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4AD6FC0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CA50E76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Регламент технического обслуживания и ремонта грузоподъемных механизмов.</w:t>
      </w:r>
    </w:p>
    <w:p w14:paraId="1328AC6C" w14:textId="77777777" w:rsidR="00E21F3A" w:rsidRPr="00E21F3A" w:rsidRDefault="00E21F3A" w:rsidP="00E21F3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1A6B5FE9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Техническое обслуживание (Т01) включает в себя работы, выполняемые без разборки узлов крана и проводимые с периодичностью 60 дней. В состав работ Т01 входят:</w:t>
      </w:r>
    </w:p>
    <w:p w14:paraId="244B3BB9" w14:textId="77777777" w:rsidR="00E21F3A" w:rsidRPr="00E21F3A" w:rsidRDefault="00E21F3A" w:rsidP="00E21F3A">
      <w:pPr>
        <w:numPr>
          <w:ilvl w:val="0"/>
          <w:numId w:val="18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ручной тали, мест крепления составных частей крана (примыкание опор крана к пролетному строению производится с помощью вышек для подъема людей);  </w:t>
      </w:r>
    </w:p>
    <w:p w14:paraId="753EE605" w14:textId="77777777" w:rsidR="00E21F3A" w:rsidRPr="00E21F3A" w:rsidRDefault="00E21F3A" w:rsidP="00E21F3A">
      <w:pPr>
        <w:numPr>
          <w:ilvl w:val="0"/>
          <w:numId w:val="18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тупиковых упоров; противоугонных устройств; буферов и концевых выключателей; </w:t>
      </w:r>
    </w:p>
    <w:p w14:paraId="090B4867" w14:textId="77777777" w:rsidR="00E21F3A" w:rsidRPr="00E21F3A" w:rsidRDefault="00E21F3A" w:rsidP="00E21F3A">
      <w:pPr>
        <w:numPr>
          <w:ilvl w:val="0"/>
          <w:numId w:val="18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подтянуть гайки болтов крепления механизмов передвижения крана; </w:t>
      </w:r>
    </w:p>
    <w:p w14:paraId="10E55131" w14:textId="77777777" w:rsidR="00E21F3A" w:rsidRPr="00E21F3A" w:rsidRDefault="00E21F3A" w:rsidP="00E21F3A">
      <w:pPr>
        <w:numPr>
          <w:ilvl w:val="0"/>
          <w:numId w:val="18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осмотр и проверка состояния тормозов, проверка отсутствия зазоров, вмятин; </w:t>
      </w:r>
    </w:p>
    <w:p w14:paraId="48687A00" w14:textId="77777777" w:rsidR="00E21F3A" w:rsidRPr="00E21F3A" w:rsidRDefault="00E21F3A" w:rsidP="00E21F3A">
      <w:pPr>
        <w:numPr>
          <w:ilvl w:val="0"/>
          <w:numId w:val="18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внешним осмотром состояния металлоконструкций крана; </w:t>
      </w:r>
    </w:p>
    <w:p w14:paraId="6B1D2A7D" w14:textId="77777777" w:rsidR="00E21F3A" w:rsidRPr="00E21F3A" w:rsidRDefault="00E21F3A" w:rsidP="00E21F3A">
      <w:pPr>
        <w:numPr>
          <w:ilvl w:val="0"/>
          <w:numId w:val="18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ездового пути (состояние сварки стыков и износ полки двутавра); </w:t>
      </w:r>
    </w:p>
    <w:p w14:paraId="58F3EB1B" w14:textId="77777777" w:rsidR="00E21F3A" w:rsidRPr="00E21F3A" w:rsidRDefault="00E21F3A" w:rsidP="00E21F3A">
      <w:pPr>
        <w:numPr>
          <w:ilvl w:val="0"/>
          <w:numId w:val="18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зубчатой пары приводных колес; </w:t>
      </w:r>
    </w:p>
    <w:p w14:paraId="208F41A7" w14:textId="77777777" w:rsidR="00E21F3A" w:rsidRPr="00E21F3A" w:rsidRDefault="00E21F3A" w:rsidP="00E21F3A">
      <w:pPr>
        <w:numPr>
          <w:ilvl w:val="0"/>
          <w:numId w:val="18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и осмотр электрооборудования крана, а именно: </w:t>
      </w:r>
    </w:p>
    <w:p w14:paraId="32D66B27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Техническое обслуживание (Т02) включает в себя работы, выполняемые с частичной разборкой отдельных узлов и заменой деталей типа (прокладок, гаек, шайб, элементов </w:t>
      </w: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lastRenderedPageBreak/>
        <w:t xml:space="preserve">электрических контактов и </w:t>
      </w:r>
      <w:proofErr w:type="gram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т.д.</w:t>
      </w:r>
      <w:proofErr w:type="gram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). Техническое обслуживание Т02 производится через 240 дней. В состав Т02 входят следующие работы:</w:t>
      </w:r>
    </w:p>
    <w:p w14:paraId="66D97595" w14:textId="77777777" w:rsidR="00E21F3A" w:rsidRPr="00E21F3A" w:rsidRDefault="00E21F3A" w:rsidP="00E21F3A">
      <w:pPr>
        <w:numPr>
          <w:ilvl w:val="0"/>
          <w:numId w:val="19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работы, предусмотренные программой Т01;</w:t>
      </w:r>
    </w:p>
    <w:p w14:paraId="3F80BABB" w14:textId="77777777" w:rsidR="00E21F3A" w:rsidRPr="00E21F3A" w:rsidRDefault="00E21F3A" w:rsidP="00E21F3A">
      <w:pPr>
        <w:numPr>
          <w:ilvl w:val="0"/>
          <w:numId w:val="19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проверка состояния металлоконструкций крана, сварных швов, болтовых соединений концевой балки с пролетным строением и механизмами передвижения; </w:t>
      </w:r>
    </w:p>
    <w:p w14:paraId="48887D76" w14:textId="77777777" w:rsidR="00E21F3A" w:rsidRPr="00E21F3A" w:rsidRDefault="00E21F3A" w:rsidP="00E21F3A">
      <w:pPr>
        <w:numPr>
          <w:ilvl w:val="0"/>
          <w:numId w:val="19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замена крепежных деталей, прокладок и </w:t>
      </w:r>
      <w:proofErr w:type="gram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т.д.</w:t>
      </w:r>
      <w:proofErr w:type="gram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; </w:t>
      </w:r>
    </w:p>
    <w:p w14:paraId="3741F66D" w14:textId="77777777" w:rsidR="00E21F3A" w:rsidRPr="00E21F3A" w:rsidRDefault="00E21F3A" w:rsidP="00E21F3A">
      <w:pPr>
        <w:numPr>
          <w:ilvl w:val="0"/>
          <w:numId w:val="19"/>
        </w:numPr>
        <w:spacing w:after="0" w:line="240" w:lineRule="auto"/>
        <w:ind w:firstLine="273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проверить состояние грузового каната по нормам. </w:t>
      </w:r>
    </w:p>
    <w:p w14:paraId="78979646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A6D0419" w14:textId="77777777" w:rsidR="00E21F3A" w:rsidRPr="00E21F3A" w:rsidRDefault="00E21F3A" w:rsidP="00E21F3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Регламент технического обслуживания и ремонта запорных арматур</w:t>
      </w:r>
    </w:p>
    <w:p w14:paraId="734318E8" w14:textId="77777777" w:rsidR="00E21F3A" w:rsidRPr="00E21F3A" w:rsidRDefault="00E21F3A" w:rsidP="00E21F3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01F76B6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 объеме технического обслуживания проводятся следующие работы:</w:t>
      </w:r>
    </w:p>
    <w:p w14:paraId="021A1CD5" w14:textId="77777777" w:rsidR="00E21F3A" w:rsidRPr="00E21F3A" w:rsidRDefault="00E21F3A" w:rsidP="00E21F3A">
      <w:pPr>
        <w:numPr>
          <w:ilvl w:val="0"/>
          <w:numId w:val="20"/>
        </w:numPr>
        <w:spacing w:after="0" w:line="240" w:lineRule="auto"/>
        <w:ind w:hanging="87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мелкий ремонт арматуры, не требующий специальной остановки магистральных насосов (чистка наружных поверхностей, обслуживание площадок, устранение подтеков масла и </w:t>
      </w:r>
      <w:proofErr w:type="gramStart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т.д.</w:t>
      </w:r>
      <w:proofErr w:type="gramEnd"/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); </w:t>
      </w:r>
    </w:p>
    <w:p w14:paraId="3ED0BC78" w14:textId="77777777" w:rsidR="00E21F3A" w:rsidRPr="00E21F3A" w:rsidRDefault="00E21F3A" w:rsidP="00E21F3A">
      <w:pPr>
        <w:numPr>
          <w:ilvl w:val="0"/>
          <w:numId w:val="20"/>
        </w:numPr>
        <w:spacing w:after="0" w:line="240" w:lineRule="auto"/>
        <w:ind w:hanging="87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визуальная проверка состояния всех частей запорной арматуры, включая смазки в подшипниках и редукторе, ее пополнение; </w:t>
      </w:r>
    </w:p>
    <w:p w14:paraId="68DB1E10" w14:textId="77777777" w:rsidR="00E21F3A" w:rsidRPr="00E21F3A" w:rsidRDefault="00E21F3A" w:rsidP="00E21F3A">
      <w:pPr>
        <w:numPr>
          <w:ilvl w:val="0"/>
          <w:numId w:val="20"/>
        </w:numPr>
        <w:spacing w:after="0" w:line="240" w:lineRule="auto"/>
        <w:ind w:hanging="87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проверка герметичности сальникового уплотнения и фланцевых соединений.</w:t>
      </w:r>
    </w:p>
    <w:p w14:paraId="391D2DD2" w14:textId="77777777" w:rsidR="00E21F3A" w:rsidRPr="00E21F3A" w:rsidRDefault="00E21F3A" w:rsidP="00E21F3A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Операция по ремонту сальниковых уплотнений выполняется согласно инструкции по эксплуатации завода-изготовителя. </w:t>
      </w:r>
    </w:p>
    <w:p w14:paraId="2F739B3F" w14:textId="77777777" w:rsidR="00E21F3A" w:rsidRPr="00E21F3A" w:rsidRDefault="00E21F3A" w:rsidP="00E21F3A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Для обеспечения герметичности фланцевых соединений запорной арматуры необходимо два раза в год (весной и осенью) производить обтягивание фланцевых соединений, при обнаружении течи во фланцевом соединении производится равномерная обтяжка болтов и гаек, если умеренная обтяжка фланцев не дает положительных результатов и утечка продолжается, производится замена прокладки согласно инструкции по эксплуатации завода-изготовителя. </w:t>
      </w:r>
    </w:p>
    <w:p w14:paraId="01177E15" w14:textId="77777777" w:rsidR="00E21F3A" w:rsidRPr="00E21F3A" w:rsidRDefault="00E21F3A" w:rsidP="00E21F3A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Перед обтяжкой фланцевого соединения (корпуса и крышки) клиновых задвижек необходимо приоткрывать клин во избежание повреждения резьбовой втулки. </w:t>
      </w:r>
    </w:p>
    <w:p w14:paraId="7D4C95F6" w14:textId="77777777" w:rsidR="00E21F3A" w:rsidRPr="00E21F3A" w:rsidRDefault="00E21F3A" w:rsidP="00E21F3A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Обтяжка фланцевых соединений запорной арматуры должна проводиться при давлении, сниженном до безопасного уровня в нефтепроводе или на отключенном участке нефтепровода. </w:t>
      </w:r>
    </w:p>
    <w:p w14:paraId="7E21F042" w14:textId="77777777" w:rsidR="00E21F3A" w:rsidRPr="00E21F3A" w:rsidRDefault="00E21F3A" w:rsidP="00E21F3A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 объеме технического обслуживания обратного клапана производятся следующие работы:</w:t>
      </w:r>
    </w:p>
    <w:p w14:paraId="770AFCF3" w14:textId="77777777" w:rsidR="00E21F3A" w:rsidRPr="00E21F3A" w:rsidRDefault="00E21F3A" w:rsidP="00E21F3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проверка герметичности уплотнений, устранение обнаруженных утечек;</w:t>
      </w:r>
    </w:p>
    <w:p w14:paraId="7B96E28C" w14:textId="77777777" w:rsidR="00E21F3A" w:rsidRPr="00E21F3A" w:rsidRDefault="00E21F3A" w:rsidP="00E21F3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проверка работоспособности демпфирующих устройств (амортизаторов) и их восстановление.</w:t>
      </w:r>
    </w:p>
    <w:p w14:paraId="667E00D4" w14:textId="77777777" w:rsidR="00E21F3A" w:rsidRPr="00E21F3A" w:rsidRDefault="00E21F3A" w:rsidP="00E21F3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AF2BB7B" w14:textId="77777777" w:rsidR="00E21F3A" w:rsidRPr="00E21F3A" w:rsidRDefault="00E21F3A" w:rsidP="00E21F3A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Текущий ремонт запорной арматуры.</w:t>
      </w:r>
    </w:p>
    <w:p w14:paraId="1D0F17D5" w14:textId="77777777" w:rsidR="00E21F3A" w:rsidRPr="00E21F3A" w:rsidRDefault="00E21F3A" w:rsidP="00E21F3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6711F80E" w14:textId="77777777" w:rsidR="00E21F3A" w:rsidRPr="00E21F3A" w:rsidRDefault="00E21F3A" w:rsidP="00E21F3A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 текущем ремонте производятся все операции технического обслуживания, а также:</w:t>
      </w:r>
    </w:p>
    <w:p w14:paraId="37661B56" w14:textId="77777777" w:rsidR="00E21F3A" w:rsidRPr="00E21F3A" w:rsidRDefault="00E21F3A" w:rsidP="00E21F3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для клиновых или шиберных задвижек - удаление воздуха из задвижки: подготовка необходимых ремонтных приспособлений, транспортных и подъемных механизмов; снятие редуктора с электроприводом, разборка редуктора и электропривода, очистка и промывка деталей, дефектация, замена изношенных деталей, смазка редуктора и механической части электропривода, их сборка;  проверка состояния уплотнителей взрывозащиты шарикоподшипников электродвигателя, правильность посадки крыльчатки вентилятора электродвигателя, замена дефектных деталей электродвигателя; проверка состояния подшипникового узла штока задвижки после его фиксации, определение степени износа резьбовой втулки штока (в случае чрезмерного износа ее замена): устранение следов коррозии штока, задиров; замена сальников, нажимной втулки, при необходимости; прогонка шпинделя по гайке на всю рабочую длину; подтяжка шпилек разъема корпуса, полная сборка и установка электропривода на задвижку; регулировка конечных выключателей на открытие и закрытие, муфты ограничение крутящего момента на отключение по допустимым значениям.</w:t>
      </w:r>
    </w:p>
    <w:p w14:paraId="63337B72" w14:textId="77777777" w:rsidR="00E21F3A" w:rsidRPr="00E21F3A" w:rsidRDefault="00E21F3A" w:rsidP="00E21F3A">
      <w:pPr>
        <w:numPr>
          <w:ilvl w:val="2"/>
          <w:numId w:val="1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lastRenderedPageBreak/>
        <w:t xml:space="preserve">Текущий ремонт запорной арматуры осуществляется без ее демонтажа. </w:t>
      </w:r>
    </w:p>
    <w:p w14:paraId="4913B003" w14:textId="77777777" w:rsidR="00E21F3A" w:rsidRPr="00E21F3A" w:rsidRDefault="00E21F3A" w:rsidP="00E21F3A">
      <w:pPr>
        <w:numPr>
          <w:ilvl w:val="2"/>
          <w:numId w:val="1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Данные о проведенном техническом обслуживании и текущем ремонте заносятся в журнал профилактических осмотров и ремонтов лицом, ответственным за исправное состояние объекта. Журнал хранится у лица, ответственного за исправное состояние объекта. </w:t>
      </w:r>
    </w:p>
    <w:p w14:paraId="135436A3" w14:textId="77777777" w:rsidR="00E21F3A" w:rsidRPr="00E21F3A" w:rsidRDefault="00E21F3A" w:rsidP="00E21F3A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0C0D300" w14:textId="77777777" w:rsidR="00E21F3A" w:rsidRPr="00E21F3A" w:rsidRDefault="00E21F3A" w:rsidP="00E21F3A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06B5AED" w14:textId="77777777" w:rsidR="00E21F3A" w:rsidRPr="00E21F3A" w:rsidRDefault="00E21F3A" w:rsidP="00E21F3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E21F3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Примечание: При ТО оборудовании Заказчика Исполнитель проводить демонтажные и монтажные работы теплоизоляции за свой счет.   </w:t>
      </w:r>
    </w:p>
    <w:p w14:paraId="518C0B37" w14:textId="77777777" w:rsidR="00E21F3A" w:rsidRPr="00E21F3A" w:rsidRDefault="00E21F3A" w:rsidP="00E21F3A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4972403" w14:textId="77777777" w:rsidR="00E21F3A" w:rsidRPr="00E21F3A" w:rsidRDefault="00E21F3A" w:rsidP="00E21F3A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54D3133" w14:textId="77777777" w:rsidR="00E21F3A" w:rsidRPr="00E21F3A" w:rsidRDefault="00E21F3A" w:rsidP="00E21F3A">
      <w:pPr>
        <w:spacing w:after="0" w:line="360" w:lineRule="auto"/>
        <w:jc w:val="right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E21F3A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  <w:t>Приложение №3 к Техническому заданию</w:t>
      </w:r>
    </w:p>
    <w:p w14:paraId="6D654E83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281E163" w14:textId="77777777" w:rsidR="00E21F3A" w:rsidRPr="00E21F3A" w:rsidRDefault="00E21F3A" w:rsidP="00E21F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proofErr w:type="gramStart"/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НАРЯД - ЗАДАНИЕ</w:t>
      </w:r>
      <w:proofErr w:type="gramEnd"/>
    </w:p>
    <w:p w14:paraId="2BB07F17" w14:textId="77777777" w:rsidR="00E21F3A" w:rsidRPr="00E21F3A" w:rsidRDefault="00E21F3A" w:rsidP="00E21F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D084CF4" w14:textId="77777777" w:rsidR="00E21F3A" w:rsidRPr="00E21F3A" w:rsidRDefault="00E21F3A" w:rsidP="00E21F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27CFDF0" w14:textId="77777777" w:rsidR="00E21F3A" w:rsidRPr="00E21F3A" w:rsidRDefault="00E21F3A" w:rsidP="00E21F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vertAlign w:val="superscript"/>
          <w14:ligatures w14:val="none"/>
        </w:rPr>
      </w:pPr>
    </w:p>
    <w:p w14:paraId="0026BD1A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Номер Заявки:___________ </w:t>
      </w: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  <w:t xml:space="preserve"> Дата и время обращения:___________________</w:t>
      </w:r>
    </w:p>
    <w:p w14:paraId="69314AE9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313BCE4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Оборудование:____________________________________________________________________</w:t>
      </w:r>
    </w:p>
    <w:p w14:paraId="47423C70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vertAlign w:val="superscript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:vertAlign w:val="superscript"/>
          <w14:ligatures w14:val="none"/>
        </w:rPr>
        <w:t xml:space="preserve">(наименование оборудования, место установки) </w:t>
      </w:r>
    </w:p>
    <w:p w14:paraId="531564B6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________________________________________________________________________________</w:t>
      </w:r>
    </w:p>
    <w:p w14:paraId="76C573A7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:vertAlign w:val="superscript"/>
          <w14:ligatures w14:val="none"/>
        </w:rPr>
        <w:t>(наименование оборудования, место установки)</w:t>
      </w:r>
    </w:p>
    <w:p w14:paraId="0FF2D032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129D1D2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Основание для проведения технического обслуживания: ____________________________________</w:t>
      </w:r>
    </w:p>
    <w:p w14:paraId="6C636650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C59032C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__________________________________________________________________________________</w:t>
      </w:r>
    </w:p>
    <w:p w14:paraId="3DDB8F6B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B19CCF2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Статус (аварийный, критичный, некритичный): _____________________</w:t>
      </w:r>
    </w:p>
    <w:p w14:paraId="17D827EC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A805190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7C5F06F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ФИО и подпись уполномоченного специалиста Заказчика</w:t>
      </w:r>
    </w:p>
    <w:p w14:paraId="4FA5941C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E2FE272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________________________ /_____________________/</w:t>
      </w:r>
    </w:p>
    <w:p w14:paraId="2E0EF4F3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ED7D756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96CB58B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A7D4AEC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3B006C5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От Исполнителя </w:t>
      </w:r>
    </w:p>
    <w:p w14:paraId="33006E89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______________ /____________/ </w:t>
      </w:r>
    </w:p>
    <w:p w14:paraId="329D55BD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8EEF093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1902B17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От Заказчика</w:t>
      </w:r>
    </w:p>
    <w:p w14:paraId="72D1FC93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CD390D4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B6817EA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_____________/ _______________/</w:t>
      </w:r>
    </w:p>
    <w:p w14:paraId="436A526F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0E951C7" w14:textId="77777777" w:rsidR="00E21F3A" w:rsidRPr="00E21F3A" w:rsidRDefault="00E21F3A" w:rsidP="00E21F3A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1F316E2" w14:textId="77777777" w:rsidR="00E21F3A" w:rsidRPr="00E21F3A" w:rsidRDefault="00E21F3A" w:rsidP="00E21F3A">
      <w:pPr>
        <w:spacing w:after="0" w:line="360" w:lineRule="auto"/>
        <w:jc w:val="right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E21F3A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  <w:t>Приложение №4 к Техническому заданию</w:t>
      </w:r>
    </w:p>
    <w:p w14:paraId="15C1C2E8" w14:textId="77777777" w:rsidR="00E21F3A" w:rsidRPr="00E21F3A" w:rsidRDefault="00E21F3A" w:rsidP="00E21F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55EF9D9" w14:textId="77777777" w:rsidR="00E21F3A" w:rsidRPr="00E21F3A" w:rsidRDefault="00E21F3A" w:rsidP="00E21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7A3E32E" w14:textId="77777777" w:rsidR="00E21F3A" w:rsidRPr="00E21F3A" w:rsidRDefault="00E21F3A" w:rsidP="00E21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hyperlink r:id="rId5" w:history="1">
        <w:r w:rsidRPr="00E21F3A">
          <w:rPr>
            <w:rFonts w:ascii="Times New Roman" w:eastAsia="Times New Roman" w:hAnsi="Times New Roman" w:cs="Times New Roman"/>
            <w:b/>
            <w:color w:val="000000"/>
            <w:kern w:val="0"/>
            <w:sz w:val="20"/>
            <w:szCs w:val="20"/>
            <w:lang w:eastAsia="ru-RU"/>
            <w14:ligatures w14:val="none"/>
          </w:rPr>
          <w:t>АКТ ВЫЯВЛЕННЫХ ДЕФЕКТОВ</w:t>
        </w:r>
      </w:hyperlink>
      <w:r w:rsidRPr="00E21F3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</w:t>
      </w:r>
      <w:r w:rsidRPr="00E21F3A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N</w:t>
      </w:r>
      <w:r w:rsidRPr="00E21F3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__________</w:t>
      </w:r>
    </w:p>
    <w:p w14:paraId="154F4464" w14:textId="77777777" w:rsidR="00E21F3A" w:rsidRPr="00E21F3A" w:rsidRDefault="00E21F3A" w:rsidP="00E21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1CFF5A4A" w14:textId="77777777" w:rsidR="00E21F3A" w:rsidRPr="00E21F3A" w:rsidRDefault="00E21F3A" w:rsidP="00E21F3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B3797F0" w14:textId="77777777" w:rsidR="00E21F3A" w:rsidRPr="00E21F3A" w:rsidRDefault="00E21F3A" w:rsidP="00E21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  <w14:ligatures w14:val="none"/>
        </w:rPr>
      </w:pPr>
      <w:r w:rsidRPr="00E21F3A">
        <w:rPr>
          <w:rFonts w:ascii="Times New Roman" w:eastAsia="Times New Roman" w:hAnsi="Times New Roman" w:cs="Times New Roman"/>
          <w:noProof/>
          <w:kern w:val="0"/>
          <w:sz w:val="20"/>
          <w:szCs w:val="20"/>
          <w:vertAlign w:val="superscript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19ECC" wp14:editId="0565C12B">
                <wp:simplePos x="0" y="0"/>
                <wp:positionH relativeFrom="column">
                  <wp:posOffset>2825750</wp:posOffset>
                </wp:positionH>
                <wp:positionV relativeFrom="paragraph">
                  <wp:posOffset>8255</wp:posOffset>
                </wp:positionV>
                <wp:extent cx="1066800" cy="0"/>
                <wp:effectExtent l="13335" t="12065" r="5715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85C9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pt,.65pt" to="306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KQrwEAAEgDAAAOAAAAZHJzL2Uyb0RvYy54bWysU8Fu2zAMvQ/YPwi6L3YCNO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c7r5fK2Tj1R&#10;l1gFzaUwEMfvBgeRN6101mcfoIHjI8dMBJpLSr72+GCdK710Xoyt/HqzuCkFjM7qHMxpTPvdxpE4&#10;Qp6G8hVVKfIxjfDgdQHrDehv530E69726XHnz2Zk/XnYuNmhPm3pYlJqV2F5Hq08Dx/Ppfr9B1j/&#10;BgAA//8DAFBLAwQUAAYACAAAACEAvHLj/tsAAAAHAQAADwAAAGRycy9kb3ducmV2LnhtbEyPQU/C&#10;QBCF7yb+h82YeCGwhSIxtVti1N68iBquQ3dsG7uzpbtA9dc7ctHjyzd575t8PbpOHWkIrWcD81kC&#10;irjytuXawNtrOb0FFSKyxc4zGfiiAOvi8iLHzPoTv9BxE2slJRwyNNDE2Gdah6ohh2Hme2JhH35w&#10;GCUOtbYDnqTcdXqRJCvtsGVZaLCnh4aqz83BGQjlO+3L70k1SbZp7Wmxf3x+QmOur8b7O1CRxvh3&#10;DL/6og6FOO38gW1QnYHl8kZ+iQJSUMJX81Ty7px1kev//sUPAAAA//8DAFBLAQItABQABgAIAAAA&#10;IQC2gziS/gAAAOEBAAATAAAAAAAAAAAAAAAAAAAAAABbQ29udGVudF9UeXBlc10ueG1sUEsBAi0A&#10;FAAGAAgAAAAhADj9If/WAAAAlAEAAAsAAAAAAAAAAAAAAAAALwEAAF9yZWxzLy5yZWxzUEsBAi0A&#10;FAAGAAgAAAAhABBFApCvAQAASAMAAA4AAAAAAAAAAAAAAAAALgIAAGRycy9lMm9Eb2MueG1sUEsB&#10;Ai0AFAAGAAgAAAAhALxy4/7bAAAABwEAAA8AAAAAAAAAAAAAAAAACQQAAGRycy9kb3ducmV2Lnht&#10;bFBLBQYAAAAABAAEAPMAAAARBQAAAAA=&#10;"/>
            </w:pict>
          </mc:Fallback>
        </mc:AlternateContent>
      </w:r>
      <w:r w:rsidRPr="00E21F3A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  <w14:ligatures w14:val="none"/>
        </w:rPr>
        <w:t>дата</w:t>
      </w:r>
    </w:p>
    <w:p w14:paraId="6ECC7780" w14:textId="77777777" w:rsidR="00E21F3A" w:rsidRPr="00E21F3A" w:rsidRDefault="00E21F3A" w:rsidP="00E21F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2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425"/>
        <w:gridCol w:w="567"/>
        <w:gridCol w:w="425"/>
        <w:gridCol w:w="2127"/>
        <w:gridCol w:w="2126"/>
      </w:tblGrid>
      <w:tr w:rsidR="00E21F3A" w:rsidRPr="00E21F3A" w14:paraId="69109CAE" w14:textId="77777777" w:rsidTr="009835FA">
        <w:tc>
          <w:tcPr>
            <w:tcW w:w="2410" w:type="dxa"/>
            <w:vAlign w:val="bottom"/>
          </w:tcPr>
          <w:p w14:paraId="351154E0" w14:textId="77777777" w:rsidR="00E21F3A" w:rsidRPr="00E21F3A" w:rsidRDefault="00E21F3A" w:rsidP="00E21F3A">
            <w:pPr>
              <w:rPr>
                <w:lang w:val="en-US"/>
              </w:rPr>
            </w:pPr>
            <w:proofErr w:type="spellStart"/>
            <w:r w:rsidRPr="00E21F3A">
              <w:rPr>
                <w:lang w:val="en-US"/>
              </w:rPr>
              <w:t>Место</w:t>
            </w:r>
            <w:proofErr w:type="spellEnd"/>
            <w:r w:rsidRPr="00E21F3A">
              <w:rPr>
                <w:lang w:val="en-US"/>
              </w:rPr>
              <w:t xml:space="preserve"> </w:t>
            </w:r>
            <w:proofErr w:type="spellStart"/>
            <w:r w:rsidRPr="00E21F3A">
              <w:rPr>
                <w:lang w:val="en-US"/>
              </w:rPr>
              <w:t>составления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74F1D416" w14:textId="77777777" w:rsidR="00E21F3A" w:rsidRPr="00E21F3A" w:rsidRDefault="00E21F3A" w:rsidP="00E21F3A">
            <w:pPr>
              <w:rPr>
                <w:color w:val="0000FF"/>
                <w:lang w:val="en-US"/>
              </w:rPr>
            </w:pPr>
          </w:p>
        </w:tc>
        <w:tc>
          <w:tcPr>
            <w:tcW w:w="567" w:type="dxa"/>
            <w:vAlign w:val="bottom"/>
          </w:tcPr>
          <w:p w14:paraId="7C625177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62DC3DA3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2127" w:type="dxa"/>
            <w:vAlign w:val="bottom"/>
          </w:tcPr>
          <w:p w14:paraId="36357659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3C0A0FE5" w14:textId="77777777" w:rsidR="00E21F3A" w:rsidRPr="00E21F3A" w:rsidRDefault="00E21F3A" w:rsidP="00E21F3A">
            <w:pPr>
              <w:rPr>
                <w:lang w:val="en-US"/>
              </w:rPr>
            </w:pPr>
          </w:p>
        </w:tc>
      </w:tr>
      <w:tr w:rsidR="00E21F3A" w:rsidRPr="00E21F3A" w14:paraId="3914BF18" w14:textId="77777777" w:rsidTr="009835FA">
        <w:tc>
          <w:tcPr>
            <w:tcW w:w="2410" w:type="dxa"/>
            <w:vAlign w:val="bottom"/>
          </w:tcPr>
          <w:p w14:paraId="3D57ACE8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91171F" w14:textId="77777777" w:rsidR="00E21F3A" w:rsidRPr="00E21F3A" w:rsidRDefault="00E21F3A" w:rsidP="00E21F3A">
            <w:pPr>
              <w:rPr>
                <w:sz w:val="16"/>
                <w:szCs w:val="16"/>
                <w:lang w:val="en-US"/>
              </w:rPr>
            </w:pPr>
            <w:r w:rsidRPr="00E21F3A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E21F3A">
              <w:rPr>
                <w:sz w:val="16"/>
                <w:szCs w:val="16"/>
                <w:lang w:val="en-US"/>
              </w:rPr>
              <w:t>наименование</w:t>
            </w:r>
            <w:proofErr w:type="spellEnd"/>
            <w:r w:rsidRPr="00E21F3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21F3A">
              <w:rPr>
                <w:sz w:val="16"/>
                <w:szCs w:val="16"/>
                <w:lang w:val="en-US"/>
              </w:rPr>
              <w:t>организации</w:t>
            </w:r>
            <w:proofErr w:type="spellEnd"/>
            <w:r w:rsidRPr="00E21F3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425" w:type="dxa"/>
            <w:vAlign w:val="bottom"/>
          </w:tcPr>
          <w:p w14:paraId="4430EE1B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242B6697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300B6E19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14:paraId="418B743F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1DF77373" w14:textId="77777777" w:rsidR="00E21F3A" w:rsidRPr="00E21F3A" w:rsidRDefault="00E21F3A" w:rsidP="00E21F3A">
            <w:pPr>
              <w:rPr>
                <w:lang w:val="en-US"/>
              </w:rPr>
            </w:pPr>
          </w:p>
        </w:tc>
      </w:tr>
      <w:tr w:rsidR="00E21F3A" w:rsidRPr="00E21F3A" w14:paraId="0CA96A5B" w14:textId="77777777" w:rsidTr="009835FA">
        <w:tc>
          <w:tcPr>
            <w:tcW w:w="2410" w:type="dxa"/>
            <w:vAlign w:val="bottom"/>
          </w:tcPr>
          <w:p w14:paraId="6BF3DE06" w14:textId="77777777" w:rsidR="00E21F3A" w:rsidRPr="00E21F3A" w:rsidRDefault="00E21F3A" w:rsidP="00E21F3A">
            <w:pPr>
              <w:rPr>
                <w:lang w:val="en-US"/>
              </w:rPr>
            </w:pPr>
            <w:proofErr w:type="spellStart"/>
            <w:r w:rsidRPr="00E21F3A">
              <w:rPr>
                <w:lang w:val="en-US"/>
              </w:rPr>
              <w:t>комиссия</w:t>
            </w:r>
            <w:proofErr w:type="spellEnd"/>
            <w:r w:rsidRPr="00E21F3A">
              <w:rPr>
                <w:lang w:val="en-US"/>
              </w:rPr>
              <w:t xml:space="preserve"> в </w:t>
            </w:r>
            <w:proofErr w:type="spellStart"/>
            <w:r w:rsidRPr="00E21F3A">
              <w:rPr>
                <w:lang w:val="en-US"/>
              </w:rPr>
              <w:t>составе</w:t>
            </w:r>
            <w:proofErr w:type="spellEnd"/>
            <w:r w:rsidRPr="00E21F3A">
              <w:rPr>
                <w:lang w:val="en-US"/>
              </w:rPr>
              <w:t>:</w:t>
            </w:r>
          </w:p>
        </w:tc>
        <w:tc>
          <w:tcPr>
            <w:tcW w:w="2268" w:type="dxa"/>
            <w:vAlign w:val="bottom"/>
          </w:tcPr>
          <w:p w14:paraId="05997203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6AB78ADE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567" w:type="dxa"/>
            <w:vAlign w:val="bottom"/>
          </w:tcPr>
          <w:p w14:paraId="1E57662E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19F7AC09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2127" w:type="dxa"/>
            <w:vAlign w:val="bottom"/>
          </w:tcPr>
          <w:p w14:paraId="4D8F8705" w14:textId="77777777" w:rsidR="00E21F3A" w:rsidRPr="00E21F3A" w:rsidRDefault="00E21F3A" w:rsidP="00E21F3A">
            <w:pPr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163BBC09" w14:textId="77777777" w:rsidR="00E21F3A" w:rsidRPr="00E21F3A" w:rsidRDefault="00E21F3A" w:rsidP="00E21F3A">
            <w:pPr>
              <w:rPr>
                <w:lang w:val="en-US"/>
              </w:rPr>
            </w:pPr>
          </w:p>
        </w:tc>
      </w:tr>
      <w:tr w:rsidR="00E21F3A" w:rsidRPr="00E21F3A" w14:paraId="0E504F6C" w14:textId="77777777" w:rsidTr="009835FA">
        <w:trPr>
          <w:trHeight w:val="241"/>
        </w:trPr>
        <w:tc>
          <w:tcPr>
            <w:tcW w:w="2410" w:type="dxa"/>
            <w:vAlign w:val="bottom"/>
          </w:tcPr>
          <w:p w14:paraId="5A61EAAA" w14:textId="77777777" w:rsidR="00E21F3A" w:rsidRPr="00E21F3A" w:rsidRDefault="00E21F3A" w:rsidP="00E21F3A">
            <w:r w:rsidRPr="00E21F3A">
              <w:t xml:space="preserve">Начальник 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vAlign w:val="bottom"/>
          </w:tcPr>
          <w:p w14:paraId="79747224" w14:textId="77777777" w:rsidR="00E21F3A" w:rsidRPr="00E21F3A" w:rsidRDefault="00E21F3A" w:rsidP="00E21F3A">
            <w:pPr>
              <w:rPr>
                <w:color w:val="0000FF"/>
              </w:rPr>
            </w:pPr>
          </w:p>
        </w:tc>
        <w:tc>
          <w:tcPr>
            <w:tcW w:w="2126" w:type="dxa"/>
            <w:vAlign w:val="bottom"/>
          </w:tcPr>
          <w:p w14:paraId="034BCEFC" w14:textId="77777777" w:rsidR="00E21F3A" w:rsidRPr="00E21F3A" w:rsidRDefault="00E21F3A" w:rsidP="00E21F3A"/>
        </w:tc>
      </w:tr>
      <w:tr w:rsidR="00E21F3A" w:rsidRPr="00E21F3A" w14:paraId="652C82D6" w14:textId="77777777" w:rsidTr="009835FA">
        <w:tc>
          <w:tcPr>
            <w:tcW w:w="2410" w:type="dxa"/>
            <w:vAlign w:val="bottom"/>
          </w:tcPr>
          <w:p w14:paraId="3A03ACB7" w14:textId="77777777" w:rsidR="00E21F3A" w:rsidRPr="00E21F3A" w:rsidRDefault="00E21F3A" w:rsidP="00E21F3A"/>
        </w:tc>
        <w:tc>
          <w:tcPr>
            <w:tcW w:w="5812" w:type="dxa"/>
            <w:gridSpan w:val="5"/>
            <w:tcBorders>
              <w:top w:val="single" w:sz="4" w:space="0" w:color="auto"/>
            </w:tcBorders>
          </w:tcPr>
          <w:p w14:paraId="3A05C817" w14:textId="77777777" w:rsidR="00E21F3A" w:rsidRPr="00E21F3A" w:rsidRDefault="00E21F3A" w:rsidP="00E21F3A">
            <w:pPr>
              <w:jc w:val="center"/>
              <w:rPr>
                <w:sz w:val="16"/>
                <w:szCs w:val="16"/>
              </w:rPr>
            </w:pPr>
            <w:r w:rsidRPr="00E21F3A">
              <w:rPr>
                <w:sz w:val="16"/>
                <w:szCs w:val="16"/>
              </w:rPr>
              <w:t>(Ф.И.О., должность)</w:t>
            </w:r>
          </w:p>
        </w:tc>
        <w:tc>
          <w:tcPr>
            <w:tcW w:w="2126" w:type="dxa"/>
            <w:vAlign w:val="bottom"/>
          </w:tcPr>
          <w:p w14:paraId="0AD9EB82" w14:textId="77777777" w:rsidR="00E21F3A" w:rsidRPr="00E21F3A" w:rsidRDefault="00E21F3A" w:rsidP="00E21F3A"/>
        </w:tc>
      </w:tr>
      <w:tr w:rsidR="00E21F3A" w:rsidRPr="00E21F3A" w14:paraId="7BE332B6" w14:textId="77777777" w:rsidTr="009835FA">
        <w:tc>
          <w:tcPr>
            <w:tcW w:w="2410" w:type="dxa"/>
            <w:vAlign w:val="bottom"/>
          </w:tcPr>
          <w:p w14:paraId="77A436D0" w14:textId="77777777" w:rsidR="00E21F3A" w:rsidRPr="00E21F3A" w:rsidRDefault="00E21F3A" w:rsidP="00E21F3A">
            <w:r w:rsidRPr="00E21F3A">
              <w:t xml:space="preserve">Механик 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bottom"/>
          </w:tcPr>
          <w:p w14:paraId="71D7B90E" w14:textId="77777777" w:rsidR="00E21F3A" w:rsidRPr="00E21F3A" w:rsidRDefault="00E21F3A" w:rsidP="00E21F3A">
            <w:pPr>
              <w:rPr>
                <w:color w:val="0000FF"/>
              </w:rPr>
            </w:pPr>
          </w:p>
        </w:tc>
      </w:tr>
      <w:tr w:rsidR="00E21F3A" w:rsidRPr="00E21F3A" w14:paraId="0204216B" w14:textId="77777777" w:rsidTr="009835FA">
        <w:tc>
          <w:tcPr>
            <w:tcW w:w="2410" w:type="dxa"/>
            <w:vAlign w:val="bottom"/>
          </w:tcPr>
          <w:p w14:paraId="561D6E38" w14:textId="77777777" w:rsidR="00E21F3A" w:rsidRPr="00E21F3A" w:rsidRDefault="00E21F3A" w:rsidP="00E21F3A"/>
        </w:tc>
        <w:tc>
          <w:tcPr>
            <w:tcW w:w="5812" w:type="dxa"/>
            <w:gridSpan w:val="5"/>
            <w:tcBorders>
              <w:top w:val="single" w:sz="4" w:space="0" w:color="auto"/>
            </w:tcBorders>
            <w:vAlign w:val="bottom"/>
          </w:tcPr>
          <w:p w14:paraId="421A4F28" w14:textId="77777777" w:rsidR="00E21F3A" w:rsidRPr="00E21F3A" w:rsidRDefault="00E21F3A" w:rsidP="00E21F3A">
            <w:pPr>
              <w:jc w:val="center"/>
              <w:rPr>
                <w:sz w:val="16"/>
                <w:szCs w:val="16"/>
              </w:rPr>
            </w:pPr>
            <w:r w:rsidRPr="00E21F3A">
              <w:rPr>
                <w:sz w:val="16"/>
                <w:szCs w:val="16"/>
              </w:rPr>
              <w:t>(Ф.И.О., должность)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065B9231" w14:textId="77777777" w:rsidR="00E21F3A" w:rsidRPr="00E21F3A" w:rsidRDefault="00E21F3A" w:rsidP="00E21F3A"/>
        </w:tc>
      </w:tr>
      <w:tr w:rsidR="00E21F3A" w:rsidRPr="00E21F3A" w14:paraId="04B0F5D8" w14:textId="77777777" w:rsidTr="009835FA">
        <w:tc>
          <w:tcPr>
            <w:tcW w:w="2410" w:type="dxa"/>
            <w:vAlign w:val="bottom"/>
          </w:tcPr>
          <w:p w14:paraId="7382C183" w14:textId="77777777" w:rsidR="00E21F3A" w:rsidRPr="00E21F3A" w:rsidRDefault="00E21F3A" w:rsidP="00E21F3A">
            <w:r w:rsidRPr="00E21F3A">
              <w:t xml:space="preserve">Мастер 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bottom"/>
          </w:tcPr>
          <w:p w14:paraId="7A46AEE8" w14:textId="77777777" w:rsidR="00E21F3A" w:rsidRPr="00E21F3A" w:rsidRDefault="00E21F3A" w:rsidP="00E21F3A">
            <w:pPr>
              <w:rPr>
                <w:color w:val="0000FF"/>
              </w:rPr>
            </w:pPr>
          </w:p>
        </w:tc>
      </w:tr>
      <w:tr w:rsidR="00E21F3A" w:rsidRPr="00E21F3A" w14:paraId="1751FD58" w14:textId="77777777" w:rsidTr="009835FA">
        <w:tc>
          <w:tcPr>
            <w:tcW w:w="2410" w:type="dxa"/>
            <w:vAlign w:val="bottom"/>
          </w:tcPr>
          <w:p w14:paraId="13D400D1" w14:textId="77777777" w:rsidR="00E21F3A" w:rsidRPr="00E21F3A" w:rsidRDefault="00E21F3A" w:rsidP="00E21F3A"/>
        </w:tc>
        <w:tc>
          <w:tcPr>
            <w:tcW w:w="7938" w:type="dxa"/>
            <w:gridSpan w:val="6"/>
            <w:tcBorders>
              <w:top w:val="single" w:sz="4" w:space="0" w:color="auto"/>
            </w:tcBorders>
            <w:vAlign w:val="bottom"/>
          </w:tcPr>
          <w:p w14:paraId="472FFEE2" w14:textId="77777777" w:rsidR="00E21F3A" w:rsidRPr="00E21F3A" w:rsidRDefault="00E21F3A" w:rsidP="00E21F3A">
            <w:pPr>
              <w:rPr>
                <w:color w:val="0000FF"/>
              </w:rPr>
            </w:pPr>
            <w:r w:rsidRPr="00E21F3A">
              <w:rPr>
                <w:sz w:val="16"/>
                <w:szCs w:val="16"/>
              </w:rPr>
              <w:t xml:space="preserve">                                           (Ф.И.О., должность)</w:t>
            </w:r>
          </w:p>
        </w:tc>
      </w:tr>
      <w:tr w:rsidR="00E21F3A" w:rsidRPr="00E21F3A" w14:paraId="586BF7AF" w14:textId="77777777" w:rsidTr="009835FA">
        <w:tc>
          <w:tcPr>
            <w:tcW w:w="2410" w:type="dxa"/>
            <w:vAlign w:val="bottom"/>
          </w:tcPr>
          <w:p w14:paraId="3F70D942" w14:textId="77777777" w:rsidR="00E21F3A" w:rsidRPr="00E21F3A" w:rsidRDefault="00E21F3A" w:rsidP="00E21F3A">
            <w:r w:rsidRPr="00E21F3A">
              <w:t xml:space="preserve">Представитель Исполнителя 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bottom"/>
          </w:tcPr>
          <w:p w14:paraId="674B8CF8" w14:textId="77777777" w:rsidR="00E21F3A" w:rsidRPr="00E21F3A" w:rsidRDefault="00E21F3A" w:rsidP="00E21F3A">
            <w:pPr>
              <w:rPr>
                <w:color w:val="0000FF"/>
              </w:rPr>
            </w:pPr>
          </w:p>
        </w:tc>
      </w:tr>
      <w:tr w:rsidR="00E21F3A" w:rsidRPr="00E21F3A" w14:paraId="32B7A38C" w14:textId="77777777" w:rsidTr="009835FA">
        <w:tc>
          <w:tcPr>
            <w:tcW w:w="2410" w:type="dxa"/>
            <w:vAlign w:val="bottom"/>
          </w:tcPr>
          <w:p w14:paraId="4109DC80" w14:textId="77777777" w:rsidR="00E21F3A" w:rsidRPr="00E21F3A" w:rsidRDefault="00E21F3A" w:rsidP="00E21F3A"/>
        </w:tc>
        <w:tc>
          <w:tcPr>
            <w:tcW w:w="7938" w:type="dxa"/>
            <w:gridSpan w:val="6"/>
            <w:tcBorders>
              <w:top w:val="single" w:sz="4" w:space="0" w:color="auto"/>
            </w:tcBorders>
            <w:vAlign w:val="bottom"/>
          </w:tcPr>
          <w:p w14:paraId="325CF1DE" w14:textId="77777777" w:rsidR="00E21F3A" w:rsidRPr="00E21F3A" w:rsidRDefault="00E21F3A" w:rsidP="00E21F3A">
            <w:pPr>
              <w:rPr>
                <w:color w:val="0000FF"/>
              </w:rPr>
            </w:pPr>
            <w:r w:rsidRPr="00E21F3A">
              <w:rPr>
                <w:sz w:val="16"/>
                <w:szCs w:val="16"/>
              </w:rPr>
              <w:t xml:space="preserve">                                           (Ф.И.О., должность)</w:t>
            </w:r>
          </w:p>
        </w:tc>
      </w:tr>
      <w:tr w:rsidR="00E21F3A" w:rsidRPr="00E21F3A" w14:paraId="15CD6DCA" w14:textId="77777777" w:rsidTr="009835FA">
        <w:tc>
          <w:tcPr>
            <w:tcW w:w="2410" w:type="dxa"/>
            <w:vAlign w:val="bottom"/>
          </w:tcPr>
          <w:p w14:paraId="4A09F9CA" w14:textId="77777777" w:rsidR="00E21F3A" w:rsidRPr="00E21F3A" w:rsidRDefault="00E21F3A" w:rsidP="00E21F3A"/>
          <w:p w14:paraId="7BC0A29B" w14:textId="77777777" w:rsidR="00E21F3A" w:rsidRPr="00E21F3A" w:rsidRDefault="00E21F3A" w:rsidP="00E21F3A">
            <w:r w:rsidRPr="00E21F3A">
              <w:t>произвела осмотр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bottom"/>
          </w:tcPr>
          <w:p w14:paraId="282B078D" w14:textId="77777777" w:rsidR="00E21F3A" w:rsidRPr="00E21F3A" w:rsidRDefault="00E21F3A" w:rsidP="00E21F3A">
            <w:pPr>
              <w:rPr>
                <w:color w:val="0000FF"/>
              </w:rPr>
            </w:pPr>
          </w:p>
        </w:tc>
      </w:tr>
      <w:tr w:rsidR="00E21F3A" w:rsidRPr="00E21F3A" w14:paraId="6687D837" w14:textId="77777777" w:rsidTr="009835FA">
        <w:tc>
          <w:tcPr>
            <w:tcW w:w="2410" w:type="dxa"/>
            <w:vAlign w:val="bottom"/>
          </w:tcPr>
          <w:p w14:paraId="04F98F64" w14:textId="77777777" w:rsidR="00E21F3A" w:rsidRPr="00E21F3A" w:rsidRDefault="00E21F3A" w:rsidP="00E21F3A"/>
        </w:tc>
        <w:tc>
          <w:tcPr>
            <w:tcW w:w="7938" w:type="dxa"/>
            <w:gridSpan w:val="6"/>
            <w:tcBorders>
              <w:top w:val="single" w:sz="4" w:space="0" w:color="auto"/>
            </w:tcBorders>
            <w:vAlign w:val="bottom"/>
          </w:tcPr>
          <w:p w14:paraId="74FE9ADC" w14:textId="77777777" w:rsidR="00E21F3A" w:rsidRPr="00E21F3A" w:rsidRDefault="00E21F3A" w:rsidP="00E21F3A">
            <w:r w:rsidRPr="00E21F3A">
              <w:rPr>
                <w:sz w:val="16"/>
                <w:szCs w:val="16"/>
              </w:rPr>
              <w:t>(наименование объекта основных средств, марка, модель, инвентарный номер и др.)</w:t>
            </w:r>
          </w:p>
        </w:tc>
      </w:tr>
      <w:tr w:rsidR="00E21F3A" w:rsidRPr="00E21F3A" w14:paraId="08882422" w14:textId="77777777" w:rsidTr="009835FA">
        <w:tc>
          <w:tcPr>
            <w:tcW w:w="10348" w:type="dxa"/>
            <w:gridSpan w:val="7"/>
            <w:vAlign w:val="bottom"/>
          </w:tcPr>
          <w:p w14:paraId="047E9E36" w14:textId="77777777" w:rsidR="00E21F3A" w:rsidRPr="00E21F3A" w:rsidRDefault="00E21F3A" w:rsidP="00E21F3A">
            <w:r w:rsidRPr="00E21F3A">
              <w:t xml:space="preserve">и установила факт наличия следующих дефектов (повреждений, неисправностей и </w:t>
            </w:r>
            <w:proofErr w:type="gramStart"/>
            <w:r w:rsidRPr="00E21F3A">
              <w:t>т.п.</w:t>
            </w:r>
            <w:proofErr w:type="gramEnd"/>
            <w:r w:rsidRPr="00E21F3A">
              <w:t>):</w:t>
            </w:r>
          </w:p>
        </w:tc>
      </w:tr>
    </w:tbl>
    <w:p w14:paraId="69DEEDC3" w14:textId="77777777" w:rsidR="00E21F3A" w:rsidRPr="00E21F3A" w:rsidRDefault="00E21F3A" w:rsidP="00E21F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23"/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1559"/>
        <w:gridCol w:w="1421"/>
        <w:gridCol w:w="2110"/>
        <w:gridCol w:w="1147"/>
      </w:tblGrid>
      <w:tr w:rsidR="00E21F3A" w:rsidRPr="00E21F3A" w14:paraId="37AE997F" w14:textId="77777777" w:rsidTr="009835FA">
        <w:tc>
          <w:tcPr>
            <w:tcW w:w="2127" w:type="dxa"/>
          </w:tcPr>
          <w:p w14:paraId="285441A2" w14:textId="77777777" w:rsidR="00E21F3A" w:rsidRPr="00E21F3A" w:rsidRDefault="00E21F3A" w:rsidP="00E21F3A">
            <w:pPr>
              <w:jc w:val="center"/>
            </w:pPr>
            <w:r w:rsidRPr="00E21F3A">
              <w:t>Перечень выявленных дефектов</w:t>
            </w:r>
          </w:p>
        </w:tc>
        <w:tc>
          <w:tcPr>
            <w:tcW w:w="2126" w:type="dxa"/>
          </w:tcPr>
          <w:p w14:paraId="4366BDFE" w14:textId="77777777" w:rsidR="00E21F3A" w:rsidRPr="00E21F3A" w:rsidRDefault="00E21F3A" w:rsidP="00E21F3A">
            <w:pPr>
              <w:jc w:val="center"/>
            </w:pPr>
            <w:r w:rsidRPr="00E21F3A">
              <w:t>Характеристика выявленных дефектов</w:t>
            </w:r>
          </w:p>
        </w:tc>
        <w:tc>
          <w:tcPr>
            <w:tcW w:w="1559" w:type="dxa"/>
          </w:tcPr>
          <w:p w14:paraId="57938074" w14:textId="77777777" w:rsidR="00E21F3A" w:rsidRPr="00E21F3A" w:rsidRDefault="00E21F3A" w:rsidP="00E21F3A">
            <w:pPr>
              <w:jc w:val="center"/>
            </w:pPr>
            <w:r w:rsidRPr="00E21F3A">
              <w:t>Перечень работ, необходимых для устранения выявленных дефектов</w:t>
            </w:r>
          </w:p>
        </w:tc>
        <w:tc>
          <w:tcPr>
            <w:tcW w:w="1421" w:type="dxa"/>
          </w:tcPr>
          <w:p w14:paraId="50B3D169" w14:textId="77777777" w:rsidR="00E21F3A" w:rsidRPr="00E21F3A" w:rsidRDefault="00E21F3A" w:rsidP="00E21F3A">
            <w:pPr>
              <w:jc w:val="center"/>
            </w:pPr>
            <w:r w:rsidRPr="00E21F3A">
              <w:t>Исполнитель</w:t>
            </w:r>
          </w:p>
        </w:tc>
        <w:tc>
          <w:tcPr>
            <w:tcW w:w="2110" w:type="dxa"/>
          </w:tcPr>
          <w:p w14:paraId="1D7578DF" w14:textId="77777777" w:rsidR="00E21F3A" w:rsidRPr="00E21F3A" w:rsidRDefault="00E21F3A" w:rsidP="00E21F3A">
            <w:pPr>
              <w:jc w:val="center"/>
            </w:pPr>
            <w:r w:rsidRPr="00E21F3A">
              <w:t>Перечень материалов и запчастей, необходимых для выполнения работ по устранению выявленных дефектов</w:t>
            </w:r>
          </w:p>
        </w:tc>
        <w:tc>
          <w:tcPr>
            <w:tcW w:w="1147" w:type="dxa"/>
          </w:tcPr>
          <w:p w14:paraId="3EAAC0AE" w14:textId="77777777" w:rsidR="00E21F3A" w:rsidRPr="00E21F3A" w:rsidRDefault="00E21F3A" w:rsidP="00E21F3A">
            <w:pPr>
              <w:jc w:val="center"/>
            </w:pPr>
            <w:r w:rsidRPr="00E21F3A">
              <w:t>Сроки выполнения работ</w:t>
            </w:r>
          </w:p>
        </w:tc>
      </w:tr>
      <w:tr w:rsidR="00E21F3A" w:rsidRPr="00E21F3A" w14:paraId="6A82257C" w14:textId="77777777" w:rsidTr="009835FA">
        <w:tc>
          <w:tcPr>
            <w:tcW w:w="2127" w:type="dxa"/>
          </w:tcPr>
          <w:p w14:paraId="40435F26" w14:textId="77777777" w:rsidR="00E21F3A" w:rsidRPr="00E21F3A" w:rsidRDefault="00E21F3A" w:rsidP="00E21F3A">
            <w:pPr>
              <w:rPr>
                <w:color w:val="0000FF"/>
              </w:rPr>
            </w:pPr>
          </w:p>
        </w:tc>
        <w:tc>
          <w:tcPr>
            <w:tcW w:w="2126" w:type="dxa"/>
          </w:tcPr>
          <w:p w14:paraId="73A60F9D" w14:textId="77777777" w:rsidR="00E21F3A" w:rsidRPr="00E21F3A" w:rsidRDefault="00E21F3A" w:rsidP="00E21F3A">
            <w:pPr>
              <w:rPr>
                <w:color w:val="0000FF"/>
              </w:rPr>
            </w:pPr>
          </w:p>
        </w:tc>
        <w:tc>
          <w:tcPr>
            <w:tcW w:w="1559" w:type="dxa"/>
          </w:tcPr>
          <w:p w14:paraId="44B1FFEF" w14:textId="77777777" w:rsidR="00E21F3A" w:rsidRPr="00E21F3A" w:rsidRDefault="00E21F3A" w:rsidP="00E21F3A">
            <w:pPr>
              <w:rPr>
                <w:color w:val="0000FF"/>
              </w:rPr>
            </w:pPr>
          </w:p>
        </w:tc>
        <w:tc>
          <w:tcPr>
            <w:tcW w:w="1421" w:type="dxa"/>
          </w:tcPr>
          <w:p w14:paraId="7BB43E13" w14:textId="77777777" w:rsidR="00E21F3A" w:rsidRPr="00E21F3A" w:rsidRDefault="00E21F3A" w:rsidP="00E21F3A">
            <w:pPr>
              <w:rPr>
                <w:color w:val="0000FF"/>
              </w:rPr>
            </w:pPr>
          </w:p>
        </w:tc>
        <w:tc>
          <w:tcPr>
            <w:tcW w:w="2110" w:type="dxa"/>
          </w:tcPr>
          <w:p w14:paraId="4CBE5F54" w14:textId="77777777" w:rsidR="00E21F3A" w:rsidRPr="00E21F3A" w:rsidRDefault="00E21F3A" w:rsidP="00E21F3A">
            <w:pPr>
              <w:rPr>
                <w:color w:val="0000FF"/>
              </w:rPr>
            </w:pPr>
          </w:p>
        </w:tc>
        <w:tc>
          <w:tcPr>
            <w:tcW w:w="1147" w:type="dxa"/>
          </w:tcPr>
          <w:p w14:paraId="3E5C003E" w14:textId="77777777" w:rsidR="00E21F3A" w:rsidRPr="00E21F3A" w:rsidRDefault="00E21F3A" w:rsidP="00E21F3A">
            <w:pPr>
              <w:rPr>
                <w:color w:val="0000FF"/>
              </w:rPr>
            </w:pPr>
          </w:p>
        </w:tc>
      </w:tr>
    </w:tbl>
    <w:p w14:paraId="1DE4F385" w14:textId="77777777" w:rsidR="00E21F3A" w:rsidRPr="00E21F3A" w:rsidRDefault="00E21F3A" w:rsidP="00E21F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5EF740" w14:textId="77777777" w:rsidR="00E21F3A" w:rsidRPr="00E21F3A" w:rsidRDefault="00E21F3A" w:rsidP="00E21F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21F3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045EB" wp14:editId="24772429">
                <wp:simplePos x="0" y="0"/>
                <wp:positionH relativeFrom="column">
                  <wp:posOffset>6350</wp:posOffset>
                </wp:positionH>
                <wp:positionV relativeFrom="paragraph">
                  <wp:posOffset>430530</wp:posOffset>
                </wp:positionV>
                <wp:extent cx="6629400" cy="0"/>
                <wp:effectExtent l="13335" t="8890" r="5715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A9654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3.9pt" to="522.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FZqZpzaAAAACAEAAA8AAABkcnMvZG93bnJldi54bWxMj8FO&#10;wzAQRO9I/IO1SFwqalOgoBCnQkBuXChUvW7jJYmI12nstoGvZysOcJyZ1eybfDH6Tu1piG1gC5dT&#10;A4q4Cq7l2sL7W3lxByomZIddYLLwRREWxelJjpkLB36l/TLVSko4ZmihSanPtI5VQx7jNPTEkn2E&#10;wWMSOdTaDXiQct/pmTFz7bFl+dBgT48NVZ/LnbcQyxVty+9JNTHrqzrQbPv08ozWnp+ND/egEo3p&#10;7xiO+IIOhTBtwo5dVJ1oWZIszG9lwDE21zfibH4dXeT6/4DiBwAA//8DAFBLAQItABQABgAIAAAA&#10;IQC2gziS/gAAAOEBAAATAAAAAAAAAAAAAAAAAAAAAABbQ29udGVudF9UeXBlc10ueG1sUEsBAi0A&#10;FAAGAAgAAAAhADj9If/WAAAAlAEAAAsAAAAAAAAAAAAAAAAALwEAAF9yZWxzLy5yZWxzUEsBAi0A&#10;FAAGAAgAAAAhALOOSYywAQAASAMAAA4AAAAAAAAAAAAAAAAALgIAAGRycy9lMm9Eb2MueG1sUEsB&#10;Ai0AFAAGAAgAAAAhAFZqZpzaAAAACAEAAA8AAAAAAAAAAAAAAAAACgQAAGRycy9kb3ducmV2Lnht&#10;bFBLBQYAAAAABAAEAPMAAAARBQAAAAA=&#10;"/>
            </w:pict>
          </mc:Fallback>
        </mc:AlternateContent>
      </w:r>
      <w:r w:rsidRPr="00E21F3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2FFEE" wp14:editId="3311086E">
                <wp:simplePos x="0" y="0"/>
                <wp:positionH relativeFrom="column">
                  <wp:posOffset>6350</wp:posOffset>
                </wp:positionH>
                <wp:positionV relativeFrom="paragraph">
                  <wp:posOffset>278130</wp:posOffset>
                </wp:positionV>
                <wp:extent cx="6629400" cy="0"/>
                <wp:effectExtent l="13335" t="8890" r="5715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34966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1.9pt" to="522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Gtq7fDaAAAACAEAAA8AAABkcnMvZG93bnJldi54bWxMj8FO&#10;wzAQRO9I/IO1SFwqatOWCoU4FQJy40Kh4rqNlyQiXqex2wa+nq04wHFmVrNv8tXoO3WgIbaBLVxP&#10;DSjiKriWawtvr+XVLaiYkB12gcnCF0VYFednOWYuHPmFDutUKynhmKGFJqU+0zpWDXmM09ATS/YR&#10;Bo9J5FBrN+BRyn2nZ8YstceW5UODPT00VH2u995CLDe0K78n1cS8z+tAs93j8xNae3kx3t+BSjSm&#10;v2M44Qs6FMK0DXt2UXWiZUmysJjLgFNsFjfibH8dXeT6/4DiBwAA//8DAFBLAQItABQABgAIAAAA&#10;IQC2gziS/gAAAOEBAAATAAAAAAAAAAAAAAAAAAAAAABbQ29udGVudF9UeXBlc10ueG1sUEsBAi0A&#10;FAAGAAgAAAAhADj9If/WAAAAlAEAAAsAAAAAAAAAAAAAAAAALwEAAF9yZWxzLy5yZWxzUEsBAi0A&#10;FAAGAAgAAAAhALOOSYywAQAASAMAAA4AAAAAAAAAAAAAAAAALgIAAGRycy9lMm9Eb2MueG1sUEsB&#10;Ai0AFAAGAAgAAAAhAGtq7fDaAAAACAEAAA8AAAAAAAAAAAAAAAAACgQAAGRycy9kb3ducmV2Lnht&#10;bFBLBQYAAAAABAAEAPMAAAARBQAAAAA=&#10;"/>
            </w:pict>
          </mc:Fallback>
        </mc:AlternateContent>
      </w:r>
      <w:r w:rsidRPr="00E21F3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D3BEE" wp14:editId="7270D660">
                <wp:simplePos x="0" y="0"/>
                <wp:positionH relativeFrom="column">
                  <wp:posOffset>1301750</wp:posOffset>
                </wp:positionH>
                <wp:positionV relativeFrom="paragraph">
                  <wp:posOffset>125730</wp:posOffset>
                </wp:positionV>
                <wp:extent cx="5334000" cy="0"/>
                <wp:effectExtent l="13335" t="8890" r="5715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B03A1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9.9pt" to="52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iVsAEAAEgDAAAOAAAAZHJzL2Uyb0RvYy54bWysU8Fu2zAMvQ/YPwi6L3bSZdiMOD2k6y7d&#10;FqDdBzCSbAuTRYFU4uTvJ6lJVmy3oj4Ikkg+vfdIr26PoxMHQ2zRt3I+q6UwXqG2vm/lr6f7D5+l&#10;4Aheg0NvWnkyLG/X79+tptCYBQ7otCGRQDw3U2jlEGNoqorVYEbgGQbjU7BDGiGmI/WVJpgS+uiq&#10;RV1/qiYkHQiVYU63d89BuS74XWdU/Nl1bKJwrUzcYlmprLu8VusVND1BGKw604BXsBjB+vToFeoO&#10;Iog92f+gRqsIGbs4UzhW2HVWmaIhqZnX/6h5HCCYoiWZw+FqE78drPpx2PgtZerq6B/DA6rfLDxu&#10;BvC9KQSeTiE1bp6tqqbAzbUkHzhsSeym76hTDuwjFheOHY0ZMukTx2L26Wq2OUah0uXy5uZjXaee&#10;qEusguZSGIjjN4OjyJtWOuuzD9DA4YFjJgLNJSVfe7y3zpVeOi+mVn5ZLpalgNFZnYM5janfbRyJ&#10;A+RpKF9RlSIv0wj3XhewwYD+et5HsO55nx53/mxG1p+HjZsd6tOWLialdhWW59HK8/DyXKr//gDr&#10;PwAAAP//AwBQSwMEFAAGAAgAAAAhADgDFdLcAAAACgEAAA8AAABkcnMvZG93bnJldi54bWxMj8FO&#10;wzAQRO9I/IO1SFyq1iZABSFOhYDcuLSAuG6TJYmI12nstoGvZyMOcNyZ0ey8bDW6Th1oCK1nCxcL&#10;A4q49FXLtYXXl2J+AypE5Ao7z2ThiwKs8tOTDNPKH3lNh02slZRwSNFCE2Ofah3KhhyGhe+Jxfvw&#10;g8Mo51DrasCjlLtOJ8YstcOW5UODPT00VH5u9s5CKN5oV3zPypl5v6w9JbvH5ye09vxsvL8DFWmM&#10;f2GY5st0yGXT1u+5CqqzkJhrYYli3ArCFDBXk7L9VXSe6f8I+Q8AAAD//wMAUEsBAi0AFAAGAAgA&#10;AAAhALaDOJL+AAAA4QEAABMAAAAAAAAAAAAAAAAAAAAAAFtDb250ZW50X1R5cGVzXS54bWxQSwEC&#10;LQAUAAYACAAAACEAOP0h/9YAAACUAQAACwAAAAAAAAAAAAAAAAAvAQAAX3JlbHMvLnJlbHNQSwEC&#10;LQAUAAYACAAAACEAPSK4lbABAABIAwAADgAAAAAAAAAAAAAAAAAuAgAAZHJzL2Uyb0RvYy54bWxQ&#10;SwECLQAUAAYACAAAACEAOAMV0twAAAAKAQAADwAAAAAAAAAAAAAAAAAKBAAAZHJzL2Rvd25yZXYu&#10;eG1sUEsFBgAAAAAEAAQA8wAAABMFAAAAAA==&#10;"/>
            </w:pict>
          </mc:Fallback>
        </mc:AlternateContent>
      </w:r>
      <w:r w:rsidRPr="00E21F3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Заключение комиссии: </w:t>
      </w:r>
    </w:p>
    <w:p w14:paraId="1D404C76" w14:textId="77777777" w:rsidR="00E21F3A" w:rsidRPr="00E21F3A" w:rsidRDefault="00E21F3A" w:rsidP="00E21F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6C2083C" w14:textId="77777777" w:rsidR="00E21F3A" w:rsidRPr="00E21F3A" w:rsidRDefault="00E21F3A" w:rsidP="00E21F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CC2B692" w14:textId="77777777" w:rsidR="00E21F3A" w:rsidRPr="00E21F3A" w:rsidRDefault="00E21F3A" w:rsidP="00E21F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E2D188" w14:textId="77777777" w:rsidR="00E21F3A" w:rsidRPr="00E21F3A" w:rsidRDefault="00E21F3A" w:rsidP="00E21F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8D4E16" w14:textId="77777777" w:rsidR="00E21F3A" w:rsidRPr="00E21F3A" w:rsidRDefault="00E21F3A" w:rsidP="00E21F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3F96941" w14:textId="77777777" w:rsidR="00E21F3A" w:rsidRPr="00E21F3A" w:rsidRDefault="00E21F3A" w:rsidP="00E21F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2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812"/>
        <w:gridCol w:w="2126"/>
      </w:tblGrid>
      <w:tr w:rsidR="00E21F3A" w:rsidRPr="00E21F3A" w14:paraId="7D6C5C79" w14:textId="77777777" w:rsidTr="009835FA">
        <w:trPr>
          <w:trHeight w:val="241"/>
        </w:trPr>
        <w:tc>
          <w:tcPr>
            <w:tcW w:w="2410" w:type="dxa"/>
            <w:vAlign w:val="bottom"/>
          </w:tcPr>
          <w:p w14:paraId="62478C1F" w14:textId="77777777" w:rsidR="00E21F3A" w:rsidRPr="00E21F3A" w:rsidRDefault="00E21F3A" w:rsidP="00E21F3A">
            <w:r w:rsidRPr="00E21F3A">
              <w:t xml:space="preserve">Начальник 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bottom"/>
          </w:tcPr>
          <w:p w14:paraId="6DD7733A" w14:textId="77777777" w:rsidR="00E21F3A" w:rsidRPr="00E21F3A" w:rsidRDefault="00E21F3A" w:rsidP="00E21F3A"/>
        </w:tc>
      </w:tr>
      <w:tr w:rsidR="00E21F3A" w:rsidRPr="00E21F3A" w14:paraId="3934F5D7" w14:textId="77777777" w:rsidTr="009835FA">
        <w:tc>
          <w:tcPr>
            <w:tcW w:w="2410" w:type="dxa"/>
            <w:vAlign w:val="bottom"/>
          </w:tcPr>
          <w:p w14:paraId="41247715" w14:textId="77777777" w:rsidR="00E21F3A" w:rsidRPr="00E21F3A" w:rsidRDefault="00E21F3A" w:rsidP="00E21F3A"/>
        </w:tc>
        <w:tc>
          <w:tcPr>
            <w:tcW w:w="5812" w:type="dxa"/>
            <w:tcBorders>
              <w:top w:val="single" w:sz="4" w:space="0" w:color="auto"/>
            </w:tcBorders>
          </w:tcPr>
          <w:p w14:paraId="2EF9347A" w14:textId="77777777" w:rsidR="00E21F3A" w:rsidRPr="00E21F3A" w:rsidRDefault="00E21F3A" w:rsidP="00E21F3A">
            <w:pPr>
              <w:jc w:val="center"/>
              <w:rPr>
                <w:sz w:val="16"/>
                <w:szCs w:val="16"/>
              </w:rPr>
            </w:pPr>
            <w:r w:rsidRPr="00E21F3A">
              <w:rPr>
                <w:sz w:val="16"/>
                <w:szCs w:val="16"/>
              </w:rPr>
              <w:t>(Ф.И.О., должность, подпись)</w:t>
            </w:r>
          </w:p>
        </w:tc>
        <w:tc>
          <w:tcPr>
            <w:tcW w:w="2126" w:type="dxa"/>
            <w:vAlign w:val="bottom"/>
          </w:tcPr>
          <w:p w14:paraId="295EE99D" w14:textId="77777777" w:rsidR="00E21F3A" w:rsidRPr="00E21F3A" w:rsidRDefault="00E21F3A" w:rsidP="00E21F3A"/>
        </w:tc>
      </w:tr>
      <w:tr w:rsidR="00E21F3A" w:rsidRPr="00E21F3A" w14:paraId="76A24D95" w14:textId="77777777" w:rsidTr="009835FA">
        <w:tc>
          <w:tcPr>
            <w:tcW w:w="2410" w:type="dxa"/>
            <w:vAlign w:val="bottom"/>
          </w:tcPr>
          <w:p w14:paraId="3FC80FB9" w14:textId="77777777" w:rsidR="00E21F3A" w:rsidRPr="00E21F3A" w:rsidRDefault="00E21F3A" w:rsidP="00E21F3A">
            <w:r w:rsidRPr="00E21F3A">
              <w:t xml:space="preserve">Механик 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bottom"/>
          </w:tcPr>
          <w:p w14:paraId="79100525" w14:textId="77777777" w:rsidR="00E21F3A" w:rsidRPr="00E21F3A" w:rsidRDefault="00E21F3A" w:rsidP="00E21F3A">
            <w:pPr>
              <w:rPr>
                <w:color w:val="0000FF"/>
              </w:rPr>
            </w:pPr>
          </w:p>
        </w:tc>
      </w:tr>
      <w:tr w:rsidR="00E21F3A" w:rsidRPr="00E21F3A" w14:paraId="6DDE4588" w14:textId="77777777" w:rsidTr="009835FA">
        <w:tc>
          <w:tcPr>
            <w:tcW w:w="2410" w:type="dxa"/>
            <w:vAlign w:val="bottom"/>
          </w:tcPr>
          <w:p w14:paraId="4B8731C2" w14:textId="77777777" w:rsidR="00E21F3A" w:rsidRPr="00E21F3A" w:rsidRDefault="00E21F3A" w:rsidP="00E21F3A"/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14:paraId="1C8CB738" w14:textId="77777777" w:rsidR="00E21F3A" w:rsidRPr="00E21F3A" w:rsidRDefault="00E21F3A" w:rsidP="00E21F3A">
            <w:pPr>
              <w:jc w:val="center"/>
              <w:rPr>
                <w:sz w:val="16"/>
                <w:szCs w:val="16"/>
              </w:rPr>
            </w:pPr>
            <w:r w:rsidRPr="00E21F3A">
              <w:rPr>
                <w:sz w:val="16"/>
                <w:szCs w:val="16"/>
              </w:rPr>
              <w:t>(Ф.И.О., должность, 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5D5DADB8" w14:textId="77777777" w:rsidR="00E21F3A" w:rsidRPr="00E21F3A" w:rsidRDefault="00E21F3A" w:rsidP="00E21F3A"/>
        </w:tc>
      </w:tr>
      <w:tr w:rsidR="00E21F3A" w:rsidRPr="00E21F3A" w14:paraId="3E99AF9E" w14:textId="77777777" w:rsidTr="009835FA">
        <w:tc>
          <w:tcPr>
            <w:tcW w:w="2410" w:type="dxa"/>
            <w:vAlign w:val="bottom"/>
          </w:tcPr>
          <w:p w14:paraId="031E5C82" w14:textId="77777777" w:rsidR="00E21F3A" w:rsidRPr="00E21F3A" w:rsidRDefault="00E21F3A" w:rsidP="00E21F3A">
            <w:r w:rsidRPr="00E21F3A">
              <w:t xml:space="preserve">Мастер 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bottom"/>
          </w:tcPr>
          <w:p w14:paraId="3ECFA27F" w14:textId="77777777" w:rsidR="00E21F3A" w:rsidRPr="00E21F3A" w:rsidRDefault="00E21F3A" w:rsidP="00E21F3A">
            <w:pPr>
              <w:rPr>
                <w:color w:val="0000FF"/>
              </w:rPr>
            </w:pPr>
          </w:p>
        </w:tc>
      </w:tr>
      <w:tr w:rsidR="00E21F3A" w:rsidRPr="00E21F3A" w14:paraId="6F588275" w14:textId="77777777" w:rsidTr="009835FA">
        <w:tc>
          <w:tcPr>
            <w:tcW w:w="2410" w:type="dxa"/>
            <w:vAlign w:val="bottom"/>
          </w:tcPr>
          <w:p w14:paraId="28F303D6" w14:textId="77777777" w:rsidR="00E21F3A" w:rsidRPr="00E21F3A" w:rsidRDefault="00E21F3A" w:rsidP="00E21F3A"/>
        </w:tc>
        <w:tc>
          <w:tcPr>
            <w:tcW w:w="7938" w:type="dxa"/>
            <w:gridSpan w:val="2"/>
            <w:tcBorders>
              <w:top w:val="single" w:sz="4" w:space="0" w:color="auto"/>
            </w:tcBorders>
            <w:vAlign w:val="bottom"/>
          </w:tcPr>
          <w:p w14:paraId="0DE6EE81" w14:textId="77777777" w:rsidR="00E21F3A" w:rsidRPr="00E21F3A" w:rsidRDefault="00E21F3A" w:rsidP="00E21F3A">
            <w:pPr>
              <w:rPr>
                <w:color w:val="0000FF"/>
              </w:rPr>
            </w:pPr>
            <w:r w:rsidRPr="00E21F3A">
              <w:rPr>
                <w:sz w:val="16"/>
                <w:szCs w:val="16"/>
              </w:rPr>
              <w:t xml:space="preserve">                                           (Ф.И.О., должность, подпись)</w:t>
            </w:r>
          </w:p>
        </w:tc>
      </w:tr>
      <w:tr w:rsidR="00E21F3A" w:rsidRPr="00E21F3A" w14:paraId="10B8C653" w14:textId="77777777" w:rsidTr="009835FA">
        <w:tc>
          <w:tcPr>
            <w:tcW w:w="2410" w:type="dxa"/>
            <w:vAlign w:val="bottom"/>
          </w:tcPr>
          <w:p w14:paraId="3191BA2A" w14:textId="77777777" w:rsidR="00E21F3A" w:rsidRPr="00E21F3A" w:rsidRDefault="00E21F3A" w:rsidP="00E21F3A">
            <w:r w:rsidRPr="00E21F3A">
              <w:t xml:space="preserve">Представитель Исполнителя 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bottom"/>
          </w:tcPr>
          <w:p w14:paraId="3E9FBA3F" w14:textId="77777777" w:rsidR="00E21F3A" w:rsidRPr="00E21F3A" w:rsidRDefault="00E21F3A" w:rsidP="00E21F3A">
            <w:pPr>
              <w:rPr>
                <w:color w:val="0000FF"/>
              </w:rPr>
            </w:pPr>
          </w:p>
        </w:tc>
      </w:tr>
      <w:tr w:rsidR="00E21F3A" w:rsidRPr="00E21F3A" w14:paraId="61672E9B" w14:textId="77777777" w:rsidTr="009835FA">
        <w:tc>
          <w:tcPr>
            <w:tcW w:w="2410" w:type="dxa"/>
            <w:vAlign w:val="bottom"/>
          </w:tcPr>
          <w:p w14:paraId="1B9D23EA" w14:textId="77777777" w:rsidR="00E21F3A" w:rsidRPr="00E21F3A" w:rsidRDefault="00E21F3A" w:rsidP="00E21F3A"/>
        </w:tc>
        <w:tc>
          <w:tcPr>
            <w:tcW w:w="7938" w:type="dxa"/>
            <w:gridSpan w:val="2"/>
            <w:tcBorders>
              <w:top w:val="single" w:sz="4" w:space="0" w:color="auto"/>
            </w:tcBorders>
            <w:vAlign w:val="bottom"/>
          </w:tcPr>
          <w:p w14:paraId="76777F9A" w14:textId="77777777" w:rsidR="00E21F3A" w:rsidRPr="00E21F3A" w:rsidRDefault="00E21F3A" w:rsidP="00E21F3A">
            <w:pPr>
              <w:rPr>
                <w:color w:val="0000FF"/>
              </w:rPr>
            </w:pPr>
            <w:r w:rsidRPr="00E21F3A">
              <w:rPr>
                <w:sz w:val="16"/>
                <w:szCs w:val="16"/>
              </w:rPr>
              <w:t xml:space="preserve">                                           (Ф.И.О., должность, подпись)</w:t>
            </w:r>
          </w:p>
        </w:tc>
      </w:tr>
    </w:tbl>
    <w:p w14:paraId="4E73CD4B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B97A00B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2E3B21F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  <w:sectPr w:rsidR="00E21F3A" w:rsidRPr="00E21F3A" w:rsidSect="00E21F3A">
          <w:pgSz w:w="11907" w:h="16840"/>
          <w:pgMar w:top="709" w:right="567" w:bottom="1134" w:left="992" w:header="720" w:footer="720" w:gutter="0"/>
          <w:cols w:space="708"/>
          <w:docGrid w:linePitch="360"/>
        </w:sectPr>
      </w:pPr>
    </w:p>
    <w:p w14:paraId="443506DC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154F738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14:ligatures w14:val="none"/>
        </w:rPr>
        <w:t>А</w:t>
      </w:r>
    </w:p>
    <w:p w14:paraId="739CFC41" w14:textId="77777777" w:rsidR="00E21F3A" w:rsidRPr="00E21F3A" w:rsidRDefault="00E21F3A" w:rsidP="00E21F3A">
      <w:pPr>
        <w:spacing w:after="0" w:line="360" w:lineRule="auto"/>
        <w:jc w:val="right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E21F3A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  <w:t>Приложение №5 к Техническому заданию</w:t>
      </w:r>
    </w:p>
    <w:p w14:paraId="68862C71" w14:textId="77777777" w:rsidR="00E21F3A" w:rsidRPr="00E21F3A" w:rsidRDefault="00E21F3A" w:rsidP="00E21F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E63DB5D" w14:textId="77777777" w:rsidR="00E21F3A" w:rsidRPr="00E21F3A" w:rsidRDefault="00E21F3A" w:rsidP="00E21F3A">
      <w:pPr>
        <w:spacing w:after="0" w:line="240" w:lineRule="auto"/>
        <w:ind w:left="709" w:right="118"/>
        <w:jc w:val="center"/>
        <w:rPr>
          <w:rFonts w:ascii="Times New Roman" w:eastAsia="Calibri" w:hAnsi="Times New Roman" w:cs="Times New Roman"/>
          <w:color w:val="000000"/>
          <w:kern w:val="0"/>
          <w:szCs w:val="2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:szCs w:val="20"/>
          <w14:ligatures w14:val="none"/>
        </w:rPr>
        <w:t>Суточный отчет</w:t>
      </w:r>
    </w:p>
    <w:p w14:paraId="57E389B3" w14:textId="77777777" w:rsidR="00E21F3A" w:rsidRPr="00E21F3A" w:rsidRDefault="00E21F3A" w:rsidP="00E21F3A">
      <w:pPr>
        <w:spacing w:after="0" w:line="240" w:lineRule="auto"/>
        <w:ind w:left="709" w:right="118"/>
        <w:jc w:val="center"/>
        <w:rPr>
          <w:rFonts w:ascii="Times New Roman" w:eastAsia="Calibri" w:hAnsi="Times New Roman" w:cs="Times New Roman"/>
          <w:color w:val="000000"/>
          <w:kern w:val="0"/>
          <w:szCs w:val="2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:szCs w:val="20"/>
          <w14:ligatures w14:val="none"/>
        </w:rPr>
        <w:t xml:space="preserve">по сервисному обслуживанию и ремонту нефтепромысловых оборудовании </w:t>
      </w:r>
    </w:p>
    <w:p w14:paraId="4F268F3D" w14:textId="77777777" w:rsidR="00E21F3A" w:rsidRPr="00E21F3A" w:rsidRDefault="00E21F3A" w:rsidP="00E21F3A">
      <w:pPr>
        <w:spacing w:after="0" w:line="240" w:lineRule="auto"/>
        <w:ind w:left="709" w:right="118"/>
        <w:jc w:val="right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</w:pPr>
    </w:p>
    <w:p w14:paraId="1551F0A1" w14:textId="77777777" w:rsidR="00E21F3A" w:rsidRPr="00E21F3A" w:rsidRDefault="00E21F3A" w:rsidP="00E21F3A">
      <w:pPr>
        <w:spacing w:after="0" w:line="240" w:lineRule="auto"/>
        <w:ind w:right="118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</w:pPr>
    </w:p>
    <w:tbl>
      <w:tblPr>
        <w:tblW w:w="14359" w:type="dxa"/>
        <w:jc w:val="center"/>
        <w:tblLook w:val="04A0" w:firstRow="1" w:lastRow="0" w:firstColumn="1" w:lastColumn="0" w:noHBand="0" w:noVBand="1"/>
      </w:tblPr>
      <w:tblGrid>
        <w:gridCol w:w="1704"/>
        <w:gridCol w:w="1830"/>
        <w:gridCol w:w="3009"/>
        <w:gridCol w:w="1003"/>
        <w:gridCol w:w="1251"/>
        <w:gridCol w:w="1003"/>
        <w:gridCol w:w="1003"/>
        <w:gridCol w:w="2035"/>
        <w:gridCol w:w="1521"/>
      </w:tblGrid>
      <w:tr w:rsidR="00E21F3A" w:rsidRPr="00E21F3A" w14:paraId="293A5394" w14:textId="77777777" w:rsidTr="009835FA">
        <w:trPr>
          <w:trHeight w:val="255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FF53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№ 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7B46C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дата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5F96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Наименование оборудования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DAD9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Зав.№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C379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Место установки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D08D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Вид ремонта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71A9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Описание выполненных работ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4254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Примечание</w:t>
            </w:r>
          </w:p>
        </w:tc>
      </w:tr>
      <w:tr w:rsidR="00E21F3A" w:rsidRPr="00E21F3A" w14:paraId="37DEACF1" w14:textId="77777777" w:rsidTr="009835FA">
        <w:trPr>
          <w:trHeight w:val="255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1E0C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7E91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9BC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FFD1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E2B2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A48D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план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7F8E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E21F3A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факт</w:t>
            </w:r>
          </w:p>
        </w:tc>
        <w:tc>
          <w:tcPr>
            <w:tcW w:w="20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2542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1111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E21F3A" w:rsidRPr="00E21F3A" w14:paraId="521C7C14" w14:textId="77777777" w:rsidTr="009835FA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6573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ED0E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0ABB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56D8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44B4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9BFD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F049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DCEA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BFEC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E21F3A" w:rsidRPr="00E21F3A" w14:paraId="3ABDB8A2" w14:textId="77777777" w:rsidTr="009835FA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DFB6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17CB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95F2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3E88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A42D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11BD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4CC2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AB29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00F7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E21F3A" w:rsidRPr="00E21F3A" w14:paraId="35C3C038" w14:textId="77777777" w:rsidTr="009835FA">
        <w:trPr>
          <w:trHeight w:val="255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277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7EB1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46BC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6CA4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C153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3649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8402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1360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0AC3" w14:textId="77777777" w:rsidR="00E21F3A" w:rsidRPr="00E21F3A" w:rsidRDefault="00E21F3A" w:rsidP="00E21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6912"/>
        <w:gridCol w:w="709"/>
        <w:gridCol w:w="2835"/>
      </w:tblGrid>
      <w:tr w:rsidR="00E21F3A" w:rsidRPr="00E21F3A" w14:paraId="7F9AB1C7" w14:textId="77777777" w:rsidTr="009835FA">
        <w:tc>
          <w:tcPr>
            <w:tcW w:w="6912" w:type="dxa"/>
          </w:tcPr>
          <w:p w14:paraId="31B1F50B" w14:textId="77777777" w:rsidR="00E21F3A" w:rsidRPr="00E21F3A" w:rsidRDefault="00E21F3A" w:rsidP="00E21F3A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на объекте человеческих ресурсов</w:t>
            </w:r>
          </w:p>
        </w:tc>
        <w:tc>
          <w:tcPr>
            <w:tcW w:w="709" w:type="dxa"/>
          </w:tcPr>
          <w:p w14:paraId="13127287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5C05C1E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чел., в том числе </w:t>
            </w:r>
          </w:p>
        </w:tc>
      </w:tr>
      <w:tr w:rsidR="00E21F3A" w:rsidRPr="00E21F3A" w14:paraId="224B6968" w14:textId="77777777" w:rsidTr="009835FA">
        <w:tc>
          <w:tcPr>
            <w:tcW w:w="6912" w:type="dxa"/>
          </w:tcPr>
          <w:p w14:paraId="6CA3190D" w14:textId="77777777" w:rsidR="00E21F3A" w:rsidRPr="00E21F3A" w:rsidRDefault="00E21F3A" w:rsidP="00E21F3A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ИТР </w:t>
            </w:r>
          </w:p>
        </w:tc>
        <w:tc>
          <w:tcPr>
            <w:tcW w:w="709" w:type="dxa"/>
          </w:tcPr>
          <w:p w14:paraId="4804E801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F4557EF" w14:textId="77777777" w:rsidR="00E21F3A" w:rsidRPr="00E21F3A" w:rsidRDefault="00E21F3A" w:rsidP="00E21F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</w:t>
            </w:r>
          </w:p>
        </w:tc>
      </w:tr>
      <w:tr w:rsidR="00E21F3A" w:rsidRPr="00E21F3A" w14:paraId="3CC0DF80" w14:textId="77777777" w:rsidTr="009835FA">
        <w:tc>
          <w:tcPr>
            <w:tcW w:w="6912" w:type="dxa"/>
          </w:tcPr>
          <w:p w14:paraId="42177EBE" w14:textId="77777777" w:rsidR="00E21F3A" w:rsidRPr="00E21F3A" w:rsidRDefault="00E21F3A" w:rsidP="00E21F3A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Слесарь </w:t>
            </w:r>
          </w:p>
        </w:tc>
        <w:tc>
          <w:tcPr>
            <w:tcW w:w="709" w:type="dxa"/>
          </w:tcPr>
          <w:p w14:paraId="1A660F33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861D8A4" w14:textId="77777777" w:rsidR="00E21F3A" w:rsidRPr="00E21F3A" w:rsidRDefault="00E21F3A" w:rsidP="00E21F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</w:t>
            </w:r>
          </w:p>
        </w:tc>
      </w:tr>
      <w:tr w:rsidR="00E21F3A" w:rsidRPr="00E21F3A" w14:paraId="355B31E7" w14:textId="77777777" w:rsidTr="009835FA">
        <w:tc>
          <w:tcPr>
            <w:tcW w:w="6912" w:type="dxa"/>
          </w:tcPr>
          <w:p w14:paraId="4E4AF5C2" w14:textId="77777777" w:rsidR="00E21F3A" w:rsidRPr="00E21F3A" w:rsidRDefault="00E21F3A" w:rsidP="00E21F3A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Дизелист  </w:t>
            </w:r>
          </w:p>
        </w:tc>
        <w:tc>
          <w:tcPr>
            <w:tcW w:w="709" w:type="dxa"/>
          </w:tcPr>
          <w:p w14:paraId="2CC2FF86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FD18EAC" w14:textId="77777777" w:rsidR="00E21F3A" w:rsidRPr="00E21F3A" w:rsidRDefault="00E21F3A" w:rsidP="00E21F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</w:t>
            </w:r>
          </w:p>
        </w:tc>
      </w:tr>
      <w:tr w:rsidR="00E21F3A" w:rsidRPr="00E21F3A" w14:paraId="17756AB1" w14:textId="77777777" w:rsidTr="009835FA">
        <w:tc>
          <w:tcPr>
            <w:tcW w:w="6912" w:type="dxa"/>
          </w:tcPr>
          <w:p w14:paraId="06964775" w14:textId="77777777" w:rsidR="00E21F3A" w:rsidRPr="00E21F3A" w:rsidRDefault="00E21F3A" w:rsidP="00E21F3A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Сварщик  </w:t>
            </w:r>
          </w:p>
        </w:tc>
        <w:tc>
          <w:tcPr>
            <w:tcW w:w="709" w:type="dxa"/>
          </w:tcPr>
          <w:p w14:paraId="4E40137E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B38A743" w14:textId="77777777" w:rsidR="00E21F3A" w:rsidRPr="00E21F3A" w:rsidRDefault="00E21F3A" w:rsidP="00E21F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</w:t>
            </w:r>
          </w:p>
        </w:tc>
      </w:tr>
      <w:tr w:rsidR="00E21F3A" w:rsidRPr="00E21F3A" w14:paraId="44B000A0" w14:textId="77777777" w:rsidTr="009835FA">
        <w:tc>
          <w:tcPr>
            <w:tcW w:w="6912" w:type="dxa"/>
          </w:tcPr>
          <w:p w14:paraId="0E8AC85E" w14:textId="77777777" w:rsidR="00E21F3A" w:rsidRPr="00E21F3A" w:rsidRDefault="00E21F3A" w:rsidP="00E21F3A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прочее</w:t>
            </w:r>
          </w:p>
        </w:tc>
        <w:tc>
          <w:tcPr>
            <w:tcW w:w="709" w:type="dxa"/>
          </w:tcPr>
          <w:p w14:paraId="7D357D3C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81264C1" w14:textId="77777777" w:rsidR="00E21F3A" w:rsidRPr="00E21F3A" w:rsidRDefault="00E21F3A" w:rsidP="00E21F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</w:t>
            </w:r>
          </w:p>
        </w:tc>
      </w:tr>
    </w:tbl>
    <w:p w14:paraId="2F14E307" w14:textId="77777777" w:rsidR="00E21F3A" w:rsidRPr="00E21F3A" w:rsidRDefault="00E21F3A" w:rsidP="00E21F3A">
      <w:pPr>
        <w:spacing w:after="0" w:line="240" w:lineRule="auto"/>
        <w:ind w:left="709" w:right="118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6912"/>
        <w:gridCol w:w="709"/>
        <w:gridCol w:w="2835"/>
      </w:tblGrid>
      <w:tr w:rsidR="00E21F3A" w:rsidRPr="00E21F3A" w14:paraId="4846D585" w14:textId="77777777" w:rsidTr="009835FA">
        <w:tc>
          <w:tcPr>
            <w:tcW w:w="6912" w:type="dxa"/>
          </w:tcPr>
          <w:p w14:paraId="4F564268" w14:textId="77777777" w:rsidR="00E21F3A" w:rsidRPr="00E21F3A" w:rsidRDefault="00E21F3A" w:rsidP="00E21F3A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на объекте техники</w:t>
            </w:r>
          </w:p>
        </w:tc>
        <w:tc>
          <w:tcPr>
            <w:tcW w:w="709" w:type="dxa"/>
          </w:tcPr>
          <w:p w14:paraId="3B3E78D5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6AE502E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ед., в том числе </w:t>
            </w:r>
          </w:p>
        </w:tc>
      </w:tr>
      <w:tr w:rsidR="00E21F3A" w:rsidRPr="00E21F3A" w14:paraId="57CBE820" w14:textId="77777777" w:rsidTr="009835FA">
        <w:tc>
          <w:tcPr>
            <w:tcW w:w="6912" w:type="dxa"/>
          </w:tcPr>
          <w:p w14:paraId="607A1CDE" w14:textId="77777777" w:rsidR="00E21F3A" w:rsidRPr="00E21F3A" w:rsidRDefault="00E21F3A" w:rsidP="00E21F3A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Уаз</w:t>
            </w:r>
            <w:proofErr w:type="spellEnd"/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47B24A6A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DDD8F37" w14:textId="77777777" w:rsidR="00E21F3A" w:rsidRPr="00E21F3A" w:rsidRDefault="00E21F3A" w:rsidP="00E21F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proofErr w:type="spellEnd"/>
          </w:p>
        </w:tc>
      </w:tr>
      <w:tr w:rsidR="00E21F3A" w:rsidRPr="00E21F3A" w14:paraId="5C9E1E4C" w14:textId="77777777" w:rsidTr="009835FA">
        <w:tc>
          <w:tcPr>
            <w:tcW w:w="6912" w:type="dxa"/>
          </w:tcPr>
          <w:p w14:paraId="449507D7" w14:textId="77777777" w:rsidR="00E21F3A" w:rsidRPr="00E21F3A" w:rsidRDefault="00E21F3A" w:rsidP="00E21F3A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прочее</w:t>
            </w:r>
          </w:p>
        </w:tc>
        <w:tc>
          <w:tcPr>
            <w:tcW w:w="709" w:type="dxa"/>
          </w:tcPr>
          <w:p w14:paraId="245A9262" w14:textId="77777777" w:rsidR="00E21F3A" w:rsidRPr="00E21F3A" w:rsidRDefault="00E21F3A" w:rsidP="00E21F3A">
            <w:pPr>
              <w:ind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1AE73D2" w14:textId="77777777" w:rsidR="00E21F3A" w:rsidRPr="00E21F3A" w:rsidRDefault="00E21F3A" w:rsidP="00E21F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proofErr w:type="spellEnd"/>
          </w:p>
        </w:tc>
      </w:tr>
    </w:tbl>
    <w:p w14:paraId="38FD2FBD" w14:textId="77777777" w:rsidR="00E21F3A" w:rsidRPr="00E21F3A" w:rsidRDefault="00E21F3A" w:rsidP="00E21F3A">
      <w:pPr>
        <w:spacing w:after="0" w:line="240" w:lineRule="auto"/>
        <w:ind w:left="709" w:right="118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41D2F3D" w14:textId="77777777" w:rsidR="00E21F3A" w:rsidRPr="00E21F3A" w:rsidRDefault="00E21F3A" w:rsidP="00E21F3A">
      <w:pPr>
        <w:spacing w:after="0" w:line="240" w:lineRule="auto"/>
        <w:ind w:left="709" w:right="118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Составил: </w:t>
      </w:r>
    </w:p>
    <w:p w14:paraId="4EAA1F3C" w14:textId="77777777" w:rsidR="00E21F3A" w:rsidRPr="00E21F3A" w:rsidRDefault="00E21F3A" w:rsidP="00E21F3A">
      <w:pPr>
        <w:spacing w:after="0" w:line="240" w:lineRule="auto"/>
        <w:ind w:left="709" w:right="118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Представитель Исполнителя ____________________________________ </w:t>
      </w: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ab/>
        <w:t>___________________</w:t>
      </w:r>
    </w:p>
    <w:p w14:paraId="6F7D2619" w14:textId="77777777" w:rsidR="00E21F3A" w:rsidRPr="00E21F3A" w:rsidRDefault="00E21F3A" w:rsidP="00E21F3A">
      <w:pPr>
        <w:spacing w:after="0" w:line="240" w:lineRule="auto"/>
        <w:ind w:right="118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F2B7D1A" w14:textId="77777777" w:rsidR="00E21F3A" w:rsidRPr="00E21F3A" w:rsidRDefault="00E21F3A" w:rsidP="00E21F3A">
      <w:pPr>
        <w:spacing w:after="0" w:line="240" w:lineRule="auto"/>
        <w:ind w:left="709" w:right="118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Проверил: </w:t>
      </w:r>
    </w:p>
    <w:p w14:paraId="326B1734" w14:textId="77777777" w:rsidR="00E21F3A" w:rsidRPr="00E21F3A" w:rsidRDefault="00E21F3A" w:rsidP="00E21F3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Механик  </w:t>
      </w: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ab/>
        <w:t>______________________________</w:t>
      </w: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E21F3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ab/>
        <w:t>_________________оплата</w:t>
      </w:r>
    </w:p>
    <w:p w14:paraId="5165E7AD" w14:textId="77777777" w:rsidR="00E21F3A" w:rsidRPr="00E21F3A" w:rsidRDefault="00E21F3A" w:rsidP="00E21F3A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D75C41E" w14:textId="77777777" w:rsidR="00E21F3A" w:rsidRPr="00E21F3A" w:rsidRDefault="00E21F3A" w:rsidP="00E21F3A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AB608E1" w14:textId="77777777" w:rsidR="00885DB9" w:rsidRDefault="00885DB9"/>
    <w:sectPr w:rsidR="00885DB9" w:rsidSect="00E21F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43A"/>
    <w:multiLevelType w:val="hybridMultilevel"/>
    <w:tmpl w:val="5D4A3F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A4CD9"/>
    <w:multiLevelType w:val="hybridMultilevel"/>
    <w:tmpl w:val="DE46A1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B4962"/>
    <w:multiLevelType w:val="hybridMultilevel"/>
    <w:tmpl w:val="E2C8C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74B0E"/>
    <w:multiLevelType w:val="hybridMultilevel"/>
    <w:tmpl w:val="59B865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90346"/>
    <w:multiLevelType w:val="hybridMultilevel"/>
    <w:tmpl w:val="8E9A1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D2410"/>
    <w:multiLevelType w:val="hybridMultilevel"/>
    <w:tmpl w:val="404AD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813BEC"/>
    <w:multiLevelType w:val="hybridMultilevel"/>
    <w:tmpl w:val="FD0EB9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02207F"/>
    <w:multiLevelType w:val="hybridMultilevel"/>
    <w:tmpl w:val="BB1A55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5176C"/>
    <w:multiLevelType w:val="hybridMultilevel"/>
    <w:tmpl w:val="91F256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981C53"/>
    <w:multiLevelType w:val="hybridMultilevel"/>
    <w:tmpl w:val="873EDF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10FC1"/>
    <w:multiLevelType w:val="hybridMultilevel"/>
    <w:tmpl w:val="5E66F7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E367C23"/>
    <w:multiLevelType w:val="hybridMultilevel"/>
    <w:tmpl w:val="625CC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A383D"/>
    <w:multiLevelType w:val="hybridMultilevel"/>
    <w:tmpl w:val="60981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971C5"/>
    <w:multiLevelType w:val="hybridMultilevel"/>
    <w:tmpl w:val="DC86B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E95CB4"/>
    <w:multiLevelType w:val="multilevel"/>
    <w:tmpl w:val="7074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AC1FB7"/>
    <w:multiLevelType w:val="hybridMultilevel"/>
    <w:tmpl w:val="C046B6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B27D5C"/>
    <w:multiLevelType w:val="hybridMultilevel"/>
    <w:tmpl w:val="52A645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A97743"/>
    <w:multiLevelType w:val="hybridMultilevel"/>
    <w:tmpl w:val="3EC0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D6587"/>
    <w:multiLevelType w:val="hybridMultilevel"/>
    <w:tmpl w:val="5B367C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006E15"/>
    <w:multiLevelType w:val="hybridMultilevel"/>
    <w:tmpl w:val="E68E9C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981D74"/>
    <w:multiLevelType w:val="hybridMultilevel"/>
    <w:tmpl w:val="54804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2946984">
    <w:abstractNumId w:val="14"/>
  </w:num>
  <w:num w:numId="2" w16cid:durableId="1751194228">
    <w:abstractNumId w:val="7"/>
  </w:num>
  <w:num w:numId="3" w16cid:durableId="796027543">
    <w:abstractNumId w:val="6"/>
  </w:num>
  <w:num w:numId="4" w16cid:durableId="1818104938">
    <w:abstractNumId w:val="0"/>
  </w:num>
  <w:num w:numId="5" w16cid:durableId="1979142713">
    <w:abstractNumId w:val="1"/>
  </w:num>
  <w:num w:numId="6" w16cid:durableId="443354886">
    <w:abstractNumId w:val="8"/>
  </w:num>
  <w:num w:numId="7" w16cid:durableId="1536651462">
    <w:abstractNumId w:val="3"/>
  </w:num>
  <w:num w:numId="8" w16cid:durableId="1666130053">
    <w:abstractNumId w:val="15"/>
  </w:num>
  <w:num w:numId="9" w16cid:durableId="1890603195">
    <w:abstractNumId w:val="13"/>
  </w:num>
  <w:num w:numId="10" w16cid:durableId="723287998">
    <w:abstractNumId w:val="11"/>
  </w:num>
  <w:num w:numId="11" w16cid:durableId="424809083">
    <w:abstractNumId w:val="18"/>
  </w:num>
  <w:num w:numId="12" w16cid:durableId="260837988">
    <w:abstractNumId w:val="9"/>
  </w:num>
  <w:num w:numId="13" w16cid:durableId="1884249432">
    <w:abstractNumId w:val="5"/>
  </w:num>
  <w:num w:numId="14" w16cid:durableId="1328053978">
    <w:abstractNumId w:val="2"/>
  </w:num>
  <w:num w:numId="15" w16cid:durableId="1341271790">
    <w:abstractNumId w:val="4"/>
  </w:num>
  <w:num w:numId="16" w16cid:durableId="1813668972">
    <w:abstractNumId w:val="10"/>
  </w:num>
  <w:num w:numId="17" w16cid:durableId="2087607948">
    <w:abstractNumId w:val="16"/>
  </w:num>
  <w:num w:numId="18" w16cid:durableId="50082592">
    <w:abstractNumId w:val="12"/>
  </w:num>
  <w:num w:numId="19" w16cid:durableId="1906989885">
    <w:abstractNumId w:val="17"/>
  </w:num>
  <w:num w:numId="20" w16cid:durableId="320306011">
    <w:abstractNumId w:val="20"/>
  </w:num>
  <w:num w:numId="21" w16cid:durableId="370536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3A"/>
    <w:rsid w:val="001A1E07"/>
    <w:rsid w:val="002F3A5E"/>
    <w:rsid w:val="004558A2"/>
    <w:rsid w:val="007B533F"/>
    <w:rsid w:val="00835693"/>
    <w:rsid w:val="00885DB9"/>
    <w:rsid w:val="00B4703D"/>
    <w:rsid w:val="00E21F3A"/>
    <w:rsid w:val="00E3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2B6C"/>
  <w15:chartTrackingRefBased/>
  <w15:docId w15:val="{BB68ABB4-33F4-44B9-B4E0-90EA1131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F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F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F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F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F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1F3A"/>
    <w:rPr>
      <w:b/>
      <w:bCs/>
      <w:smallCaps/>
      <w:color w:val="0F4761" w:themeColor="accent1" w:themeShade="BF"/>
      <w:spacing w:val="5"/>
    </w:rPr>
  </w:style>
  <w:style w:type="table" w:customStyle="1" w:styleId="23">
    <w:name w:val="Сетка таблицы2"/>
    <w:basedOn w:val="a1"/>
    <w:next w:val="ac"/>
    <w:locked/>
    <w:rsid w:val="00E21F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21F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2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anker.ru/doc/defektniy-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3478</Words>
  <Characters>19828</Characters>
  <Application>Microsoft Office Word</Application>
  <DocSecurity>0</DocSecurity>
  <Lines>165</Lines>
  <Paragraphs>46</Paragraphs>
  <ScaleCrop>false</ScaleCrop>
  <Company/>
  <LinksUpToDate>false</LinksUpToDate>
  <CharactersWithSpaces>23260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Илиясов Куттыбай Жайшылыкович</dc:creator>
  <cp:keywords/>
  <dc:description/>
  <cp:lastModifiedBy>Сейтимова Гульнур Сапаргазиевна</cp:lastModifiedBy>
  <cp:revision>2</cp:revision>
  <dcterms:created xsi:type="dcterms:W3CDTF">2025-10-09T12:41:00Z</dcterms:created>
  <dcterms:modified xsi:type="dcterms:W3CDTF">2025-10-09T12:41:00Z</dcterms:modified>
</cp:coreProperties>
</file>