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C136" w14:textId="44A269FE" w:rsidR="00A141E7" w:rsidRPr="00A141E7" w:rsidRDefault="00A141E7" w:rsidP="00A141E7">
      <w:pPr>
        <w:spacing w:after="0" w:line="240" w:lineRule="auto"/>
        <w:jc w:val="right"/>
        <w:rPr>
          <w:rFonts w:ascii="Times New Roman" w:eastAsia="Times New Roman" w:hAnsi="Times New Roman" w:cs="Times New Roman"/>
          <w:color w:val="000000"/>
          <w:kern w:val="0"/>
          <w:lang w:val="tr-TR" w:eastAsia="ru-RU"/>
          <w14:ligatures w14:val="none"/>
        </w:rPr>
      </w:pPr>
      <w:r w:rsidRPr="00A141E7">
        <w:rPr>
          <w:rFonts w:ascii="Times New Roman" w:eastAsia="Times New Roman" w:hAnsi="Times New Roman" w:cs="Times New Roman"/>
          <w:color w:val="000000"/>
          <w:kern w:val="0"/>
          <w:lang w:val="tr-TR" w:eastAsia="ru-RU"/>
          <w14:ligatures w14:val="none"/>
        </w:rPr>
        <w:t>Шартқа № 2 қосымша №    «»</w:t>
      </w:r>
      <w:r w:rsidR="00F60648">
        <w:rPr>
          <w:rFonts w:ascii="Times New Roman" w:eastAsia="Times New Roman" w:hAnsi="Times New Roman" w:cs="Times New Roman"/>
          <w:color w:val="000000"/>
          <w:kern w:val="0"/>
          <w:lang w:val="ru-RU" w:eastAsia="ru-RU"/>
          <w14:ligatures w14:val="none"/>
        </w:rPr>
        <w:t xml:space="preserve"> </w:t>
      </w:r>
      <w:r w:rsidRPr="00A141E7">
        <w:rPr>
          <w:rFonts w:ascii="Times New Roman" w:eastAsia="Times New Roman" w:hAnsi="Times New Roman" w:cs="Times New Roman"/>
          <w:color w:val="000000"/>
          <w:kern w:val="0"/>
          <w:lang w:val="tr-TR" w:eastAsia="ru-RU"/>
          <w14:ligatures w14:val="none"/>
        </w:rPr>
        <w:t xml:space="preserve"> 2025ж.</w:t>
      </w:r>
    </w:p>
    <w:p w14:paraId="6811EC2F" w14:textId="77777777" w:rsidR="00A141E7" w:rsidRDefault="00A141E7" w:rsidP="001F71A9">
      <w:pPr>
        <w:spacing w:after="0" w:line="240" w:lineRule="auto"/>
        <w:contextualSpacing/>
        <w:jc w:val="center"/>
        <w:rPr>
          <w:rFonts w:ascii="Times New Roman" w:hAnsi="Times New Roman" w:cs="Times New Roman"/>
        </w:rPr>
      </w:pPr>
    </w:p>
    <w:p w14:paraId="7C817710" w14:textId="6A80BE50" w:rsidR="001F71A9" w:rsidRPr="001F71A9" w:rsidRDefault="001F71A9" w:rsidP="001F71A9">
      <w:pPr>
        <w:spacing w:after="0" w:line="240" w:lineRule="auto"/>
        <w:contextualSpacing/>
        <w:jc w:val="center"/>
        <w:rPr>
          <w:rFonts w:ascii="Times New Roman" w:hAnsi="Times New Roman" w:cs="Times New Roman"/>
        </w:rPr>
      </w:pPr>
      <w:r w:rsidRPr="001F71A9">
        <w:rPr>
          <w:rFonts w:ascii="Times New Roman" w:hAnsi="Times New Roman" w:cs="Times New Roman"/>
        </w:rPr>
        <w:t>ТЕХНИКАЛЫҚ СИПАТТАМА</w:t>
      </w:r>
    </w:p>
    <w:p w14:paraId="0DC19900" w14:textId="77777777" w:rsidR="001F71A9" w:rsidRPr="001F71A9" w:rsidRDefault="001F71A9" w:rsidP="001F71A9">
      <w:pPr>
        <w:spacing w:after="0" w:line="240" w:lineRule="auto"/>
        <w:contextualSpacing/>
        <w:jc w:val="center"/>
        <w:rPr>
          <w:rFonts w:ascii="Times New Roman" w:hAnsi="Times New Roman" w:cs="Times New Roman"/>
        </w:rPr>
      </w:pPr>
      <w:r w:rsidRPr="001F71A9">
        <w:rPr>
          <w:rFonts w:ascii="Times New Roman" w:hAnsi="Times New Roman" w:cs="Times New Roman"/>
        </w:rPr>
        <w:t>Ақпараттық материалдарды дайындау және жариялау жөніндегі қызметтер</w:t>
      </w:r>
    </w:p>
    <w:p w14:paraId="571755F6" w14:textId="77777777" w:rsidR="001F71A9" w:rsidRPr="001F71A9" w:rsidRDefault="001F71A9" w:rsidP="001F71A9">
      <w:pPr>
        <w:spacing w:after="0" w:line="240" w:lineRule="auto"/>
        <w:contextualSpacing/>
        <w:jc w:val="center"/>
        <w:rPr>
          <w:rFonts w:ascii="Times New Roman" w:hAnsi="Times New Roman" w:cs="Times New Roman"/>
        </w:rPr>
      </w:pPr>
      <w:r w:rsidRPr="001F71A9">
        <w:rPr>
          <w:rFonts w:ascii="Times New Roman" w:hAnsi="Times New Roman" w:cs="Times New Roman"/>
        </w:rPr>
        <w:t>/ бұқаралық ақпарат құралдарында орналастыру</w:t>
      </w:r>
    </w:p>
    <w:p w14:paraId="3549AAB7" w14:textId="77777777" w:rsidR="001F71A9" w:rsidRPr="001F71A9" w:rsidRDefault="001F71A9" w:rsidP="001F71A9">
      <w:pPr>
        <w:spacing w:after="0" w:line="240" w:lineRule="auto"/>
        <w:contextualSpacing/>
        <w:rPr>
          <w:rFonts w:ascii="Times New Roman" w:hAnsi="Times New Roman" w:cs="Times New Roman"/>
        </w:rPr>
      </w:pPr>
    </w:p>
    <w:p w14:paraId="6626FAFB"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1. Сипаттама және қажетті функционалдық, техникалық, сапалық және</w:t>
      </w:r>
    </w:p>
    <w:p w14:paraId="00775A7C"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пайдалану сипаттамалары</w:t>
      </w:r>
    </w:p>
    <w:p w14:paraId="7DD6FEB7"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Ақпараттық материалдарды дайындау және бұқаралық ақпарат құралдарында (бұдан әрі-БАҚ) жариялау /орналастыру жөніндегі қызметтер мынадай параметрлерді қамтиды, бірақ олармен шектелмейді:</w:t>
      </w:r>
    </w:p>
    <w:p w14:paraId="3BF6B11C"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1. Өнім беруші ақпараттық материалдарды баспа басылымында орналастыруды қамтамасыз етеді</w:t>
      </w:r>
    </w:p>
    <w:p w14:paraId="01F56381"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Тапсырыс берушінің қызметі туралы (мақала, сұхбат, ескерту, сюжеттер) БАҚ-та</w:t>
      </w:r>
    </w:p>
    <w:p w14:paraId="3DF707A8"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және орыс тілдерінде, сондай-ақ қажет болған жағдайда олардың жазылуы. Жалпы саны-4</w:t>
      </w:r>
    </w:p>
    <w:p w14:paraId="48ED8FED"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модульдік жарнама.</w:t>
      </w:r>
    </w:p>
    <w:p w14:paraId="5CB7440C"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2. Ақпараттық материалдарды орналастыру Тапсырыс берушінің өтінімі бойынша жүргізіледі,</w:t>
      </w:r>
    </w:p>
    <w:p w14:paraId="7DBA6F1A"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Жеткізушіге электрондық пошта арқылы 24 сағаттан кешіктірмей беріледі</w:t>
      </w:r>
    </w:p>
    <w:p w14:paraId="7445241D"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жоспарланған жарияланым.</w:t>
      </w:r>
    </w:p>
    <w:p w14:paraId="1B876D7D"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3. Орналастыру фактісін растау үшін Өнім беруші Тапсырыс берушіге ұсынады</w:t>
      </w:r>
    </w:p>
    <w:p w14:paraId="35801F1D"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басылымның (2 данадан), жарияланған материалдың түпнұсқа даналары.</w:t>
      </w:r>
    </w:p>
    <w:p w14:paraId="0F36790D"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4. Материалға сілтемені көрсете отырып, скриншоттар (скриншот) түрінде қағаз және электрондық тасығышта растайтын материалдарды міндетті түрде ұсыну.</w:t>
      </w:r>
    </w:p>
    <w:p w14:paraId="37CE8F36"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5. Жеткізуші материалды сапалы дайындауды қамтамасыз етеді, оны келіседі</w:t>
      </w:r>
    </w:p>
    <w:p w14:paraId="0A58D9E5"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Тапсырыс беруші.</w:t>
      </w:r>
    </w:p>
    <w:p w14:paraId="0DABE06A"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6. Жарияланғанға дейінгі барлық материалдар Тапсырыс берушімен келісілуі керек (әдіс</w:t>
      </w:r>
    </w:p>
    <w:p w14:paraId="15CCFB28"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электрондық пошта арқылы хат алмасу).</w:t>
      </w:r>
    </w:p>
    <w:p w14:paraId="73CBED4B"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7. Тапсырыс беруші жарияланымдардың күні мен тақырыбын анықтайды, қажетті</w:t>
      </w:r>
    </w:p>
    <w:p w14:paraId="715B4630"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материалдарды дайындау ақпарат (ауызша және/немесе жазбаша түрде).</w:t>
      </w:r>
    </w:p>
    <w:p w14:paraId="55A087A9"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8. Баспа басылымдары басылым стилінде орындалуы керек, онда</w:t>
      </w:r>
    </w:p>
    <w:p w14:paraId="0A8151B6"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оларды орналастыру көзделеді.</w:t>
      </w:r>
    </w:p>
    <w:p w14:paraId="1E287B80"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9. Материалдарды жазу кезінде (мақалалар, сұхбаттар, репортаждар, берілген тақырып бойынша тақырыптар</w:t>
      </w:r>
    </w:p>
    <w:p w14:paraId="1216A2D0"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Тапсырыс беруші) Өнім беруші ақпараттың дұрыстығына, сауаттылығына жауап береді</w:t>
      </w:r>
    </w:p>
    <w:p w14:paraId="0970B9B7"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және қызықты презентация форматы. Спикерлердің пікірлерін пайдаланған кезде материал</w:t>
      </w:r>
    </w:p>
    <w:p w14:paraId="44916524" w14:textId="77777777" w:rsidR="001F71A9" w:rsidRPr="001F71A9" w:rsidRDefault="001F71A9" w:rsidP="001F71A9">
      <w:pPr>
        <w:spacing w:after="0" w:line="240" w:lineRule="auto"/>
        <w:contextualSpacing/>
        <w:rPr>
          <w:rFonts w:ascii="Times New Roman" w:hAnsi="Times New Roman" w:cs="Times New Roman"/>
        </w:rPr>
      </w:pPr>
      <w:r w:rsidRPr="001F71A9">
        <w:rPr>
          <w:rFonts w:ascii="Times New Roman" w:hAnsi="Times New Roman" w:cs="Times New Roman"/>
        </w:rPr>
        <w:t>спикермен келісу керек.</w:t>
      </w:r>
    </w:p>
    <w:p w14:paraId="41DAB44D" w14:textId="6A23700A" w:rsidR="00A141E7" w:rsidRPr="00450124" w:rsidRDefault="00EE7931" w:rsidP="001F71A9">
      <w:pPr>
        <w:spacing w:after="0" w:line="240" w:lineRule="auto"/>
        <w:contextualSpacing/>
        <w:rPr>
          <w:rFonts w:ascii="Times New Roman" w:hAnsi="Times New Roman" w:cs="Times New Roman"/>
        </w:rPr>
      </w:pPr>
      <w:r w:rsidRPr="00EE7931">
        <w:rPr>
          <w:rFonts w:ascii="Times New Roman" w:hAnsi="Times New Roman" w:cs="Times New Roman"/>
        </w:rPr>
        <w:t>10. Өнім беруші басылымның меншік иесі (немесе шарт негізінде) болуы және оның баспа қызметіне құқығын растайтын құжаттары (мерзімді баспа басылымдарын, ақпараттық агенттіктер мен желілік басылымдарды есепке қою, қайта есепке қою туралы куәлік) болуы (растайтын құжаттарды ұсынуы) тиіс.</w:t>
      </w:r>
    </w:p>
    <w:p w14:paraId="027B9897" w14:textId="77777777" w:rsidR="00F60648" w:rsidRPr="00450124" w:rsidRDefault="00F60648" w:rsidP="001F71A9">
      <w:pPr>
        <w:spacing w:after="0" w:line="240" w:lineRule="auto"/>
        <w:contextualSpacing/>
        <w:rPr>
          <w:rFonts w:ascii="Times New Roman" w:hAnsi="Times New Roman" w:cs="Times New Roman"/>
        </w:rPr>
      </w:pPr>
    </w:p>
    <w:tbl>
      <w:tblPr>
        <w:tblW w:w="9771" w:type="dxa"/>
        <w:tblInd w:w="-275" w:type="dxa"/>
        <w:tblLook w:val="0000" w:firstRow="0" w:lastRow="0" w:firstColumn="0" w:lastColumn="0" w:noHBand="0" w:noVBand="0"/>
      </w:tblPr>
      <w:tblGrid>
        <w:gridCol w:w="4872"/>
        <w:gridCol w:w="4899"/>
      </w:tblGrid>
      <w:tr w:rsidR="00F60648" w:rsidRPr="00A72E8E" w14:paraId="24977AC5" w14:textId="77777777" w:rsidTr="00F60648">
        <w:trPr>
          <w:trHeight w:val="2002"/>
        </w:trPr>
        <w:tc>
          <w:tcPr>
            <w:tcW w:w="4872" w:type="dxa"/>
          </w:tcPr>
          <w:p w14:paraId="5264DB0A" w14:textId="77777777" w:rsidR="00F60648" w:rsidRPr="00A72E8E" w:rsidRDefault="00F60648" w:rsidP="00CE314E">
            <w:pPr>
              <w:spacing w:after="0" w:line="240" w:lineRule="auto"/>
              <w:ind w:left="270"/>
              <w:rPr>
                <w:rFonts w:ascii="Times New Roman" w:eastAsia="Calibri" w:hAnsi="Times New Roman" w:cs="Times New Roman"/>
              </w:rPr>
            </w:pPr>
            <w:r w:rsidRPr="00A72E8E">
              <w:rPr>
                <w:rFonts w:ascii="Times New Roman" w:eastAsia="Calibri" w:hAnsi="Times New Roman" w:cs="Times New Roman"/>
              </w:rPr>
              <w:t>Тапсырыс беруші:</w:t>
            </w:r>
          </w:p>
          <w:p w14:paraId="0FE42228" w14:textId="77777777" w:rsidR="00F60648" w:rsidRPr="00A72E8E" w:rsidRDefault="00F60648" w:rsidP="00CE314E">
            <w:pPr>
              <w:spacing w:after="0" w:line="240" w:lineRule="auto"/>
              <w:ind w:left="270"/>
              <w:rPr>
                <w:rFonts w:ascii="Times New Roman" w:eastAsia="Calibri" w:hAnsi="Times New Roman" w:cs="Times New Roman"/>
              </w:rPr>
            </w:pPr>
          </w:p>
          <w:p w14:paraId="3DFF0437" w14:textId="77777777" w:rsidR="00F60648" w:rsidRPr="00A72E8E" w:rsidRDefault="00F60648" w:rsidP="00CE314E">
            <w:pPr>
              <w:spacing w:after="0" w:line="240" w:lineRule="auto"/>
              <w:ind w:left="270"/>
              <w:rPr>
                <w:rFonts w:ascii="Times New Roman" w:eastAsia="Calibri" w:hAnsi="Times New Roman" w:cs="Times New Roman"/>
                <w:b/>
              </w:rPr>
            </w:pPr>
            <w:r w:rsidRPr="00A72E8E">
              <w:rPr>
                <w:rFonts w:ascii="Times New Roman" w:eastAsia="Calibri" w:hAnsi="Times New Roman" w:cs="Times New Roman"/>
                <w:b/>
              </w:rPr>
              <w:t>Өндіріс жөніндегі директор</w:t>
            </w:r>
          </w:p>
          <w:p w14:paraId="7B5187D8" w14:textId="509696B4" w:rsidR="00F60648" w:rsidRPr="00450124" w:rsidRDefault="00450124" w:rsidP="00CE314E">
            <w:pPr>
              <w:spacing w:after="0" w:line="240" w:lineRule="auto"/>
              <w:ind w:left="270"/>
              <w:rPr>
                <w:rFonts w:ascii="Times New Roman" w:eastAsia="Calibri" w:hAnsi="Times New Roman" w:cs="Times New Roman"/>
                <w:b/>
                <w:lang w:val="ru-RU"/>
              </w:rPr>
            </w:pPr>
            <w:r>
              <w:rPr>
                <w:rFonts w:ascii="Times New Roman" w:eastAsia="Calibri" w:hAnsi="Times New Roman" w:cs="Times New Roman"/>
                <w:b/>
                <w:lang w:val="ru-RU"/>
              </w:rPr>
              <w:t>Кулжанов Ж.М.</w:t>
            </w:r>
          </w:p>
          <w:p w14:paraId="01D56FD2" w14:textId="77777777" w:rsidR="00F60648" w:rsidRPr="00A72E8E" w:rsidRDefault="00F60648" w:rsidP="00CE314E">
            <w:pPr>
              <w:spacing w:after="0" w:line="240" w:lineRule="auto"/>
              <w:ind w:left="270"/>
              <w:rPr>
                <w:rFonts w:ascii="Times New Roman" w:eastAsia="Calibri" w:hAnsi="Times New Roman" w:cs="Times New Roman"/>
                <w:b/>
              </w:rPr>
            </w:pPr>
          </w:p>
          <w:p w14:paraId="5B4D4BD4" w14:textId="44B6F2C4" w:rsidR="00F60648" w:rsidRPr="00A72E8E" w:rsidRDefault="00F60648" w:rsidP="00F60648">
            <w:pPr>
              <w:spacing w:after="0" w:line="240" w:lineRule="auto"/>
              <w:ind w:left="270"/>
              <w:rPr>
                <w:rFonts w:ascii="Times New Roman" w:eastAsia="Calibri" w:hAnsi="Times New Roman" w:cs="Times New Roman"/>
              </w:rPr>
            </w:pPr>
            <w:r w:rsidRPr="003D40E0">
              <w:rPr>
                <w:rFonts w:ascii="Times New Roman" w:eastAsia="Calibri" w:hAnsi="Times New Roman" w:cs="Times New Roman"/>
                <w:b/>
              </w:rPr>
              <w:t>_______________  _______________</w:t>
            </w:r>
          </w:p>
        </w:tc>
        <w:tc>
          <w:tcPr>
            <w:tcW w:w="4899" w:type="dxa"/>
          </w:tcPr>
          <w:p w14:paraId="3F62DD8E" w14:textId="77777777" w:rsidR="00F60648" w:rsidRPr="00A72E8E" w:rsidRDefault="00F60648" w:rsidP="00CE314E">
            <w:pPr>
              <w:spacing w:after="0" w:line="240" w:lineRule="auto"/>
              <w:rPr>
                <w:rFonts w:ascii="Times New Roman" w:eastAsia="Calibri" w:hAnsi="Times New Roman" w:cs="Times New Roman"/>
              </w:rPr>
            </w:pPr>
            <w:r w:rsidRPr="00A72E8E">
              <w:rPr>
                <w:rFonts w:ascii="Times New Roman" w:eastAsia="Calibri" w:hAnsi="Times New Roman" w:cs="Times New Roman"/>
              </w:rPr>
              <w:t>Орындаушы:</w:t>
            </w:r>
          </w:p>
          <w:p w14:paraId="624E16EA" w14:textId="77777777" w:rsidR="00F60648" w:rsidRPr="00A72E8E" w:rsidRDefault="00F60648" w:rsidP="00CE314E">
            <w:pPr>
              <w:spacing w:after="0" w:line="240" w:lineRule="auto"/>
              <w:rPr>
                <w:rFonts w:ascii="Times New Roman" w:eastAsia="Calibri" w:hAnsi="Times New Roman" w:cs="Times New Roman"/>
              </w:rPr>
            </w:pPr>
          </w:p>
          <w:p w14:paraId="5796C1BC" w14:textId="77777777" w:rsidR="00F60648" w:rsidRPr="00A72E8E" w:rsidRDefault="00F60648" w:rsidP="00CE314E">
            <w:pPr>
              <w:spacing w:after="0" w:line="240" w:lineRule="auto"/>
              <w:rPr>
                <w:rFonts w:ascii="Times New Roman" w:eastAsia="Calibri" w:hAnsi="Times New Roman" w:cs="Times New Roman"/>
                <w:b/>
                <w:bCs/>
              </w:rPr>
            </w:pPr>
          </w:p>
          <w:p w14:paraId="4D933CFC" w14:textId="77777777" w:rsidR="00F60648" w:rsidRPr="00A72E8E" w:rsidRDefault="00F60648" w:rsidP="00CE314E">
            <w:pPr>
              <w:spacing w:after="0" w:line="240" w:lineRule="auto"/>
              <w:rPr>
                <w:rFonts w:ascii="Times New Roman" w:eastAsia="Calibri" w:hAnsi="Times New Roman" w:cs="Times New Roman"/>
              </w:rPr>
            </w:pPr>
            <w:r w:rsidRPr="00A72E8E">
              <w:rPr>
                <w:rFonts w:ascii="Times New Roman" w:eastAsia="Calibri" w:hAnsi="Times New Roman" w:cs="Times New Roman"/>
                <w:b/>
                <w:bCs/>
              </w:rPr>
              <w:t>__________________________    ________</w:t>
            </w:r>
          </w:p>
        </w:tc>
      </w:tr>
    </w:tbl>
    <w:p w14:paraId="09F08F1E" w14:textId="77777777" w:rsidR="00A141E7" w:rsidRPr="00F60648" w:rsidRDefault="00A141E7" w:rsidP="001F71A9">
      <w:pPr>
        <w:spacing w:after="0" w:line="240" w:lineRule="auto"/>
        <w:contextualSpacing/>
      </w:pPr>
    </w:p>
    <w:sectPr w:rsidR="00A141E7" w:rsidRPr="00F60648" w:rsidSect="00F60648">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0A90"/>
    <w:multiLevelType w:val="hybridMultilevel"/>
    <w:tmpl w:val="66E856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4275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3F"/>
    <w:rsid w:val="00057E7E"/>
    <w:rsid w:val="00163916"/>
    <w:rsid w:val="00171813"/>
    <w:rsid w:val="001F71A9"/>
    <w:rsid w:val="00260804"/>
    <w:rsid w:val="00450124"/>
    <w:rsid w:val="004B75EB"/>
    <w:rsid w:val="00562981"/>
    <w:rsid w:val="00634E3F"/>
    <w:rsid w:val="00852E24"/>
    <w:rsid w:val="008E337B"/>
    <w:rsid w:val="00A141E7"/>
    <w:rsid w:val="00A15BD8"/>
    <w:rsid w:val="00B869D8"/>
    <w:rsid w:val="00C05765"/>
    <w:rsid w:val="00E56EC1"/>
    <w:rsid w:val="00E57DFF"/>
    <w:rsid w:val="00EE7931"/>
    <w:rsid w:val="00F6064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ED87"/>
  <w15:chartTrackingRefBased/>
  <w15:docId w15:val="{433BD720-BF46-4BB8-BDFB-A97DCC6A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34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34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34E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34E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34E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34E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34E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34E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34E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4E3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34E3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34E3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34E3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34E3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34E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4E3F"/>
    <w:rPr>
      <w:rFonts w:eastAsiaTheme="majorEastAsia" w:cstheme="majorBidi"/>
      <w:color w:val="595959" w:themeColor="text1" w:themeTint="A6"/>
    </w:rPr>
  </w:style>
  <w:style w:type="character" w:customStyle="1" w:styleId="80">
    <w:name w:val="Заголовок 8 Знак"/>
    <w:basedOn w:val="a0"/>
    <w:link w:val="8"/>
    <w:uiPriority w:val="9"/>
    <w:semiHidden/>
    <w:rsid w:val="00634E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4E3F"/>
    <w:rPr>
      <w:rFonts w:eastAsiaTheme="majorEastAsia" w:cstheme="majorBidi"/>
      <w:color w:val="272727" w:themeColor="text1" w:themeTint="D8"/>
    </w:rPr>
  </w:style>
  <w:style w:type="paragraph" w:styleId="a3">
    <w:name w:val="Title"/>
    <w:basedOn w:val="a"/>
    <w:next w:val="a"/>
    <w:link w:val="a4"/>
    <w:uiPriority w:val="10"/>
    <w:qFormat/>
    <w:rsid w:val="00634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34E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E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34E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34E3F"/>
    <w:pPr>
      <w:spacing w:before="160"/>
      <w:jc w:val="center"/>
    </w:pPr>
    <w:rPr>
      <w:i/>
      <w:iCs/>
      <w:color w:val="404040" w:themeColor="text1" w:themeTint="BF"/>
    </w:rPr>
  </w:style>
  <w:style w:type="character" w:customStyle="1" w:styleId="22">
    <w:name w:val="Цитата 2 Знак"/>
    <w:basedOn w:val="a0"/>
    <w:link w:val="21"/>
    <w:uiPriority w:val="29"/>
    <w:rsid w:val="00634E3F"/>
    <w:rPr>
      <w:i/>
      <w:iCs/>
      <w:color w:val="404040" w:themeColor="text1" w:themeTint="BF"/>
    </w:rPr>
  </w:style>
  <w:style w:type="paragraph" w:styleId="a7">
    <w:name w:val="List Paragraph"/>
    <w:basedOn w:val="a"/>
    <w:uiPriority w:val="34"/>
    <w:qFormat/>
    <w:rsid w:val="00634E3F"/>
    <w:pPr>
      <w:ind w:left="720"/>
      <w:contextualSpacing/>
    </w:pPr>
  </w:style>
  <w:style w:type="character" w:styleId="a8">
    <w:name w:val="Intense Emphasis"/>
    <w:basedOn w:val="a0"/>
    <w:uiPriority w:val="21"/>
    <w:qFormat/>
    <w:rsid w:val="00634E3F"/>
    <w:rPr>
      <w:i/>
      <w:iCs/>
      <w:color w:val="0F4761" w:themeColor="accent1" w:themeShade="BF"/>
    </w:rPr>
  </w:style>
  <w:style w:type="paragraph" w:styleId="a9">
    <w:name w:val="Intense Quote"/>
    <w:basedOn w:val="a"/>
    <w:next w:val="a"/>
    <w:link w:val="aa"/>
    <w:uiPriority w:val="30"/>
    <w:qFormat/>
    <w:rsid w:val="00634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34E3F"/>
    <w:rPr>
      <w:i/>
      <w:iCs/>
      <w:color w:val="0F4761" w:themeColor="accent1" w:themeShade="BF"/>
    </w:rPr>
  </w:style>
  <w:style w:type="character" w:styleId="ab">
    <w:name w:val="Intense Reference"/>
    <w:basedOn w:val="a0"/>
    <w:uiPriority w:val="32"/>
    <w:qFormat/>
    <w:rsid w:val="00634E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352</Words>
  <Characters>2008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Булатбеков Серик Бектасович</dc:creator>
  <cp:keywords/>
  <dc:description/>
  <cp:lastModifiedBy>Булатбеков Серик Бектасович</cp:lastModifiedBy>
  <cp:revision>11</cp:revision>
  <dcterms:created xsi:type="dcterms:W3CDTF">2025-03-17T09:41:00Z</dcterms:created>
  <dcterms:modified xsi:type="dcterms:W3CDTF">2025-11-24T05:39:00Z</dcterms:modified>
</cp:coreProperties>
</file>