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C2DF" w14:textId="77777777" w:rsidR="00BC2379" w:rsidRDefault="00BC2379" w:rsidP="00BC237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Приложение№2</w:t>
      </w:r>
    </w:p>
    <w:p w14:paraId="707BC451" w14:textId="77777777" w:rsidR="00BC2379" w:rsidRDefault="00BC2379" w:rsidP="00BC2379">
      <w:pPr>
        <w:spacing w:after="2"/>
        <w:ind w:right="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к Договору №________________           </w:t>
      </w:r>
    </w:p>
    <w:p w14:paraId="5727596D" w14:textId="1BF6286E" w:rsidR="00BC2379" w:rsidRDefault="00BC2379" w:rsidP="00BC2379">
      <w:pPr>
        <w:spacing w:after="250"/>
        <w:ind w:right="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>»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</w:rPr>
        <w:t>202</w:t>
      </w:r>
      <w:r w:rsidR="00AD3650">
        <w:rPr>
          <w:rFonts w:ascii="Times New Roman" w:eastAsia="Times New Roman" w:hAnsi="Times New Roman" w:cs="Times New Roman"/>
          <w:sz w:val="20"/>
          <w:lang w:val="kk-KZ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года</w:t>
      </w:r>
      <w:r>
        <w:rPr>
          <w:rFonts w:ascii="Times New Roman" w:eastAsia="Times New Roman" w:hAnsi="Times New Roman" w:cs="Times New Roman"/>
          <w:sz w:val="24"/>
        </w:rPr>
        <w:t xml:space="preserve">           </w:t>
      </w:r>
    </w:p>
    <w:p w14:paraId="1B9E8A22" w14:textId="77777777" w:rsidR="00BC2379" w:rsidRDefault="00BC2379" w:rsidP="00BC237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3E1BEE" w14:textId="77777777" w:rsidR="00E10E5E" w:rsidRDefault="00BC2379" w:rsidP="00E067F7">
      <w:pPr>
        <w:spacing w:after="0" w:line="249" w:lineRule="auto"/>
        <w:ind w:right="1701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Техническая спецификация к договору о закупке СМР объекта </w:t>
      </w:r>
      <w:r w:rsidR="00E067F7" w:rsidRPr="00083F46">
        <w:rPr>
          <w:rFonts w:ascii="Times New Roman" w:eastAsia="TimesNewRomanPSMT" w:hAnsi="Times New Roman" w:cs="Times New Roman"/>
          <w:b/>
          <w:bCs/>
          <w:sz w:val="24"/>
          <w:szCs w:val="24"/>
        </w:rPr>
        <w:t>«</w:t>
      </w:r>
      <w:r w:rsidR="00AD3650" w:rsidRPr="00AD3650">
        <w:rPr>
          <w:rFonts w:ascii="Times New Roman" w:eastAsia="TimesNewRomanPSMT" w:hAnsi="Times New Roman" w:cs="Times New Roman"/>
          <w:b/>
          <w:bCs/>
          <w:sz w:val="24"/>
          <w:szCs w:val="24"/>
        </w:rPr>
        <w:t>Обустройство объектов месторождения Центральный Урихтау, расположенного в Мугалжарском районе, Актюбинской области</w:t>
      </w:r>
      <w:r w:rsidR="00AD365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 </w:t>
      </w:r>
    </w:p>
    <w:p w14:paraId="5A39976A" w14:textId="77777777" w:rsidR="00E10E5E" w:rsidRDefault="00E10E5E" w:rsidP="00E067F7">
      <w:pPr>
        <w:spacing w:after="0" w:line="249" w:lineRule="auto"/>
        <w:ind w:right="1701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ПК-2 «</w:t>
      </w:r>
      <w:r w:rsidR="00335A83" w:rsidRPr="00335A83">
        <w:rPr>
          <w:rFonts w:ascii="Times New Roman" w:eastAsia="TimesNewRomanPSMT" w:hAnsi="Times New Roman" w:cs="Times New Roman"/>
          <w:b/>
          <w:bCs/>
          <w:sz w:val="24"/>
          <w:szCs w:val="24"/>
        </w:rPr>
        <w:t>Строительство цеха первичной подготовки нефти и газа</w:t>
      </w:r>
      <w:r w:rsidR="00E067F7" w:rsidRPr="00083F46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и</w:t>
      </w:r>
    </w:p>
    <w:p w14:paraId="4988A880" w14:textId="18B8AABF" w:rsidR="00BC2379" w:rsidRDefault="00E10E5E" w:rsidP="00E067F7">
      <w:pPr>
        <w:spacing w:after="0" w:line="249" w:lineRule="auto"/>
        <w:ind w:right="1701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ПК-10 </w:t>
      </w:r>
      <w:r w:rsidRPr="00E10E5E">
        <w:rPr>
          <w:rFonts w:ascii="Times New Roman" w:eastAsia="TimesNewRomanPSMT" w:hAnsi="Times New Roman" w:cs="Times New Roman"/>
          <w:b/>
          <w:bCs/>
          <w:sz w:val="24"/>
          <w:szCs w:val="24"/>
        </w:rPr>
        <w:t>Строительство противорадиационного укрытия</w:t>
      </w:r>
      <w:r w:rsidR="00AD3650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14:paraId="051B6D69" w14:textId="77777777" w:rsidR="00785264" w:rsidRDefault="00785264" w:rsidP="00E067F7">
      <w:pPr>
        <w:spacing w:after="0" w:line="249" w:lineRule="auto"/>
        <w:ind w:right="1701"/>
        <w:jc w:val="center"/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6657"/>
      </w:tblGrid>
      <w:tr w:rsidR="00BC2379" w:rsidRPr="007417BB" w14:paraId="424202EC" w14:textId="77777777" w:rsidTr="00A529B7">
        <w:tc>
          <w:tcPr>
            <w:tcW w:w="851" w:type="dxa"/>
          </w:tcPr>
          <w:p w14:paraId="1AB52133" w14:textId="77777777" w:rsidR="00BC2379" w:rsidRPr="007417BB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977" w:type="dxa"/>
          </w:tcPr>
          <w:p w14:paraId="31C76E2E" w14:textId="77777777" w:rsidR="00BC2379" w:rsidRPr="007417BB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57" w:type="dxa"/>
          </w:tcPr>
          <w:p w14:paraId="4ADAAD95" w14:textId="77777777" w:rsidR="00BC2379" w:rsidRPr="007417BB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sz w:val="24"/>
                <w:szCs w:val="24"/>
              </w:rPr>
              <w:t>Содержание исходных данных и требований по строительству</w:t>
            </w:r>
          </w:p>
        </w:tc>
      </w:tr>
      <w:tr w:rsidR="00BC2379" w:rsidRPr="007417BB" w14:paraId="7E1F391C" w14:textId="77777777" w:rsidTr="00A529B7">
        <w:tc>
          <w:tcPr>
            <w:tcW w:w="851" w:type="dxa"/>
          </w:tcPr>
          <w:p w14:paraId="7976F0BF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2FEC77F" w14:textId="77777777" w:rsidR="00BC2379" w:rsidRPr="007417BB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объекта</w:t>
            </w:r>
          </w:p>
        </w:tc>
        <w:tc>
          <w:tcPr>
            <w:tcW w:w="6657" w:type="dxa"/>
          </w:tcPr>
          <w:p w14:paraId="63383391" w14:textId="41C8DB10" w:rsidR="00BC2379" w:rsidRPr="007417BB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Казахстан, Актюбинская область, Мугалжарский район, месторождение</w:t>
            </w:r>
            <w:r w:rsidR="00AD3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Центральный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Урихтау</w:t>
            </w:r>
          </w:p>
        </w:tc>
      </w:tr>
      <w:tr w:rsidR="00BC2379" w:rsidRPr="007417BB" w14:paraId="56BE9A1B" w14:textId="77777777" w:rsidTr="00A529B7">
        <w:tc>
          <w:tcPr>
            <w:tcW w:w="851" w:type="dxa"/>
          </w:tcPr>
          <w:p w14:paraId="0EDED58B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5B2FE67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6657" w:type="dxa"/>
          </w:tcPr>
          <w:p w14:paraId="0ED68525" w14:textId="561E582D" w:rsidR="00BC2379" w:rsidRPr="007417BB" w:rsidRDefault="00083F46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Новое 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C2379"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Промышленный (уровень ответственности объекта строительства первый -повышенный).</w:t>
            </w:r>
          </w:p>
        </w:tc>
      </w:tr>
      <w:tr w:rsidR="00BC2379" w:rsidRPr="007417BB" w14:paraId="1E21C4BD" w14:textId="77777777" w:rsidTr="00A529B7">
        <w:tc>
          <w:tcPr>
            <w:tcW w:w="851" w:type="dxa"/>
          </w:tcPr>
          <w:p w14:paraId="692AEA74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E714C84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6657" w:type="dxa"/>
          </w:tcPr>
          <w:p w14:paraId="4B913EC4" w14:textId="07B4B69F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план закупок товаров, работ и услуг ТОО «Урихтау Оперейтинг» на 202</w:t>
            </w:r>
            <w:r w:rsidR="00AD36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C2379" w:rsidRPr="00E9753B" w14:paraId="345EA3B9" w14:textId="77777777" w:rsidTr="00A529B7">
        <w:tc>
          <w:tcPr>
            <w:tcW w:w="851" w:type="dxa"/>
          </w:tcPr>
          <w:p w14:paraId="108550D8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657B1B33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объекта/работ:</w:t>
            </w:r>
          </w:p>
        </w:tc>
        <w:tc>
          <w:tcPr>
            <w:tcW w:w="6657" w:type="dxa"/>
          </w:tcPr>
          <w:p w14:paraId="780193EE" w14:textId="706999BF" w:rsidR="00BC2379" w:rsidRPr="00380C66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рабочему проекту</w:t>
            </w:r>
            <w:r w:rsidR="0008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3C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23C8B" w:rsidRPr="00823C8B">
              <w:rPr>
                <w:rFonts w:ascii="Times New Roman" w:eastAsia="Times New Roman" w:hAnsi="Times New Roman" w:cs="Times New Roman"/>
                <w:sz w:val="24"/>
                <w:szCs w:val="24"/>
              </w:rPr>
              <w:t>1014192</w:t>
            </w:r>
            <w:r w:rsidR="00B26647" w:rsidRPr="00823C8B">
              <w:rPr>
                <w:rFonts w:ascii="Times New Roman" w:eastAsia="Times New Roman" w:hAnsi="Times New Roman" w:cs="Times New Roman"/>
                <w:sz w:val="24"/>
                <w:szCs w:val="24"/>
              </w:rPr>
              <w:t>/2024/1-0</w:t>
            </w:r>
            <w:r w:rsidR="00823C8B" w:rsidRPr="00823C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6647" w:rsidRPr="00823C8B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r w:rsidRP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«</w:t>
            </w:r>
            <w:r w:rsidR="00AD3650" w:rsidRPr="00AD365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Обустройство объектов месторождения Центральный Урихтау, расположенного в Мугалжарском районе, Актюбинской области</w:t>
            </w:r>
            <w:r w:rsidR="00AD365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9567A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ПК-2 </w:t>
            </w:r>
            <w:r w:rsidR="00335A83" w:rsidRPr="00335A83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Строительство цеха первичной подготовки нефти и газа</w:t>
            </w:r>
            <w:r w:rsidR="00083F46" w:rsidRP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»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ПК-10 </w:t>
            </w:r>
            <w:r w:rsidR="00F94596" w:rsidRPr="00E10E5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Строительство противорадиационного укрытия</w:t>
            </w:r>
            <w:r w:rsid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,</w:t>
            </w:r>
            <w:r w:rsidR="00083F46" w:rsidRP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>положительное заключение госэкспертизы</w:t>
            </w:r>
            <w:r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D3650" w:rsidRPr="00E35E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D3650"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AD3650" w:rsidRP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>04–0335/25</w:t>
            </w:r>
            <w:r w:rsidR="00083F46" w:rsidRP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от </w:t>
            </w:r>
            <w:r w:rsidR="00AD3650">
              <w:rPr>
                <w:rFonts w:ascii="Times New Roman" w:eastAsia="TimesNewRomanPSMT" w:hAnsi="Times New Roman" w:cs="Times New Roman"/>
                <w:sz w:val="24"/>
                <w:szCs w:val="24"/>
              </w:rPr>
              <w:t>30</w:t>
            </w:r>
            <w:r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AD3650">
              <w:rPr>
                <w:rFonts w:ascii="Times New Roman" w:eastAsia="TimesNewRomanPSMT" w:hAnsi="Times New Roman" w:cs="Times New Roman"/>
                <w:sz w:val="24"/>
                <w:szCs w:val="24"/>
              </w:rPr>
              <w:t>1</w:t>
            </w:r>
            <w:r w:rsid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>.202</w:t>
            </w:r>
            <w:r w:rsid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E35E9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г.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настоящей технической спецификации.</w:t>
            </w:r>
          </w:p>
          <w:p w14:paraId="79EEB190" w14:textId="2189B8DE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сепаратора С-1,2,3;</w:t>
            </w:r>
          </w:p>
          <w:p w14:paraId="286DC350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дренажной емкости ЕП-1,2,3 и погружных насосов Нп-1,2;</w:t>
            </w:r>
          </w:p>
          <w:p w14:paraId="31161B94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печей подогрева нефти П-1,2;</w:t>
            </w:r>
          </w:p>
          <w:p w14:paraId="3E8FA830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с навесом шкафа управления подогревателя П-1,2;</w:t>
            </w:r>
          </w:p>
          <w:p w14:paraId="5AE934FB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БДР-1,2;</w:t>
            </w:r>
          </w:p>
          <w:p w14:paraId="54C3C482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резервуарного парка Р-1,2;</w:t>
            </w:r>
          </w:p>
          <w:p w14:paraId="5BF6FA00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блочной насосной станции Н-1/1, 1/2;</w:t>
            </w:r>
          </w:p>
          <w:p w14:paraId="34ABBC85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Аппаратурный блок насоса;</w:t>
            </w:r>
          </w:p>
          <w:p w14:paraId="6C2124E7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дренажной емкости ЕП-5 и погружного насоса Нп-5;</w:t>
            </w:r>
          </w:p>
          <w:p w14:paraId="17B48AF7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факельного сепаратора высокого ФС-1, низкого давления ФС-2 и дренажной емкости ЕП-4 с погружным насосом Нп-4;</w:t>
            </w:r>
          </w:p>
          <w:p w14:paraId="5819D6AF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БЗР, ШУФ, ББП;</w:t>
            </w:r>
          </w:p>
          <w:p w14:paraId="2DB69471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установки факельной совмещенной УФС-1;</w:t>
            </w:r>
          </w:p>
          <w:p w14:paraId="3A3E95F6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ПТ;</w:t>
            </w:r>
          </w:p>
          <w:p w14:paraId="2EBDE340" w14:textId="77777777" w:rsidR="00380C66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Операторная;</w:t>
            </w:r>
          </w:p>
          <w:p w14:paraId="2F952263" w14:textId="77777777" w:rsidR="005B4762" w:rsidRDefault="00380C66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БКТПН;</w:t>
            </w:r>
          </w:p>
          <w:p w14:paraId="397D0950" w14:textId="77777777" w:rsidR="005B4762" w:rsidRDefault="005B4762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ресивера азота В-3;</w:t>
            </w:r>
          </w:p>
          <w:p w14:paraId="025B6015" w14:textId="77777777" w:rsidR="00380C66" w:rsidRDefault="005B4762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ресивера воздуха В-4.</w:t>
            </w:r>
          </w:p>
          <w:p w14:paraId="3ECF5E3A" w14:textId="03DDDD8D" w:rsidR="004F76B8" w:rsidRPr="00380C66" w:rsidRDefault="004F76B8" w:rsidP="00380C66">
            <w:pPr>
              <w:pStyle w:val="a5"/>
              <w:numPr>
                <w:ilvl w:val="0"/>
                <w:numId w:val="9"/>
              </w:num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 (противорадиационное укрытие)</w:t>
            </w:r>
          </w:p>
        </w:tc>
      </w:tr>
      <w:tr w:rsidR="00BC2379" w:rsidRPr="007417BB" w14:paraId="5F71D452" w14:textId="77777777" w:rsidTr="00A529B7">
        <w:tc>
          <w:tcPr>
            <w:tcW w:w="851" w:type="dxa"/>
          </w:tcPr>
          <w:p w14:paraId="2DBBC314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14:paraId="1737AC10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требования по технологии производства.</w:t>
            </w:r>
          </w:p>
        </w:tc>
        <w:tc>
          <w:tcPr>
            <w:tcW w:w="6657" w:type="dxa"/>
          </w:tcPr>
          <w:p w14:paraId="4DD09477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Проектной документации и требованиям нормативов, действующих на территории Республики Казахстан (далее – РК):</w:t>
            </w:r>
          </w:p>
          <w:p w14:paraId="55DC6AFA" w14:textId="2968CE59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«</w:t>
            </w:r>
            <w:r w:rsidRPr="00741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архитектурной, градостроительной и строительной деятельности в Республике Казахстан»</w:t>
            </w:r>
            <w:r w:rsidR="007852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00D92F" w14:textId="664969B2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Строительных норм и правил (далее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СНиП)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9883D1" w14:textId="3F3C919C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Ведомственных строительных норм (далее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ВСН)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05B50E" w14:textId="3FBB0FE2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 устройств электроустановок (далее – ПУЭ)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09C225" w14:textId="77777777" w:rsidR="00785264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 технической эксплуатации (далее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ПТЭ); </w:t>
            </w:r>
          </w:p>
          <w:p w14:paraId="52BF96D6" w14:textId="6477E143" w:rsidR="00785264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Правил техники безопасности (далее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ПТБ); </w:t>
            </w:r>
          </w:p>
          <w:p w14:paraId="3AFFA28B" w14:textId="788A15EB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Требования промышленной безопасности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0B7AC5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 пожарной безопасности.</w:t>
            </w:r>
          </w:p>
        </w:tc>
      </w:tr>
      <w:tr w:rsidR="00BC2379" w:rsidRPr="007417BB" w14:paraId="2BE08A09" w14:textId="77777777" w:rsidTr="00A529B7">
        <w:tc>
          <w:tcPr>
            <w:tcW w:w="851" w:type="dxa"/>
          </w:tcPr>
          <w:p w14:paraId="2CEB3843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6DA4073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и обязанности Подрядчика.</w:t>
            </w:r>
          </w:p>
        </w:tc>
        <w:tc>
          <w:tcPr>
            <w:tcW w:w="6657" w:type="dxa"/>
          </w:tcPr>
          <w:p w14:paraId="0DE75B04" w14:textId="4118908C" w:rsidR="00BC2379" w:rsidRPr="00EF60BC" w:rsidRDefault="00BC2379" w:rsidP="00A529B7">
            <w:pPr>
              <w:spacing w:line="249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6.1.1Выполнить строительно-монтажные работы, предусмотренные в соответствии с проектом </w:t>
            </w:r>
            <w:r w:rsidR="00083F46" w:rsidRP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«</w:t>
            </w:r>
            <w:r w:rsidR="002577F2" w:rsidRPr="00AD365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Обустройство объектов месторождения Центральный Урихтау, расположенного в Мугалжарском районе, Актюбинской области</w:t>
            </w:r>
            <w:r w:rsidR="002577F2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ПК-2 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«</w:t>
            </w:r>
            <w:r w:rsidR="00F94596" w:rsidRPr="00335A83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Строительство цеха первичной подготовки нефти и газа</w:t>
            </w:r>
            <w:r w:rsidR="00F94596" w:rsidRPr="00083F4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»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 и ПК-10 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«</w:t>
            </w:r>
            <w:r w:rsidR="00F94596" w:rsidRPr="00E10E5E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Строительство противорадиационного укрытия</w:t>
            </w:r>
            <w:r w:rsidR="00F9459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»</w:t>
            </w:r>
            <w:r w:rsidR="00083F4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условиями Договора. После завершения СМР, предварительно согласовав с Заказчиком сроки начала пусконаладочных работ, провести пусконаладочные работы и ввод объекта в эксплуатацию. Программу пусконаладочных работ разработать и согласовать с Заказчиком 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60 календарных дней с момента заключения Договора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Вышеуказанные работы должны быть выполнены в соответствии с Графиком выполнения Работ (разработанный Подрядчиком), </w:t>
            </w:r>
            <w:r w:rsidR="00F76CB3"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утверждённым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Заказчиком,</w:t>
            </w:r>
            <w:r w:rsidR="00CB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 сроком окончания Работ согласно графику строительства работ</w:t>
            </w:r>
            <w:r w:rsidR="00083F46" w:rsidRPr="00257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F9B56C1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6.1.2 Сдать объект Заказчику в установленный Договором срок в состоянии, обеспечивающем его проектные параметры.</w:t>
            </w:r>
          </w:p>
          <w:p w14:paraId="055C340F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6.1.3 В обязательном порядке в течение 5 календарных дней с момента обнаружения, предварительно согласовать с Заказчиком в письменном виде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любые изменения, которые могут возникнуть во время выполнения работ до начала их осуществления Оборудование, предназначенное для строительства, выбирается в соответствии с климатическими и сейсмическими условиями и требованиями взрыва/пожаробезопасности, характеристикой углеводородов, материалов и технологических процессов и обеспечивает прочность, герметичность, коррозионную стойкость, безопасную эксплуатацию и ликвидацию аварийных ситуаций и письменно согласовывается с Заказчиком на соответствие с проектной документацией</w:t>
            </w:r>
          </w:p>
          <w:p w14:paraId="3D45E65C" w14:textId="3BD81F45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6.1.4</w:t>
            </w:r>
            <w:r w:rsidR="00257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входной контроль перед монтажом строительных материалов и оборудования с представителями Заказчика и представителя от технадзора</w:t>
            </w:r>
          </w:p>
          <w:p w14:paraId="3DA33921" w14:textId="5675FEC3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6.1.5 Производить необходимые испытания оборудования в присутствии представителя Заказчика с составлением протоколов, актов испытаний </w:t>
            </w:r>
            <w:r w:rsidRPr="0074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(согласно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 РК 3.05–103–</w:t>
            </w:r>
            <w:r w:rsidR="002577F2"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2014 или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РДС РК 1.03-05-2011).</w:t>
            </w:r>
          </w:p>
          <w:p w14:paraId="39D37B6F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6.1.6 Использовать при СМР соответствующие поверенные приспособления, приборы и др. оборудования и механизмы.</w:t>
            </w:r>
          </w:p>
          <w:p w14:paraId="01332001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6.1.7 Электромонтажные работы производить согласно ПУЭ, ПТБ, ПТЭ, СНиП и требований Промышленной безопасности и ППБ.</w:t>
            </w:r>
          </w:p>
          <w:p w14:paraId="215F6F34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6.1.8 Строительные работы производить в соответствии со СНиП, действующими на территории РК, а также в соответствии с Проектной документацией, предоставленной Заказчиком.</w:t>
            </w:r>
          </w:p>
          <w:p w14:paraId="6539D124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6.1.9 За 5 календарных дней до начала работ письменно информировать владельцев объектов, коммуникаций и др. о времени начала проведения работ, с согласованием проведения соответствующих работ. Подрядчик самостоятельно получает все разрешения и согласования у собственников, для производства строительно-монтажных работ.</w:t>
            </w:r>
          </w:p>
          <w:p w14:paraId="761940B5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6.1.10 Своевременно оформлять исполнительно-техническую документацию в 3-х экземплярах (один экземпляр для Подрядчика, один - для инженера по техническому надзору, находящегося непосредственно на строительном участке, один - для Заказчика), согласно правилам и нормам РК. Копию бумажную исполнительно-технической документации и сканированную версию в электронном виде предоставлять в офис Заказчика и на эл. адрес курируемого подразделения.</w:t>
            </w:r>
          </w:p>
          <w:p w14:paraId="41D45431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6.1.11 Нести все материальные и иные затраты по приемке построенного Объекта в эксплуатацию;</w:t>
            </w:r>
          </w:p>
          <w:p w14:paraId="09AEC022" w14:textId="2F51EDEA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6.1.12 За 10 календарных дней до монтажа оборудования предоставить Заказчику техническую документацию на применяемое в строительстве объекта материалы и оборудования (паспорта, сертификаты, конструкторские чертежи и схемы, упаковочные листы, разрешение на применение на территории РК).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строительных материалов должно соответствовать требованиям, указанным в проекте на строительство объекта.</w:t>
            </w:r>
          </w:p>
          <w:p w14:paraId="100D9426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производстве работ иметь на месте работ и хранить вместе с общим журналом работ заверенные копии технических паспортов и сертификатов (документов качества) на все примененные и применяемые на момент проведения работ материалы.</w:t>
            </w:r>
          </w:p>
          <w:p w14:paraId="73F92754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6.1.13 Выполнять все инженерно-геодезические работы инструментами имеющие действующие сертификаты о поверке, необходимые для производства строительно-монтажных работ.</w:t>
            </w:r>
          </w:p>
          <w:p w14:paraId="3866C431" w14:textId="0FD3A599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6.1.14 В</w:t>
            </w:r>
            <w:r w:rsidRPr="007417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10 рабочих дней с момента подписания Договора разработать и предоставить на согласование на бумажном и электронном носителе Заказчику Проект.</w:t>
            </w:r>
          </w:p>
          <w:p w14:paraId="59815D3F" w14:textId="0CCBA56F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Производства Работ (далее - ППР) согласно СН РК </w:t>
            </w:r>
            <w:r w:rsidR="002577F2"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1.03–00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–2022. Работы производить в соответствии с ППР, разработанным Подрядчиком и согласованным с Заказчиком.</w:t>
            </w:r>
          </w:p>
          <w:p w14:paraId="52E324BC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6.1.15 После проведения пуско-наладочных работ, в установленном порядке произвести пуск объекта в эксплуатацию с участием представителей Заказчика, авторского надзора, технадзора.</w:t>
            </w:r>
          </w:p>
          <w:p w14:paraId="6F051AE2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6.1.16 Обеспечивает представителей Заказчика и Технического надзора, осуществляющих контроль над выполнением работ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рабочим местом на строительной площадке, с обогревом, кондиционером, телефонной связью и интернет.</w:t>
            </w:r>
          </w:p>
          <w:p w14:paraId="31E54118" w14:textId="6E746924" w:rsidR="00BC2379" w:rsidRPr="00EB7A9C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6.1.17 Выполнять иные обязанности в соответствие с Договором и законодательством РК</w:t>
            </w:r>
            <w:r w:rsidR="00EB7A9C" w:rsidRPr="00EB7A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FF0C43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6.1.18 До 5-го числа каждого месяца предоставляет Заказчику подробный перечень работ на следующий месяц.</w:t>
            </w:r>
          </w:p>
          <w:p w14:paraId="312B23F7" w14:textId="590D2570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  <w:r w:rsidR="007B584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7417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10 рабочих дней с момента подписания Договора должен предоставить сметный расчет стоимости строительства, пуско-наладочных работ, в обязательном порядке включающий все затраты для сдачи Объекта в эксплуатацию на условиях «под ключ», в том числе включая строительно-монтажные работы, подключение всех коммуникации (вода, канализация, электричество, отопление и др.), специализированные и вспомогательные работы, оборудование, материалы, запасные части, мобилизацию, демобилизацию, аттестацию оборудования в государственных органах РК, работы не указанные в Технической спецификации, но предусмотренные в Проектной документации, а также непредвиденные расходы (на выполнение возможных дополнительных работ, не предусмотренных в проектной документации и Технической спецификации, но необходимых для полного завершения строительства предусмотренных объектов). А также расчет ведомости договорной цены (</w:t>
            </w:r>
            <w:r w:rsidRPr="00741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 ведомости договорной цены при подписании Договора за подписью первого руководителя или уполномоченного им лица по доверенности и печатью, а также в форматах файлов MS Word или MS Excel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0F7878" w14:textId="15B6722A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  <w:r w:rsidR="007B58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10 рабочих дней с момента подписания Договора, предоставить на утверждение Заказчику График выполнения Работ. При этом в данном графике срок мобилизации персонала, оборудования для ведения строительно-монтажных работ и специальной техники не должен превышать 10 календарных дней с даты подписания Договора. Строительно-монтажные работы на всех подобъектах должны начаться одновременно, после завершения мобилизации в течение одного дня.</w:t>
            </w:r>
          </w:p>
          <w:p w14:paraId="00CD0D54" w14:textId="1331D7AC" w:rsidR="00095367" w:rsidRPr="00095367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  <w:r w:rsidR="007B58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Иметь в собственности или в аренде, согласно проектной документации, в исправном состоянии специальную технику, соответствующую техническим характеристикам в необходимом количестве, для надлежащего выполнения работ.</w:t>
            </w:r>
            <w:r w:rsidR="00095367" w:rsidRPr="008C0C2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67D9C43" w14:textId="1F93C552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6.1.2</w:t>
            </w:r>
            <w:r w:rsidR="007B58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Подрядчик за свой счет обеспечивает оборудование, расходные материалы, подключение всех коммуникации для выполнения пуско-наладочных работ без увеличения стоимости заключенного Договора.</w:t>
            </w:r>
          </w:p>
        </w:tc>
      </w:tr>
      <w:tr w:rsidR="00BC2379" w:rsidRPr="007417BB" w14:paraId="0D26F013" w14:textId="77777777" w:rsidTr="00A529B7">
        <w:tc>
          <w:tcPr>
            <w:tcW w:w="851" w:type="dxa"/>
          </w:tcPr>
          <w:p w14:paraId="601C50FC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977" w:type="dxa"/>
          </w:tcPr>
          <w:p w14:paraId="395BCBF5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выполняемых работ, выполняемых Подрядчиком</w:t>
            </w:r>
          </w:p>
        </w:tc>
        <w:tc>
          <w:tcPr>
            <w:tcW w:w="6657" w:type="dxa"/>
          </w:tcPr>
          <w:p w14:paraId="11AC4BE0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6.2.1 Иметь в собственности и, или на праве аренды сертифицированные лаборатории для контроля качества выполняемых работ и материалов или привлечь к данным работам специализированную организацию, в том числе для проведения дефектоскопии сварочных стыков.</w:t>
            </w:r>
          </w:p>
          <w:p w14:paraId="19E789FF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6.2.2 Разработать и согласовать технологическую карту сварочных работ в соответствии с применяемыми металлами в ПСД до начала проведения СМР.</w:t>
            </w:r>
          </w:p>
          <w:p w14:paraId="62A5C943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6.2.3 Своевременно предоставлять соответствующую информацию по запросу представителей технадзора.</w:t>
            </w:r>
          </w:p>
        </w:tc>
      </w:tr>
      <w:tr w:rsidR="00BC2379" w:rsidRPr="007417BB" w14:paraId="5EBE64D8" w14:textId="77777777" w:rsidTr="00A529B7">
        <w:tc>
          <w:tcPr>
            <w:tcW w:w="851" w:type="dxa"/>
          </w:tcPr>
          <w:p w14:paraId="29D4CF7D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977" w:type="dxa"/>
          </w:tcPr>
          <w:p w14:paraId="6428A5EE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Испытание смонтированного Подрядчиком оборудования и сетей</w:t>
            </w:r>
          </w:p>
        </w:tc>
        <w:tc>
          <w:tcPr>
            <w:tcW w:w="6657" w:type="dxa"/>
          </w:tcPr>
          <w:p w14:paraId="06728C28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6.3.1 Произвести индивидуальные испытания подобъектов согласно программе пусконаладочных работ в соответствии со строительными нормами и правилами РК с предоставлением протоколов замеров и актов испытаний, предварительно согласовав с Заказчиком сроки начала испытаний.</w:t>
            </w:r>
          </w:p>
          <w:p w14:paraId="73779533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6.3.2 Обязан при заключении договоров на приобретение и поставку оборудования, предусмотреть затраты на пусконаладочные работы.</w:t>
            </w:r>
          </w:p>
          <w:p w14:paraId="1A703C1A" w14:textId="6A46A0FA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6.3.3 Должен разработать Программу пусконаладочных работ объекта.</w:t>
            </w:r>
          </w:p>
        </w:tc>
      </w:tr>
      <w:tr w:rsidR="00BC2379" w:rsidRPr="007417BB" w14:paraId="1F3B0033" w14:textId="77777777" w:rsidTr="00A529B7">
        <w:tc>
          <w:tcPr>
            <w:tcW w:w="851" w:type="dxa"/>
          </w:tcPr>
          <w:p w14:paraId="492FA389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977" w:type="dxa"/>
          </w:tcPr>
          <w:p w14:paraId="43A19C48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Оборудование, используемое и закупаемое Подрядчиком для строительно-монтажных работ.</w:t>
            </w:r>
          </w:p>
        </w:tc>
        <w:tc>
          <w:tcPr>
            <w:tcW w:w="6657" w:type="dxa"/>
          </w:tcPr>
          <w:p w14:paraId="29F54402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6.4.1 Иметь все необходимое оборудование, инструменты и технику для качественного выполнения строительно-монтажных работ.</w:t>
            </w:r>
          </w:p>
          <w:p w14:paraId="413ED000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6.4.2 Иметь все необходимые расходные материалы, оборудования, услуги коммуникации для выполнения пуско-наладочных работ.</w:t>
            </w:r>
          </w:p>
          <w:p w14:paraId="21BE7096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6.4.3 Иметь все виды горюче-смазочных материалов на все время выполнения работ.</w:t>
            </w:r>
          </w:p>
          <w:p w14:paraId="21F1E324" w14:textId="34147924" w:rsidR="00BC2379" w:rsidRPr="007417BB" w:rsidRDefault="00BC2379" w:rsidP="003F019E">
            <w:pPr>
              <w:spacing w:line="24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6.4.4 </w:t>
            </w:r>
            <w:r w:rsidR="003F01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Вся техника должна быть в технически в исправном состоянии и безопасным при эксплуатации во время производства работ, в частности экскаваторы, грузоподъёмные автокраны, трубоукладчики, погрузчики, азотная установка и </w:t>
            </w:r>
            <w:proofErr w:type="gramStart"/>
            <w:r w:rsidR="003F019E">
              <w:rPr>
                <w:rFonts w:ascii="Times New Roman" w:eastAsia="Times New Roman" w:hAnsi="Times New Roman" w:cs="Times New Roman"/>
                <w:sz w:val="24"/>
                <w:szCs w:val="24"/>
              </w:rPr>
              <w:t>т.п.</w:t>
            </w:r>
            <w:proofErr w:type="gramEnd"/>
          </w:p>
          <w:p w14:paraId="57A39BD7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6.4.5 Нести ответственность за все расходы по оборудованию, спецтехнике и автомашинам, включая техническое обслуживание, а также за расходы по немедленному замещению их в течение 1 суток в случае поломки, потери или повреждения.</w:t>
            </w:r>
          </w:p>
          <w:p w14:paraId="3A9E770D" w14:textId="77777777" w:rsidR="00BC2379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6.4.6 Все оборудования и материалы, закупаемые для строительно-монтажных работ по Объекту, должны соответствовать проектной документации, быть новыми, и должны быть в течение 20 календарных дней с момента подписания Договора заранее согласованы с Заказчиком в письменном виде с предоставлением соответствующих паспортов и сертификатов завода изготовителя. Обязан предоставить перечень оборудования с указанием типов, количества, отметкой о наличии сертификатов о поверке и разрешений на применение в 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689C25" w14:textId="6381C2A0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379" w:rsidRPr="007417BB" w14:paraId="33983DFE" w14:textId="77777777" w:rsidTr="00A529B7">
        <w:tc>
          <w:tcPr>
            <w:tcW w:w="851" w:type="dxa"/>
          </w:tcPr>
          <w:p w14:paraId="35836651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2977" w:type="dxa"/>
          </w:tcPr>
          <w:p w14:paraId="0CF8F756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Нефтепромысловое оборудование (далее-НПО), трубопроводы, запорная арматура.</w:t>
            </w:r>
          </w:p>
        </w:tc>
        <w:tc>
          <w:tcPr>
            <w:tcW w:w="6657" w:type="dxa"/>
          </w:tcPr>
          <w:p w14:paraId="087D0960" w14:textId="77777777" w:rsidR="00BC2379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6.5.1 В соответствии действующими нормативными актами с учетом параметров технологических процессов, компонентного состава и характеристик коррозионно-агрессивности транспортируемой среды, обеспечивающих прочность, герметичность, коррозионную стойкость от воздействия сероводорода, диоксида углерода для обеспечения безопасной эксплуатации НПО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6031C7" w14:textId="77777777" w:rsidR="00CB073F" w:rsidRDefault="00CB073F" w:rsidP="00CB073F">
            <w:pPr>
              <w:spacing w:line="24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6.5.2 Все оборудования заранее согласованы с Заказчиком в письменном виде с предоставлением соответствующих паспортов и сертификатов завода изготовителя. При этом заводские испытания перед отгрузкой должны производиться с участием представителя Заказчика.</w:t>
            </w:r>
          </w:p>
          <w:p w14:paraId="0941925A" w14:textId="1F628546" w:rsidR="00CB073F" w:rsidRPr="007417BB" w:rsidRDefault="00CB073F" w:rsidP="00CB073F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Расходы на организацию поездки на заводы изготовители будет производиться за счет Подрядчика.     </w:t>
            </w:r>
          </w:p>
        </w:tc>
      </w:tr>
      <w:tr w:rsidR="00BC2379" w:rsidRPr="007417BB" w14:paraId="1317C36E" w14:textId="77777777" w:rsidTr="00A529B7">
        <w:tc>
          <w:tcPr>
            <w:tcW w:w="851" w:type="dxa"/>
          </w:tcPr>
          <w:p w14:paraId="728F150F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2977" w:type="dxa"/>
          </w:tcPr>
          <w:p w14:paraId="7627CDD7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Тендерная заявка Подрядчика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(требования) должна включать</w:t>
            </w:r>
          </w:p>
        </w:tc>
        <w:tc>
          <w:tcPr>
            <w:tcW w:w="6657" w:type="dxa"/>
          </w:tcPr>
          <w:p w14:paraId="4C8E6883" w14:textId="11B96329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  <w:r w:rsid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Подрядчик должен иметь лицензию на строительно-монтажные работы 1 категорий со следующими подвидами.</w:t>
            </w:r>
          </w:p>
          <w:p w14:paraId="0E4C53EB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Специальные работы в грунтах, в том числе:</w:t>
            </w:r>
          </w:p>
          <w:p w14:paraId="213C082F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1) устройство оснований</w:t>
            </w:r>
          </w:p>
          <w:p w14:paraId="1712B431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2. Возведение несущих и (или) ограждающих конструкций зданий и сооружений, в том числе:</w:t>
            </w:r>
          </w:p>
          <w:p w14:paraId="4397695B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1) монтаж металлических конструкций</w:t>
            </w:r>
          </w:p>
          <w:p w14:paraId="22B1B2AF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2) устройство монолитных, а также монтаж сборных бетонных и железобетонных конструкций.</w:t>
            </w:r>
          </w:p>
          <w:p w14:paraId="1620A943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3. Специальные строительные и монтажные работы по прокладке линейных сооружений, включающие капитальный ремонт и реконструкцию, в том числе</w:t>
            </w:r>
          </w:p>
          <w:p w14:paraId="7E0A1FF7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промысловых и магистральных сетей нефтепроводов, газопроводов, а также магистральных сетей нефтепродуктопроводов.</w:t>
            </w:r>
          </w:p>
          <w:p w14:paraId="65794283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4. Устройство инженерных сетей и систем, включающее капитальный ремонт и реконструкцию, в том числе</w:t>
            </w:r>
          </w:p>
          <w:p w14:paraId="77F97820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1) сетей газоснабжения высокого и среднего давления, бытового и производственного газоснабжения низкого давления, внутренних систем газоснабжения.</w:t>
            </w:r>
          </w:p>
          <w:p w14:paraId="388249FA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2) сетей электроснабжения и устройства наружного электроосвещения, внутренних систем электроосвещения и электроотопления</w:t>
            </w:r>
          </w:p>
          <w:p w14:paraId="795CDA74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7417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Монтаж технологического оборудования, пусконаладочные работы, связанные с</w:t>
            </w:r>
          </w:p>
          <w:p w14:paraId="7A357DC9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1)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назначения.</w:t>
            </w:r>
          </w:p>
          <w:p w14:paraId="154E3CB2" w14:textId="5D5A737B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  <w:r w:rsidR="004A1E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случае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привлечения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Подрядчиком Субподрядчиков для выполнения Работ, предоставить перечень Субподрядчиков (соисполнителей при выполнении работ и оказании услуг) и объем (каждый и общий объем в процентном выражении) и вид передаваемых на субподряд работ в одном и том же документе. При этом объем передаваемых на субподряд работ не должен превышать в совокупности более 1/4 объема работ от стоимости строительства.</w:t>
            </w:r>
          </w:p>
          <w:p w14:paraId="757B4803" w14:textId="56242812" w:rsidR="00BC2379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  <w:r w:rsidR="004A1E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Подрядчик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должен иметь 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штате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 специалистов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(вахтовый 15/15 дней)</w:t>
            </w:r>
            <w:r w:rsidR="00785264"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7E8BF01" w14:textId="4A8353ED" w:rsidR="006F00F1" w:rsidRPr="008A45CA" w:rsidRDefault="006F00F1" w:rsidP="006F00F1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участка –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8682A5" w14:textId="209BFF51" w:rsidR="00BC2379" w:rsidRPr="008A45CA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– 2 человека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6B7637" w14:textId="3C8BB512" w:rsidR="006F00F1" w:rsidRPr="008A45CA" w:rsidRDefault="006F00F1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строитель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4EA89D" w14:textId="09CEB590" w:rsidR="00BC2379" w:rsidRPr="008A45CA" w:rsidRDefault="00BC2379" w:rsidP="006F00F1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="006F00F1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АСУТП</w:t>
            </w:r>
            <w:r w:rsidR="008A45CA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45CA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14BC97B" w14:textId="6E504056" w:rsidR="006F00F1" w:rsidRPr="008A45CA" w:rsidRDefault="006F00F1" w:rsidP="006F00F1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Инженер-энергетик группа допуска по электробезопасности – не ниже IV группы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0E4C4EF" w14:textId="0D3BB605" w:rsidR="006F00F1" w:rsidRDefault="008A45CA" w:rsidP="006F00F1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F00F1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нженер-электрик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00F1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00F1" w:rsidRPr="008A45C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CF26FE" w14:textId="69FE7D8F" w:rsidR="00BC2379" w:rsidRPr="006F00F1" w:rsidRDefault="008A45CA" w:rsidP="00785264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КИПиА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220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7852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379" w:rsidRPr="007417BB" w14:paraId="28B87C81" w14:textId="77777777" w:rsidTr="00A529B7">
        <w:tc>
          <w:tcPr>
            <w:tcW w:w="851" w:type="dxa"/>
          </w:tcPr>
          <w:p w14:paraId="11B10EAF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6.7.</w:t>
            </w:r>
          </w:p>
        </w:tc>
        <w:tc>
          <w:tcPr>
            <w:tcW w:w="2977" w:type="dxa"/>
          </w:tcPr>
          <w:p w14:paraId="508CFA22" w14:textId="77777777" w:rsidR="00BC2379" w:rsidRPr="007417BB" w:rsidRDefault="00BC2379" w:rsidP="00A529B7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Оборудование, поставляемое Заказчиком</w:t>
            </w:r>
          </w:p>
        </w:tc>
        <w:tc>
          <w:tcPr>
            <w:tcW w:w="6657" w:type="dxa"/>
          </w:tcPr>
          <w:p w14:paraId="4B64CAC9" w14:textId="517DE7F6" w:rsidR="00BC2379" w:rsidRDefault="00BC2379" w:rsidP="00A529B7">
            <w:pPr>
              <w:spacing w:line="249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6.7.1. Оборудование</w:t>
            </w:r>
            <w:r w:rsidR="00083F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поставляется Заказчиком согласно </w:t>
            </w:r>
            <w:r w:rsidR="00083F46" w:rsidRPr="00823C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РП №</w:t>
            </w:r>
            <w:r w:rsidR="00B26647" w:rsidRPr="00823C8B">
              <w:t xml:space="preserve"> </w:t>
            </w:r>
            <w:r w:rsidR="00823C8B" w:rsidRPr="00823C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1014192</w:t>
            </w:r>
            <w:r w:rsidR="00B26647" w:rsidRPr="00823C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/2024/1-0</w:t>
            </w:r>
            <w:r w:rsidR="00823C8B" w:rsidRPr="00823C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23C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7A4E440" w14:textId="22495FDB" w:rsidR="000337F8" w:rsidRPr="000337F8" w:rsidRDefault="000337F8" w:rsidP="000337F8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  <w:r w:rsidRPr="000337F8">
              <w:rPr>
                <w:rFonts w:ascii="Times New Roman" w:hAnsi="Times New Roman" w:cs="Times New Roman"/>
                <w:bCs/>
                <w:sz w:val="24"/>
                <w:szCs w:val="24"/>
              </w:rPr>
              <w:t>7.1 У</w:t>
            </w:r>
            <w:r w:rsidRPr="00033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033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заказчика  на</w:t>
            </w:r>
            <w:proofErr w:type="gramEnd"/>
            <w:r w:rsidRPr="000337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балансе имеется оборудование </w:t>
            </w:r>
            <w:r w:rsidRPr="000337F8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kk-KZ"/>
              </w:rPr>
              <w:t xml:space="preserve">(путевые </w:t>
            </w:r>
            <w:proofErr w:type="gramStart"/>
            <w:r w:rsidRPr="000337F8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kk-KZ"/>
              </w:rPr>
              <w:t>подогреватели  в</w:t>
            </w:r>
            <w:proofErr w:type="gramEnd"/>
            <w:r w:rsidRPr="000337F8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kk-KZ"/>
              </w:rPr>
              <w:t xml:space="preserve"> количестве </w:t>
            </w: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kk-KZ"/>
              </w:rPr>
              <w:t>2</w:t>
            </w:r>
            <w:r w:rsidRPr="000337F8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kk-KZ"/>
              </w:rPr>
              <w:t xml:space="preserve">). </w:t>
            </w:r>
          </w:p>
          <w:p w14:paraId="4BD54DC8" w14:textId="77777777" w:rsidR="000337F8" w:rsidRPr="00785264" w:rsidRDefault="000337F8" w:rsidP="0078526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52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Подрядчику необходимо учесть данную информацию при расчете стоимости работ.</w:t>
            </w:r>
          </w:p>
          <w:p w14:paraId="7F461AD2" w14:textId="07D51FF4" w:rsidR="00BC2379" w:rsidRPr="002B660B" w:rsidRDefault="00BC2379" w:rsidP="00785264">
            <w:pPr>
              <w:pStyle w:val="a5"/>
              <w:spacing w:line="249" w:lineRule="auto"/>
              <w:ind w:left="-10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демонтаж и транспортировка оборудования производит </w:t>
            </w:r>
            <w:r w:rsidR="00083F46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подрядчика и спецавтотранспортом со объектов/складов ТОО «Урихтау Оперейтинг»</w:t>
            </w:r>
          </w:p>
          <w:p w14:paraId="3F7FE672" w14:textId="77777777" w:rsidR="00BC2379" w:rsidRPr="007417BB" w:rsidRDefault="00BC2379" w:rsidP="00A529B7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11B" w:rsidRPr="00C20B49" w14:paraId="16F755B7" w14:textId="77777777" w:rsidTr="00A529B7">
        <w:tc>
          <w:tcPr>
            <w:tcW w:w="851" w:type="dxa"/>
          </w:tcPr>
          <w:p w14:paraId="488D3994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</w:tcPr>
          <w:p w14:paraId="6CE6BF00" w14:textId="77777777" w:rsidR="0001011B" w:rsidRPr="007417BB" w:rsidRDefault="0001011B" w:rsidP="0001011B">
            <w:pPr>
              <w:spacing w:line="24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требования к Подрядчику по выполнению работ по АСУТП</w:t>
            </w:r>
          </w:p>
        </w:tc>
        <w:tc>
          <w:tcPr>
            <w:tcW w:w="6657" w:type="dxa"/>
          </w:tcPr>
          <w:p w14:paraId="69F4D80E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7.1 Подрядчик обязан выполнить в полном объёме и под ключ все электромонтажные и пусконаладочные работы по системам КИПиА и АСУ ТП, включая, но не ограничиваясь:</w:t>
            </w:r>
          </w:p>
          <w:p w14:paraId="71118C0A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прокладку кабельных линий, установку и заземление шкафов управления, монтаж, подключение и маркировку приборов и оборудования, ввод в эксплуатацию, индивидуальные и комплексные испытания, проверку всех электрических и логических соединений, испытание и верификацию всех входных и выходных сигналов, проверку логики работы алгоритмов управления, защит и блокировок, настройку программируемых логических контроллеров (ПЛК), SCADA и иных систем визуализации, разработку, оптимизацию и согласование мнемосхем и экранов операторских станций.</w:t>
            </w:r>
          </w:p>
          <w:p w14:paraId="49365E9B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должны выполняться строго в соответствии с утверждённой проектной и рабочей документацией, а также применимыми нормативно-техническими документами Республики Казахстан, в объёме, обеспечивающем полную техническую готовность системы к вводу в эксплуатацию и её безопасную, устойчивую работу.</w:t>
            </w:r>
          </w:p>
          <w:p w14:paraId="45D84DA1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7.2 До начала строительно-монтажных и пусконаладочных работ Подрядчик обязан:</w:t>
            </w:r>
          </w:p>
          <w:p w14:paraId="1626F3DB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изучить архитектуру, конфигурацию и ограничения действующей SCADA Заказчика, включая используемое программное обеспечение, лицензии, серверное и сетевое оборудование, а также требования и политики информационной и кибербезопасности;</w:t>
            </w:r>
          </w:p>
          <w:p w14:paraId="6F65CE48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изучить эксплуатационную документацию, инструкции и регламенты Заказчика;</w:t>
            </w:r>
          </w:p>
          <w:p w14:paraId="2FA78310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выполнение работ исключительно квалифицированным персоналом, имеющим подтверждённый опыт и соответствующее обучение.</w:t>
            </w:r>
          </w:p>
          <w:p w14:paraId="485BCDA9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7.3 Подрядчик обязан обеспечить полноценную интеграцию локальных систем управления (ЛСУ) новых объектов в действующую SCADA Заказчика с выводом всех технологических параметров, сигналов, тревог и событий на автоматизированные рабочие места (АРМ) операторов.</w:t>
            </w:r>
          </w:p>
          <w:p w14:paraId="04EDA5DD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и архитектура обмена данными (</w:t>
            </w:r>
            <w:proofErr w:type="spellStart"/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TCP, OPC UA и иные) подлежат обязательному согласованию с Заказчиком. Подрядчик обязан обеспечить корректную адресацию сигналов, архивирование данных, формирование тревог и событий, а также соблюдение требований информационной безопасности при передаче данных.</w:t>
            </w:r>
          </w:p>
          <w:p w14:paraId="2C00BE1E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7.4 Все поставляемые и устанавливаемые средства автоматизации, включая КИП, ПЛК, шкафы управления, приводы, коммуникационное оборудование и комплектующие, </w:t>
            </w: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должны быть новыми, не бывшими в эксплуатации, произведёнными не ранее 2025 года, и иметь подтверждение соответствия требованиям законодательства Республики Казахстан.</w:t>
            </w:r>
          </w:p>
          <w:p w14:paraId="338A4C88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7.5 Все средства измерений (КИП), входящие в состав работ, подлежат обязательной поверке в аккредитованных лабораториях Республики Казахстан. Поверочные сертификаты должны иметь срок действия не менее 12 месяцев с даты предполагаемой сдачи объекта в эксплуатацию. Средства измерений без действующей поверки либо с истекающим сроком действия поверки к приёмке и эксплуатации не допускаются.</w:t>
            </w:r>
          </w:p>
          <w:p w14:paraId="5BA6C9C2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7.6 До закупки любых средств автоматизации Подрядчик обязан предоставить Заказчику технические характеристики, опросные листы и спецификации оборудования (ПЛК, КИП, приводы, шкафы управления и иные компоненты) и получить письменное согласование Заказчика. Закупка, поставка и монтаж оборудования без согласования не подлежат приёмке.</w:t>
            </w:r>
          </w:p>
          <w:p w14:paraId="2896F4D7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7.7 Подрядчик обязан передать Заказчику полный комплект исполнительной, эксплуатационной и программной документации, включая, но не ограничиваясь: исходные и скомпилированные программные коды, прошивки, конфигурации, резервные копии, схемы, инструкции по эксплуатации и сопровождению.</w:t>
            </w:r>
          </w:p>
          <w:p w14:paraId="423B9C05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 также обязан обеспечить обучение персонала Заказчика у производителей либо официальных дистрибьюторов поставляемых средств автоматизации (ПЛК, SCADA, КИП и др.) с выдачей подтверждающих документов (сертификатов).</w:t>
            </w:r>
          </w:p>
          <w:p w14:paraId="03DD4356" w14:textId="77777777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7.8 Все программируемые компоненты (ПЛК, SCADA, системы визуализации) должны быть полностью открытыми для настройки, сопровождения, модификации и расширения Заказчиком после ввода системы в эксплуатацию. Применение закрытых, зашифрованных либо ограниченных решений не допускается.</w:t>
            </w:r>
          </w:p>
          <w:p w14:paraId="3B466757" w14:textId="5A6CF3B6" w:rsidR="0001011B" w:rsidRPr="0001011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11B">
              <w:rPr>
                <w:rFonts w:ascii="Times New Roman" w:eastAsia="Times New Roman" w:hAnsi="Times New Roman" w:cs="Times New Roman"/>
                <w:sz w:val="24"/>
                <w:szCs w:val="24"/>
              </w:rPr>
              <w:t>7.9 Подрядчик несёт полную ответственность за соответствие выполненных работ утверждённой проектной документации, надёжность, функциональную и промышленную безопасность систем КИПиА и АСУ ТП, а также за корректную и устойчивую интеграцию с SCADA Заказчика, включая соблюдение требований информационной безопасности, целостности и доступности данных.</w:t>
            </w:r>
          </w:p>
        </w:tc>
      </w:tr>
      <w:tr w:rsidR="0001011B" w:rsidRPr="007417BB" w14:paraId="0C99E7AE" w14:textId="77777777" w:rsidTr="00A529B7">
        <w:tc>
          <w:tcPr>
            <w:tcW w:w="851" w:type="dxa"/>
          </w:tcPr>
          <w:p w14:paraId="29A0108B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14:paraId="7CA76DC6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 требования к Подрядчику по безопасности, охране здоровья и окружающей среды</w:t>
            </w:r>
          </w:p>
        </w:tc>
        <w:tc>
          <w:tcPr>
            <w:tcW w:w="6657" w:type="dxa"/>
          </w:tcPr>
          <w:p w14:paraId="3E2B377F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8.1 Сохранять территорию проведения СМР в чистоте. Организовать места сбора отходов в соответствии с нормативными требованиями РК. Своевременно по мере накопления вывозить все образующиеся отходы, на протяжении всего времени выполнения работ. Предоставить информацию о месте и объемах их образовании, накоплении и о принятых мерах.</w:t>
            </w:r>
          </w:p>
          <w:p w14:paraId="1AFCD2A3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(размещено, утилизировано и передано на переработку)</w:t>
            </w:r>
          </w:p>
          <w:p w14:paraId="70298656" w14:textId="38BAEBA1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 предоставить копию Договоров на управление (передачу, размещения, переработку, утилизацию и т. п.)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отходами при этом, срок действия договоров должен соответствовать срокам выполнения Работ по строительству.</w:t>
            </w:r>
          </w:p>
          <w:p w14:paraId="04138A41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8.2. Обеспечить каждого своего работника спецодеждой (единая форма с логотипами фирмы) и средствами индивидуальной защиты.</w:t>
            </w:r>
          </w:p>
          <w:p w14:paraId="7CABA093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8.3. Нести ответственность перед государственными контролирующими органами за нарушение требований природоохранного законодательства, законодательства по охране труда, пожарной безопасности.</w:t>
            </w:r>
          </w:p>
          <w:p w14:paraId="5F3C13BF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8.4. Нести ответственность за установление, поддержание и наблюдение над выполнением персоналом условий в отношении запрещенных веществ, таких как спиртные напитки, оружие, наркотические и психотропные вещества.</w:t>
            </w:r>
          </w:p>
          <w:p w14:paraId="1ECE7967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8.5. Заказчик имеет право отстранить персонал Подрядчика и Субподрядчика, вовлеченного в действия с неразрешенными, запрещенными, противозаконными веществами от выполнения Работ и запретить их нахождение на территории строительства</w:t>
            </w:r>
          </w:p>
          <w:p w14:paraId="72143749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8.6. Получить все разрешения, в том числе и разрешение на эмиссии в окружающую среду (лицензии) на все ожидаемые эмиссии в период оказания услуг. Заключить договора на осуществление сбросов, размещение отходов, использование водных объектов, необходимые для выполнения Работ. Самостоятельно вносить в установленном порядке налоги, сборы и иные платежи за выбросы, сбросы загрязняющих веществ в окружающую среду. Размещение отходов, водопользование, заключить договоры на управление и/или захоронение отходов производства и потребления, на управление производственных и хозяйственно-бытовых сточных вод с передачей прав собственности на все виды отходов и сточных вод, образованных в ходе выполнения Работ по Договору. Затраты Подрядчика по внесению указанных платежей Заказчиком не компенсируются и не оплачиваются.</w:t>
            </w:r>
          </w:p>
        </w:tc>
      </w:tr>
      <w:tr w:rsidR="0001011B" w:rsidRPr="007417BB" w14:paraId="4C626173" w14:textId="77777777" w:rsidTr="00A529B7">
        <w:tc>
          <w:tcPr>
            <w:tcW w:w="851" w:type="dxa"/>
          </w:tcPr>
          <w:p w14:paraId="0759B0F1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77" w:type="dxa"/>
          </w:tcPr>
          <w:p w14:paraId="16E5BFE8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657" w:type="dxa"/>
          </w:tcPr>
          <w:p w14:paraId="06FFDD29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9.1 При выполнении электромонтажных работ Подрядчик должен иметь аттестованную лабораторию высоковольтных испытаний или привлечь специализированную компанию.</w:t>
            </w:r>
          </w:p>
          <w:p w14:paraId="20D41203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9.2. Подрядчик самостоятельно получает пропуска для проезда автотранспорта и другой необходимой техники через территории других недропользователей и землевладельцев (АО «СНПС-</w:t>
            </w:r>
            <w:proofErr w:type="spellStart"/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Актобемунайгаз</w:t>
            </w:r>
            <w:proofErr w:type="spellEnd"/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др.); </w:t>
            </w:r>
          </w:p>
          <w:p w14:paraId="02C3C5B3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9.3 Подрядчик должен иметь все разрешительные документы для грузоподъемных механизмов.</w:t>
            </w:r>
          </w:p>
          <w:p w14:paraId="2B8417E1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 Подрядчик ответственен за проведение ежегодного технического осмотра, страхование в соответствии с требованиями Закона Республики Казахстан «Об обязательном страховании гражданско-правовой ответственности владельцев транспортных средств»; </w:t>
            </w:r>
          </w:p>
          <w:p w14:paraId="0594E0E5" w14:textId="2C335941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9.5 В случае изменения ТУ или выявления в ходе выполнения Работ, не указанных в данном техническом  задании, но присутствующих в проектной документации, а также не указанных в проектной документации, но необходимые для полного выполнения строительно-монтажных, 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пусконаладочных работ, то такие работы должны быть выполнены в полном объеме за счет Подрядчика, в пределах суммы, заключенного Договора и при условии соответствия Гражданскому Кодексу 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84669E" w14:textId="4BF1C74B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9.6 После завершения всех работ Подрядчик обязан провести техническую и биологическую рекультивацию нарушенных земель согласно ПСД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61826E" w14:textId="0B9B421D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9.7 На все средства измерений, Подрядчиком должны быть предоставлены сертификаты о поверке, действующие не менее года от даты сдачи объекта после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акже после строительства Подрядчик обязан предоставить перечень оборудования и средств измерений с указанием типов, количества, отметкой о наличии сертификатов о поверке и разрешений на применение в РК.</w:t>
            </w:r>
          </w:p>
          <w:p w14:paraId="74D5974A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9.8 Подрядчик должен обеспечить при проведении работ свой персонал жильем, питанием и медицинским обслуживанием, электроэнергией, водой и связью, а также организовать доставку персонала к месту работ и обратно за собственный счет.</w:t>
            </w:r>
          </w:p>
          <w:p w14:paraId="4119F036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9.9 Все испытания Подрядчик должен произвести сертифицированными и прошедшими поверку приборами.</w:t>
            </w:r>
          </w:p>
          <w:p w14:paraId="1B212B0D" w14:textId="40E73C43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9.10 Подрядчик принимает на себя все необходимые расходы, связанные с получением всех необходимых лицензий, лицензий на необходимый по Договору вид работ, разрешений и согласований, разработки ППР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B24BD" w14:textId="373FBCEA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Подрядчик организовывает и обеспечивает охрану Объекта на весь период строительства.</w:t>
            </w:r>
          </w:p>
          <w:p w14:paraId="758D64D6" w14:textId="4728A28B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Подрядчик за свой счет обеспечивает необходимым оборудованием, расходными материалами, подключением коммуникаций для выполнения строительно-монтажных, индивидуальных испытании, без увеличения стоимости заключенного Договора.</w:t>
            </w:r>
          </w:p>
        </w:tc>
      </w:tr>
      <w:tr w:rsidR="0001011B" w:rsidRPr="007417BB" w14:paraId="708D7D12" w14:textId="77777777" w:rsidTr="00A529B7">
        <w:tc>
          <w:tcPr>
            <w:tcW w:w="851" w:type="dxa"/>
          </w:tcPr>
          <w:p w14:paraId="75414E6B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14:paraId="656A5050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производства</w:t>
            </w:r>
          </w:p>
        </w:tc>
        <w:tc>
          <w:tcPr>
            <w:tcW w:w="6657" w:type="dxa"/>
          </w:tcPr>
          <w:p w14:paraId="3A97E734" w14:textId="77777777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10.1 Непрерывный, вахтовый с продолжительностью вахты 15 дней</w:t>
            </w:r>
          </w:p>
        </w:tc>
      </w:tr>
      <w:tr w:rsidR="0001011B" w:rsidRPr="007417BB" w14:paraId="5172B23F" w14:textId="77777777" w:rsidTr="00A529B7">
        <w:tc>
          <w:tcPr>
            <w:tcW w:w="851" w:type="dxa"/>
          </w:tcPr>
          <w:p w14:paraId="7F040ACE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591F76FF" w14:textId="77777777" w:rsidR="0001011B" w:rsidRPr="007417BB" w:rsidRDefault="0001011B" w:rsidP="0001011B">
            <w:pPr>
              <w:spacing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строительства</w:t>
            </w:r>
          </w:p>
        </w:tc>
        <w:tc>
          <w:tcPr>
            <w:tcW w:w="6657" w:type="dxa"/>
          </w:tcPr>
          <w:p w14:paraId="2724FFB6" w14:textId="73E721CB" w:rsidR="0001011B" w:rsidRPr="007417BB" w:rsidRDefault="0001011B" w:rsidP="0001011B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>11.1 Строительно-монтажные и пусконаладочные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графику производства работ,</w:t>
            </w:r>
            <w:r w:rsidRPr="00741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257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сроком окончания работ не позднее</w:t>
            </w:r>
            <w:r w:rsidRPr="00257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июля 2027 года</w:t>
            </w:r>
            <w:r w:rsidRPr="00257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82CFF84" w14:textId="77777777" w:rsidR="00BC2379" w:rsidRDefault="00BC2379" w:rsidP="00BC2379">
      <w:pPr>
        <w:spacing w:after="0" w:line="249" w:lineRule="auto"/>
      </w:pPr>
    </w:p>
    <w:p w14:paraId="2CE9DD06" w14:textId="77777777" w:rsidR="00F94596" w:rsidRDefault="00F94596" w:rsidP="00BC2379">
      <w:pPr>
        <w:spacing w:after="0" w:line="249" w:lineRule="auto"/>
      </w:pPr>
    </w:p>
    <w:p w14:paraId="4853D67D" w14:textId="77777777" w:rsidR="00F94596" w:rsidRDefault="00F94596" w:rsidP="00BC2379">
      <w:pPr>
        <w:spacing w:after="0" w:line="249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C2379" w14:paraId="34F6EB97" w14:textId="77777777" w:rsidTr="00A529B7">
        <w:tc>
          <w:tcPr>
            <w:tcW w:w="4814" w:type="dxa"/>
          </w:tcPr>
          <w:p w14:paraId="3153429F" w14:textId="77777777" w:rsidR="00BC2379" w:rsidRPr="005C5368" w:rsidRDefault="00BC2379" w:rsidP="00A529B7">
            <w:pPr>
              <w:spacing w:line="24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14:paraId="622F952B" w14:textId="77777777" w:rsidR="00BC2379" w:rsidRPr="005C5368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8">
              <w:rPr>
                <w:rFonts w:ascii="Times New Roman" w:hAnsi="Times New Roman" w:cs="Times New Roman"/>
                <w:sz w:val="24"/>
                <w:szCs w:val="24"/>
              </w:rPr>
              <w:t>ТОО «Урихтау Оперейтинг»</w:t>
            </w:r>
          </w:p>
          <w:p w14:paraId="567A706E" w14:textId="16C208BD" w:rsidR="00BC2379" w:rsidRDefault="00E067F7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</w:p>
          <w:p w14:paraId="256B4E68" w14:textId="77777777" w:rsidR="00E067F7" w:rsidRPr="005C5368" w:rsidRDefault="00E067F7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815B0" w14:textId="00EE794E" w:rsidR="00BC2379" w:rsidRPr="005C5368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257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Кулжанов Ж. М.</w:t>
            </w:r>
          </w:p>
        </w:tc>
        <w:tc>
          <w:tcPr>
            <w:tcW w:w="4815" w:type="dxa"/>
          </w:tcPr>
          <w:p w14:paraId="2CA4BFBB" w14:textId="77777777" w:rsidR="00BC2379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ПОДРЯДЧИК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5C24A7" w14:textId="77777777" w:rsidR="00BC2379" w:rsidRPr="005C5368" w:rsidRDefault="00BC2379" w:rsidP="00A529B7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8E049" w14:textId="77777777" w:rsidR="00BC2379" w:rsidRDefault="00BC2379" w:rsidP="00BC2379">
      <w:pPr>
        <w:spacing w:after="0" w:line="249" w:lineRule="auto"/>
      </w:pPr>
    </w:p>
    <w:p w14:paraId="728147F4" w14:textId="77777777" w:rsidR="00BC2379" w:rsidRDefault="00BC2379" w:rsidP="00BC2379">
      <w:pPr>
        <w:spacing w:after="0" w:line="249" w:lineRule="auto"/>
        <w:ind w:left="-5" w:hanging="10"/>
      </w:pPr>
    </w:p>
    <w:p w14:paraId="64B24A28" w14:textId="77777777" w:rsidR="00BC2379" w:rsidRDefault="00BC2379" w:rsidP="00BC2379">
      <w:pPr>
        <w:spacing w:after="0" w:line="249" w:lineRule="auto"/>
        <w:ind w:left="-5" w:hanging="10"/>
      </w:pPr>
    </w:p>
    <w:p w14:paraId="26D3DDBD" w14:textId="77777777" w:rsidR="00BC2379" w:rsidRDefault="00BC2379" w:rsidP="00BC2379">
      <w:pPr>
        <w:spacing w:after="0" w:line="249" w:lineRule="auto"/>
        <w:ind w:left="-5" w:hanging="10"/>
      </w:pPr>
    </w:p>
    <w:p w14:paraId="28EE6325" w14:textId="77777777" w:rsidR="00BC2379" w:rsidRDefault="00BC2379" w:rsidP="00BC2379">
      <w:pPr>
        <w:spacing w:after="0" w:line="249" w:lineRule="auto"/>
        <w:ind w:left="-5" w:hanging="10"/>
      </w:pPr>
    </w:p>
    <w:p w14:paraId="378881CA" w14:textId="77777777" w:rsidR="006256FF" w:rsidRPr="00BC2379" w:rsidRDefault="006256FF" w:rsidP="00BC2379"/>
    <w:sectPr w:rsidR="006256FF" w:rsidRPr="00BC2379" w:rsidSect="00E90F0A">
      <w:pgSz w:w="11906" w:h="16838"/>
      <w:pgMar w:top="1139" w:right="282" w:bottom="42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AC7"/>
    <w:multiLevelType w:val="hybridMultilevel"/>
    <w:tmpl w:val="AB24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954B7"/>
    <w:multiLevelType w:val="hybridMultilevel"/>
    <w:tmpl w:val="7CF07784"/>
    <w:lvl w:ilvl="0" w:tplc="67C8C0C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8EB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CD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237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66E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34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053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49E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A07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E16A42"/>
    <w:multiLevelType w:val="multilevel"/>
    <w:tmpl w:val="886C2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311967"/>
    <w:multiLevelType w:val="hybridMultilevel"/>
    <w:tmpl w:val="76AE9062"/>
    <w:lvl w:ilvl="0" w:tplc="9754FE5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863B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0F3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29D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E1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94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C54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24F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86C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71C7A"/>
    <w:multiLevelType w:val="multilevel"/>
    <w:tmpl w:val="5D5026BA"/>
    <w:lvl w:ilvl="0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D120EC"/>
    <w:multiLevelType w:val="hybridMultilevel"/>
    <w:tmpl w:val="5E6A7380"/>
    <w:lvl w:ilvl="0" w:tplc="9202B89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218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03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40A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855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E22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037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CD0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0DF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397352"/>
    <w:multiLevelType w:val="hybridMultilevel"/>
    <w:tmpl w:val="DE642886"/>
    <w:lvl w:ilvl="0" w:tplc="1D82893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0EC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582C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8CC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CC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27C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271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6A96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8A5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85B46"/>
    <w:multiLevelType w:val="hybridMultilevel"/>
    <w:tmpl w:val="D3C8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38FB"/>
    <w:multiLevelType w:val="multilevel"/>
    <w:tmpl w:val="80BC2A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8678150">
    <w:abstractNumId w:val="6"/>
  </w:num>
  <w:num w:numId="2" w16cid:durableId="1577548718">
    <w:abstractNumId w:val="5"/>
  </w:num>
  <w:num w:numId="3" w16cid:durableId="426928492">
    <w:abstractNumId w:val="1"/>
  </w:num>
  <w:num w:numId="4" w16cid:durableId="1655184712">
    <w:abstractNumId w:val="3"/>
  </w:num>
  <w:num w:numId="5" w16cid:durableId="958146286">
    <w:abstractNumId w:val="4"/>
  </w:num>
  <w:num w:numId="6" w16cid:durableId="11536698">
    <w:abstractNumId w:val="8"/>
  </w:num>
  <w:num w:numId="7" w16cid:durableId="1287464233">
    <w:abstractNumId w:val="2"/>
  </w:num>
  <w:num w:numId="8" w16cid:durableId="1249775642">
    <w:abstractNumId w:val="7"/>
  </w:num>
  <w:num w:numId="9" w16cid:durableId="59155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E9"/>
    <w:rsid w:val="0001011B"/>
    <w:rsid w:val="000337F8"/>
    <w:rsid w:val="00042FAA"/>
    <w:rsid w:val="000448AC"/>
    <w:rsid w:val="000538F9"/>
    <w:rsid w:val="00083F46"/>
    <w:rsid w:val="00095367"/>
    <w:rsid w:val="00115CFE"/>
    <w:rsid w:val="00152688"/>
    <w:rsid w:val="00190F70"/>
    <w:rsid w:val="00193AAC"/>
    <w:rsid w:val="001C45E9"/>
    <w:rsid w:val="001F3D2B"/>
    <w:rsid w:val="00220648"/>
    <w:rsid w:val="002577F2"/>
    <w:rsid w:val="002B660B"/>
    <w:rsid w:val="002D51CF"/>
    <w:rsid w:val="002E3105"/>
    <w:rsid w:val="00335A83"/>
    <w:rsid w:val="00380C66"/>
    <w:rsid w:val="003834EC"/>
    <w:rsid w:val="003C3C3D"/>
    <w:rsid w:val="003F019E"/>
    <w:rsid w:val="003F01E0"/>
    <w:rsid w:val="004205B2"/>
    <w:rsid w:val="004471E2"/>
    <w:rsid w:val="0045266F"/>
    <w:rsid w:val="00456FEF"/>
    <w:rsid w:val="00474A94"/>
    <w:rsid w:val="00481233"/>
    <w:rsid w:val="004860A3"/>
    <w:rsid w:val="004A1E92"/>
    <w:rsid w:val="004F76B8"/>
    <w:rsid w:val="00504D0B"/>
    <w:rsid w:val="00550937"/>
    <w:rsid w:val="005814C6"/>
    <w:rsid w:val="005B4762"/>
    <w:rsid w:val="00604CF1"/>
    <w:rsid w:val="006256FF"/>
    <w:rsid w:val="006404E4"/>
    <w:rsid w:val="00682EDF"/>
    <w:rsid w:val="006F00F1"/>
    <w:rsid w:val="00716744"/>
    <w:rsid w:val="007417BB"/>
    <w:rsid w:val="0076287E"/>
    <w:rsid w:val="0076327C"/>
    <w:rsid w:val="00774BC1"/>
    <w:rsid w:val="007754D5"/>
    <w:rsid w:val="00784630"/>
    <w:rsid w:val="00785264"/>
    <w:rsid w:val="007B5843"/>
    <w:rsid w:val="007D4E2B"/>
    <w:rsid w:val="007F280B"/>
    <w:rsid w:val="00820EDE"/>
    <w:rsid w:val="00823C8B"/>
    <w:rsid w:val="008674B1"/>
    <w:rsid w:val="008772B1"/>
    <w:rsid w:val="008A45CA"/>
    <w:rsid w:val="008C0C20"/>
    <w:rsid w:val="008E3D79"/>
    <w:rsid w:val="008F241F"/>
    <w:rsid w:val="008F3737"/>
    <w:rsid w:val="008F573A"/>
    <w:rsid w:val="00943477"/>
    <w:rsid w:val="0094752A"/>
    <w:rsid w:val="009D47A9"/>
    <w:rsid w:val="00A0288B"/>
    <w:rsid w:val="00A16E7B"/>
    <w:rsid w:val="00A52315"/>
    <w:rsid w:val="00A67C2D"/>
    <w:rsid w:val="00AB4D15"/>
    <w:rsid w:val="00AD3650"/>
    <w:rsid w:val="00AE7282"/>
    <w:rsid w:val="00B075C5"/>
    <w:rsid w:val="00B17206"/>
    <w:rsid w:val="00B22BB1"/>
    <w:rsid w:val="00B26647"/>
    <w:rsid w:val="00B705C3"/>
    <w:rsid w:val="00BA20AC"/>
    <w:rsid w:val="00BC2379"/>
    <w:rsid w:val="00C20B49"/>
    <w:rsid w:val="00C43A0A"/>
    <w:rsid w:val="00CB073F"/>
    <w:rsid w:val="00CB5B2D"/>
    <w:rsid w:val="00CF3575"/>
    <w:rsid w:val="00D3577F"/>
    <w:rsid w:val="00D52E0F"/>
    <w:rsid w:val="00D55D84"/>
    <w:rsid w:val="00D60140"/>
    <w:rsid w:val="00D84DD2"/>
    <w:rsid w:val="00DA2D24"/>
    <w:rsid w:val="00E067F7"/>
    <w:rsid w:val="00E10E5E"/>
    <w:rsid w:val="00E50BF5"/>
    <w:rsid w:val="00E90F0A"/>
    <w:rsid w:val="00E9567A"/>
    <w:rsid w:val="00E9753B"/>
    <w:rsid w:val="00EB7A9C"/>
    <w:rsid w:val="00EC313A"/>
    <w:rsid w:val="00EF5A68"/>
    <w:rsid w:val="00EF60BC"/>
    <w:rsid w:val="00F34C0D"/>
    <w:rsid w:val="00F67FD9"/>
    <w:rsid w:val="00F73A9C"/>
    <w:rsid w:val="00F76CB3"/>
    <w:rsid w:val="00F9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140"/>
  <w15:docId w15:val="{DA7B31FB-75F1-477A-9D3B-B8DF529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814C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62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716744"/>
    <w:pPr>
      <w:ind w:left="720"/>
      <w:contextualSpacing/>
    </w:pPr>
  </w:style>
  <w:style w:type="paragraph" w:styleId="a7">
    <w:name w:val="Revision"/>
    <w:hidden/>
    <w:uiPriority w:val="99"/>
    <w:semiHidden/>
    <w:rsid w:val="0094347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6">
    <w:name w:val="Абзац списка Знак"/>
    <w:link w:val="a5"/>
    <w:uiPriority w:val="34"/>
    <w:locked/>
    <w:rsid w:val="000337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B0E8-7430-4F80-8BE5-68DB17B7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2972</Words>
  <Characters>21785</Characters>
  <Application>Microsoft Office Word</Application>
  <DocSecurity>0</DocSecurity>
  <Lines>363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Иманкулов Артур Уразбаевич</dc:creator>
  <cp:keywords/>
  <cp:lastModifiedBy>Есқазиев Айдос Ғабиденұлы</cp:lastModifiedBy>
  <cp:revision>27</cp:revision>
  <dcterms:created xsi:type="dcterms:W3CDTF">2024-01-24T09:13:00Z</dcterms:created>
  <dcterms:modified xsi:type="dcterms:W3CDTF">2026-01-14T05:48:00Z</dcterms:modified>
</cp:coreProperties>
</file>