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3F30" w14:textId="5D0E5599" w:rsidR="00F2502C" w:rsidRPr="00973D64" w:rsidRDefault="00F2502C" w:rsidP="00973D64">
      <w:pPr>
        <w:jc w:val="right"/>
        <w:rPr>
          <w:b/>
          <w:szCs w:val="24"/>
          <w:lang w:eastAsia="en-US"/>
        </w:rPr>
      </w:pPr>
      <w:r w:rsidRPr="00F2502C">
        <w:rPr>
          <w:b/>
          <w:szCs w:val="24"/>
          <w:lang w:eastAsia="en-US"/>
        </w:rPr>
        <w:t xml:space="preserve">Приложение </w:t>
      </w:r>
      <w:r w:rsidRPr="0024765F">
        <w:rPr>
          <w:b/>
          <w:szCs w:val="24"/>
          <w:lang w:eastAsia="en-US"/>
        </w:rPr>
        <w:t>№</w:t>
      </w:r>
      <w:r w:rsidR="00973D64">
        <w:rPr>
          <w:b/>
          <w:szCs w:val="24"/>
          <w:lang w:eastAsia="en-US"/>
        </w:rPr>
        <w:t xml:space="preserve">5 </w:t>
      </w:r>
      <w:r w:rsidRPr="00F2502C">
        <w:rPr>
          <w:b/>
          <w:szCs w:val="24"/>
          <w:lang w:eastAsia="en-US"/>
        </w:rPr>
        <w:t xml:space="preserve">к </w:t>
      </w:r>
      <w:r w:rsidR="004C00F3">
        <w:rPr>
          <w:b/>
          <w:szCs w:val="24"/>
          <w:lang w:val="kk-KZ" w:eastAsia="en-US"/>
        </w:rPr>
        <w:t>Технической спецификации</w:t>
      </w:r>
    </w:p>
    <w:p w14:paraId="58A7CC1C" w14:textId="77777777" w:rsidR="00F2502C" w:rsidRPr="00F2502C" w:rsidRDefault="00F2502C" w:rsidP="00F2502C">
      <w:pPr>
        <w:jc w:val="center"/>
        <w:rPr>
          <w:b/>
          <w:szCs w:val="24"/>
          <w:lang w:eastAsia="en-US"/>
        </w:rPr>
      </w:pPr>
    </w:p>
    <w:p w14:paraId="6A0AF312" w14:textId="77777777" w:rsidR="00932B39" w:rsidRDefault="00F2502C" w:rsidP="00F2502C">
      <w:pPr>
        <w:jc w:val="center"/>
        <w:rPr>
          <w:b/>
          <w:szCs w:val="24"/>
          <w:lang w:val="kk-KZ" w:eastAsia="en-US"/>
        </w:rPr>
      </w:pPr>
      <w:r w:rsidRPr="00F2502C">
        <w:rPr>
          <w:b/>
          <w:szCs w:val="24"/>
          <w:lang w:eastAsia="en-US"/>
        </w:rPr>
        <w:t>Требования к Системе измерения расхода газа (СИРГ)</w:t>
      </w:r>
      <w:r w:rsidR="00BD0CCA">
        <w:rPr>
          <w:b/>
          <w:szCs w:val="24"/>
          <w:lang w:eastAsia="en-US"/>
        </w:rPr>
        <w:t xml:space="preserve"> </w:t>
      </w:r>
    </w:p>
    <w:p w14:paraId="384E2670" w14:textId="6E1D030D" w:rsidR="00F2502C" w:rsidRPr="00F2502C" w:rsidRDefault="00BD0CCA" w:rsidP="00F2502C">
      <w:pPr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 xml:space="preserve">нефтяной оторочки м/р Урихтау </w:t>
      </w:r>
      <w:r>
        <w:rPr>
          <w:b/>
          <w:szCs w:val="24"/>
          <w:lang w:val="en-US" w:eastAsia="en-US"/>
        </w:rPr>
        <w:t>KT</w:t>
      </w:r>
      <w:r w:rsidRPr="00BD0CCA">
        <w:rPr>
          <w:b/>
          <w:szCs w:val="24"/>
          <w:lang w:eastAsia="en-US"/>
        </w:rPr>
        <w:t>-</w:t>
      </w:r>
      <w:r>
        <w:rPr>
          <w:b/>
          <w:szCs w:val="24"/>
          <w:lang w:val="en-US" w:eastAsia="en-US"/>
        </w:rPr>
        <w:t>I</w:t>
      </w:r>
      <w:r w:rsidR="00F2502C" w:rsidRPr="00F2502C">
        <w:rPr>
          <w:b/>
          <w:szCs w:val="24"/>
          <w:lang w:eastAsia="en-US"/>
        </w:rPr>
        <w:t xml:space="preserve">, </w:t>
      </w:r>
    </w:p>
    <w:p w14:paraId="536040EF" w14:textId="77777777" w:rsidR="004C00F3" w:rsidRDefault="00F2502C" w:rsidP="00F2502C">
      <w:pPr>
        <w:jc w:val="center"/>
        <w:rPr>
          <w:b/>
          <w:szCs w:val="24"/>
          <w:lang w:eastAsia="en-US"/>
        </w:rPr>
      </w:pPr>
      <w:r w:rsidRPr="00F2502C">
        <w:rPr>
          <w:b/>
          <w:szCs w:val="24"/>
          <w:lang w:eastAsia="en-US"/>
        </w:rPr>
        <w:t xml:space="preserve">порядку её </w:t>
      </w:r>
      <w:r w:rsidR="004C00F3">
        <w:rPr>
          <w:b/>
          <w:szCs w:val="24"/>
          <w:lang w:val="kk-KZ" w:eastAsia="en-US"/>
        </w:rPr>
        <w:t>проектирования</w:t>
      </w:r>
      <w:r w:rsidR="004C00F3">
        <w:rPr>
          <w:b/>
          <w:szCs w:val="24"/>
          <w:lang w:eastAsia="en-US"/>
        </w:rPr>
        <w:t xml:space="preserve">, </w:t>
      </w:r>
      <w:r w:rsidRPr="00F2502C">
        <w:rPr>
          <w:b/>
          <w:szCs w:val="24"/>
          <w:lang w:eastAsia="en-US"/>
        </w:rPr>
        <w:t>поставки, метрологической аттестации</w:t>
      </w:r>
    </w:p>
    <w:p w14:paraId="29256F7B" w14:textId="03C5B93E" w:rsidR="00F2502C" w:rsidRPr="00F2502C" w:rsidRDefault="00F2502C" w:rsidP="00F2502C">
      <w:pPr>
        <w:jc w:val="center"/>
        <w:rPr>
          <w:b/>
          <w:szCs w:val="24"/>
          <w:lang w:eastAsia="en-US"/>
        </w:rPr>
      </w:pPr>
      <w:r w:rsidRPr="00F2502C">
        <w:rPr>
          <w:b/>
          <w:szCs w:val="24"/>
          <w:lang w:eastAsia="en-US"/>
        </w:rPr>
        <w:t xml:space="preserve"> и ввода в эксплуатацию</w:t>
      </w:r>
    </w:p>
    <w:p w14:paraId="1C327E87" w14:textId="77777777" w:rsidR="00F2502C" w:rsidRPr="00F2502C" w:rsidRDefault="00F2502C" w:rsidP="00F2502C">
      <w:pPr>
        <w:jc w:val="center"/>
        <w:rPr>
          <w:bCs/>
          <w:szCs w:val="24"/>
          <w:lang w:eastAsia="en-US"/>
        </w:rPr>
      </w:pPr>
    </w:p>
    <w:p w14:paraId="582CC766" w14:textId="77777777" w:rsidR="00F2502C" w:rsidRPr="00F2502C" w:rsidRDefault="00F2502C" w:rsidP="00F2502C">
      <w:pPr>
        <w:rPr>
          <w:b/>
          <w:szCs w:val="24"/>
          <w:lang w:eastAsia="en-US"/>
        </w:rPr>
      </w:pPr>
      <w:r w:rsidRPr="00F2502C">
        <w:rPr>
          <w:b/>
          <w:szCs w:val="24"/>
          <w:lang w:eastAsia="en-US"/>
        </w:rPr>
        <w:t>1. Общие положения</w:t>
      </w:r>
    </w:p>
    <w:p w14:paraId="48EA8366" w14:textId="77777777" w:rsidR="00F2502C" w:rsidRPr="00F2502C" w:rsidRDefault="00F2502C" w:rsidP="00F2502C">
      <w:pPr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1.1. Предмет и область применения</w:t>
      </w:r>
    </w:p>
    <w:p w14:paraId="67BFB6BF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24765F">
        <w:rPr>
          <w:bCs/>
          <w:szCs w:val="24"/>
          <w:lang w:eastAsia="en-US"/>
        </w:rPr>
        <w:t>1.1.1. Настоящее Приложение устанавливает обязательные требования к</w:t>
      </w:r>
      <w:r w:rsidRPr="00F2502C">
        <w:rPr>
          <w:bCs/>
          <w:szCs w:val="24"/>
          <w:lang w:eastAsia="en-US"/>
        </w:rPr>
        <w:t xml:space="preserve"> проектированию, поставке, сборке, двухэтапной реализации, метрологической аттестации и вводу в эксплуатацию Системы измерения расхода газа (СИРГ).</w:t>
      </w:r>
    </w:p>
    <w:p w14:paraId="40D29D4C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1.1.2. Требования настоящего Приложения являются неотъемлемой частью договора и подлежат обязательному исполнению Подрядчиком.</w:t>
      </w:r>
    </w:p>
    <w:p w14:paraId="6AE93344" w14:textId="77777777" w:rsidR="00F2502C" w:rsidRPr="00F2502C" w:rsidRDefault="00F2502C" w:rsidP="00F2502C">
      <w:pPr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1.2. Исходные требования и приоритетность документов</w:t>
      </w:r>
    </w:p>
    <w:p w14:paraId="0F609C8F" w14:textId="77777777" w:rsidR="00F2502C" w:rsidRPr="00F2502C" w:rsidRDefault="00F2502C" w:rsidP="00F2502C">
      <w:pPr>
        <w:ind w:left="426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1.2.1. При проектировании, поставке и вводе в эксплуатацию Системы измерения расхода газа (СИРГ) Подрядчик обязан одновременно и в полном объеме соблюдать:</w:t>
      </w:r>
    </w:p>
    <w:p w14:paraId="0862E050" w14:textId="0421C4D9" w:rsidR="00F2502C" w:rsidRPr="00F2502C" w:rsidRDefault="00F2502C" w:rsidP="00F2502C">
      <w:pPr>
        <w:pStyle w:val="a7"/>
        <w:numPr>
          <w:ilvl w:val="0"/>
          <w:numId w:val="5"/>
        </w:numPr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 xml:space="preserve">требования </w:t>
      </w:r>
      <w:r w:rsidR="006D48C9">
        <w:rPr>
          <w:bCs/>
          <w:szCs w:val="24"/>
          <w:lang w:val="kk-KZ" w:eastAsia="en-US"/>
        </w:rPr>
        <w:t>Договора и технической спецификации</w:t>
      </w:r>
      <w:r w:rsidRPr="00F2502C">
        <w:rPr>
          <w:bCs/>
          <w:szCs w:val="24"/>
          <w:lang w:eastAsia="en-US"/>
        </w:rPr>
        <w:t>;</w:t>
      </w:r>
    </w:p>
    <w:p w14:paraId="5443FFAE" w14:textId="77777777" w:rsidR="00F2502C" w:rsidRPr="00F2502C" w:rsidRDefault="00F2502C" w:rsidP="00F2502C">
      <w:pPr>
        <w:pStyle w:val="a7"/>
        <w:numPr>
          <w:ilvl w:val="0"/>
          <w:numId w:val="5"/>
        </w:numPr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требования настоящего Приложения;</w:t>
      </w:r>
    </w:p>
    <w:p w14:paraId="4FB48CE7" w14:textId="77777777" w:rsidR="00F2502C" w:rsidRPr="00F2502C" w:rsidRDefault="00F2502C" w:rsidP="00F2502C">
      <w:pPr>
        <w:pStyle w:val="a7"/>
        <w:numPr>
          <w:ilvl w:val="0"/>
          <w:numId w:val="5"/>
        </w:numPr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технические условия (ТУ), выданные:</w:t>
      </w:r>
    </w:p>
    <w:p w14:paraId="5C8E59D3" w14:textId="77777777" w:rsidR="00F2502C" w:rsidRPr="00F2502C" w:rsidRDefault="00F2502C" w:rsidP="00F2502C">
      <w:pPr>
        <w:pStyle w:val="a7"/>
        <w:numPr>
          <w:ilvl w:val="1"/>
          <w:numId w:val="5"/>
        </w:numPr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АО НК «</w:t>
      </w:r>
      <w:proofErr w:type="spellStart"/>
      <w:r w:rsidRPr="00F2502C">
        <w:rPr>
          <w:bCs/>
          <w:szCs w:val="24"/>
          <w:lang w:eastAsia="en-US"/>
        </w:rPr>
        <w:t>QazaqGaz</w:t>
      </w:r>
      <w:proofErr w:type="spellEnd"/>
      <w:r w:rsidRPr="00F2502C">
        <w:rPr>
          <w:bCs/>
          <w:szCs w:val="24"/>
          <w:lang w:eastAsia="en-US"/>
        </w:rPr>
        <w:t>»;</w:t>
      </w:r>
    </w:p>
    <w:p w14:paraId="5C18E0AC" w14:textId="77777777" w:rsidR="00F2502C" w:rsidRPr="00F2502C" w:rsidRDefault="00F2502C" w:rsidP="00F2502C">
      <w:pPr>
        <w:pStyle w:val="a7"/>
        <w:numPr>
          <w:ilvl w:val="1"/>
          <w:numId w:val="5"/>
        </w:numPr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АО «СНПС-</w:t>
      </w:r>
      <w:proofErr w:type="spellStart"/>
      <w:r w:rsidRPr="00F2502C">
        <w:rPr>
          <w:bCs/>
          <w:szCs w:val="24"/>
          <w:lang w:eastAsia="en-US"/>
        </w:rPr>
        <w:t>АктобеМунайГаз</w:t>
      </w:r>
      <w:proofErr w:type="spellEnd"/>
      <w:r w:rsidRPr="00F2502C">
        <w:rPr>
          <w:bCs/>
          <w:szCs w:val="24"/>
          <w:lang w:eastAsia="en-US"/>
        </w:rPr>
        <w:t>».</w:t>
      </w:r>
    </w:p>
    <w:p w14:paraId="41700B57" w14:textId="77777777" w:rsidR="00F2502C" w:rsidRPr="00F2502C" w:rsidRDefault="00F2502C" w:rsidP="00F2502C">
      <w:pPr>
        <w:pStyle w:val="a7"/>
        <w:numPr>
          <w:ilvl w:val="0"/>
          <w:numId w:val="5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требования действующих нормативных и законодательных документов Республики Казахстан.</w:t>
      </w:r>
    </w:p>
    <w:p w14:paraId="026FCED1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1.2.2. Указанные требования являются обязательными и взаимодополняющими.</w:t>
      </w:r>
    </w:p>
    <w:p w14:paraId="165DE2F9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Выполнение требований одного документа не освобождает Подрядчика от выполнения требований остальных документов.</w:t>
      </w:r>
    </w:p>
    <w:p w14:paraId="2AD92308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1.2.3. В случае выявления противоречий между требованиями настоящего Приложения, основного ТЗ и ТУ третьих сторон, Подрядчик обязан:</w:t>
      </w:r>
    </w:p>
    <w:p w14:paraId="6721B9B4" w14:textId="77777777" w:rsidR="00F2502C" w:rsidRPr="00F2502C" w:rsidRDefault="00F2502C" w:rsidP="00F2502C">
      <w:pPr>
        <w:pStyle w:val="a7"/>
        <w:numPr>
          <w:ilvl w:val="0"/>
          <w:numId w:val="1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незамедлительно уведомить Заказчика;</w:t>
      </w:r>
    </w:p>
    <w:p w14:paraId="13DE1964" w14:textId="77777777" w:rsidR="00F2502C" w:rsidRPr="00F2502C" w:rsidRDefault="00F2502C" w:rsidP="00F2502C">
      <w:pPr>
        <w:pStyle w:val="a7"/>
        <w:numPr>
          <w:ilvl w:val="0"/>
          <w:numId w:val="1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предложить техническое решение, обеспечивающее выполнение наиболее строгих требований;</w:t>
      </w:r>
    </w:p>
    <w:p w14:paraId="4A80D37D" w14:textId="77777777" w:rsidR="00F2502C" w:rsidRPr="00F2502C" w:rsidRDefault="00F2502C" w:rsidP="00F2502C">
      <w:pPr>
        <w:pStyle w:val="a7"/>
        <w:numPr>
          <w:ilvl w:val="0"/>
          <w:numId w:val="1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реализовать решение только после письменного согласования с Заказчиком.</w:t>
      </w:r>
    </w:p>
    <w:p w14:paraId="4B3E4B29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1.2.4. Технические условия АО НК «</w:t>
      </w:r>
      <w:proofErr w:type="spellStart"/>
      <w:r w:rsidRPr="00F2502C">
        <w:rPr>
          <w:bCs/>
          <w:szCs w:val="24"/>
          <w:lang w:eastAsia="en-US"/>
        </w:rPr>
        <w:t>QazaqGaz</w:t>
      </w:r>
      <w:proofErr w:type="spellEnd"/>
      <w:r w:rsidRPr="00F2502C">
        <w:rPr>
          <w:bCs/>
          <w:szCs w:val="24"/>
          <w:lang w:eastAsia="en-US"/>
        </w:rPr>
        <w:t>» и АО «СНПС-</w:t>
      </w:r>
      <w:proofErr w:type="spellStart"/>
      <w:r w:rsidRPr="00F2502C">
        <w:rPr>
          <w:bCs/>
          <w:szCs w:val="24"/>
          <w:lang w:eastAsia="en-US"/>
        </w:rPr>
        <w:t>АктобеМунайГаз</w:t>
      </w:r>
      <w:proofErr w:type="spellEnd"/>
      <w:r w:rsidRPr="00F2502C">
        <w:rPr>
          <w:bCs/>
          <w:szCs w:val="24"/>
          <w:lang w:eastAsia="en-US"/>
        </w:rPr>
        <w:t>» прилагаются к настоящему Договору и являются его неотъемлемой частью.</w:t>
      </w:r>
    </w:p>
    <w:p w14:paraId="2FD63B30" w14:textId="77777777" w:rsidR="00F2502C" w:rsidRPr="00F2502C" w:rsidRDefault="00F2502C" w:rsidP="00F2502C">
      <w:pPr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1.3. Основные требования к СИРГ</w:t>
      </w:r>
    </w:p>
    <w:p w14:paraId="7DBA7892" w14:textId="00B5C859" w:rsidR="00176A4E" w:rsidRDefault="00176A4E" w:rsidP="00176A4E">
      <w:pPr>
        <w:ind w:firstLine="720"/>
        <w:jc w:val="both"/>
        <w:rPr>
          <w:bCs/>
          <w:szCs w:val="24"/>
          <w:lang w:val="kk-KZ" w:eastAsia="en-US"/>
        </w:rPr>
      </w:pPr>
      <w:r w:rsidRPr="00176A4E">
        <w:rPr>
          <w:bCs/>
          <w:szCs w:val="24"/>
          <w:lang w:eastAsia="en-US"/>
        </w:rPr>
        <w:t>СИРГ должна обеспечивать коммерческий учёт попутного нефтяного газа (ПНГ) в диапазоне расходов до 13 000 м³/ч.</w:t>
      </w:r>
      <w:r>
        <w:rPr>
          <w:bCs/>
          <w:szCs w:val="24"/>
          <w:lang w:val="kk-KZ" w:eastAsia="en-US"/>
        </w:rPr>
        <w:t xml:space="preserve"> </w:t>
      </w:r>
      <w:r w:rsidRPr="00176A4E">
        <w:rPr>
          <w:bCs/>
          <w:szCs w:val="24"/>
          <w:lang w:eastAsia="en-US"/>
        </w:rPr>
        <w:t>СИРГ должна иметь аналитику, архивирование и отчётность, а также не менее одной резервной измерительной линии.</w:t>
      </w:r>
      <w:r>
        <w:rPr>
          <w:bCs/>
          <w:szCs w:val="24"/>
          <w:lang w:val="kk-KZ" w:eastAsia="en-US"/>
        </w:rPr>
        <w:t xml:space="preserve"> </w:t>
      </w:r>
      <w:r w:rsidRPr="00176A4E">
        <w:rPr>
          <w:bCs/>
          <w:szCs w:val="24"/>
          <w:lang w:eastAsia="en-US"/>
        </w:rPr>
        <w:t>Отказ или вывод из работы одной измерительной линии не должен влиять на функционирование резервной линии и системы в целом.</w:t>
      </w:r>
    </w:p>
    <w:p w14:paraId="2688C134" w14:textId="1EF024A4" w:rsidR="00F2502C" w:rsidRPr="00F2502C" w:rsidRDefault="00F2502C" w:rsidP="00176A4E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СИРГ должна быть выполнена в блочно-модульном (блок-бокс) исполнении заводской готовности и укомплектована всем необходимым оборудованием, включая фильтры, трубопроводную и импульсную обвязку, средства подготовки газа и вспомогательные системы, обеспечивающие корректную и стабильную работу системы в заданных условиях эксплуатации.</w:t>
      </w:r>
    </w:p>
    <w:p w14:paraId="6768A960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 xml:space="preserve">Измерение расхода газа должно осуществляться на базе ультразвуковых расходомеров в соответствии с требованиями ГОСТ </w:t>
      </w:r>
      <w:proofErr w:type="gramStart"/>
      <w:r w:rsidRPr="00F2502C">
        <w:rPr>
          <w:bCs/>
          <w:szCs w:val="24"/>
          <w:lang w:eastAsia="en-US"/>
        </w:rPr>
        <w:t>8.611-2013</w:t>
      </w:r>
      <w:proofErr w:type="gramEnd"/>
      <w:r w:rsidRPr="00F2502C">
        <w:rPr>
          <w:bCs/>
          <w:szCs w:val="24"/>
          <w:lang w:eastAsia="en-US"/>
        </w:rPr>
        <w:t xml:space="preserve"> с приведением результатов измерений к стандартным условиям в соответствии с ГОСТ </w:t>
      </w:r>
      <w:proofErr w:type="gramStart"/>
      <w:r w:rsidRPr="00F2502C">
        <w:rPr>
          <w:bCs/>
          <w:szCs w:val="24"/>
          <w:lang w:eastAsia="en-US"/>
        </w:rPr>
        <w:t>2939-63</w:t>
      </w:r>
      <w:proofErr w:type="gramEnd"/>
      <w:r w:rsidRPr="00F2502C">
        <w:rPr>
          <w:bCs/>
          <w:szCs w:val="24"/>
          <w:lang w:eastAsia="en-US"/>
        </w:rPr>
        <w:t>.</w:t>
      </w:r>
    </w:p>
    <w:p w14:paraId="3536BEA3" w14:textId="1083748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 xml:space="preserve">В составе СИРГ должно быть предусмотрено аналитическое оборудование для контроля физико-химических показателей газа, включая потоковый газовый хроматограф для измерения компонентного состава газа в соответствии с ГОСТ 31371.7-2020, потоковый </w:t>
      </w:r>
      <w:r w:rsidRPr="00F2502C">
        <w:rPr>
          <w:bCs/>
          <w:szCs w:val="24"/>
          <w:lang w:eastAsia="en-US"/>
        </w:rPr>
        <w:lastRenderedPageBreak/>
        <w:t>газовый хроматограф для измерения концентраций сероводорода, меркаптановой и общей серы в соответствии с ГОСТ 34723-2021 (</w:t>
      </w:r>
      <w:r w:rsidRPr="00F2502C">
        <w:rPr>
          <w:bCs/>
          <w:i/>
          <w:iCs/>
          <w:szCs w:val="24"/>
          <w:lang w:eastAsia="en-US"/>
        </w:rPr>
        <w:t>с учетом требований СТ РК ГОСТ Р 53367</w:t>
      </w:r>
      <w:r w:rsidRPr="00F2502C">
        <w:rPr>
          <w:bCs/>
          <w:szCs w:val="24"/>
          <w:lang w:eastAsia="en-US"/>
        </w:rPr>
        <w:t>), потоковый анализатор влажности газа в соответствии с ГОСТ 20060-2021, а также анализатор точки росы по углеводородам в соответствии с ГОСТ 20061-2021. При необходимости выполнения измерений в более широком диапазоне, чем предусмотрено действующими стандартами, допускается применение иных методик выполнения измерений при условии их согласования с Заказчиком.</w:t>
      </w:r>
    </w:p>
    <w:p w14:paraId="103C493C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Проект СИРГ, включая технологическую схему, типы, марки и модели всех средств измерений, аналитического оборудования и приборов, входящих в состав СИРГ, подлежат обязательному предварительному согласованию с Заказчиком, при этом все средства измерений должны быть внесены в Государственный реестр средств измерений Республики Казахстан.</w:t>
      </w:r>
    </w:p>
    <w:p w14:paraId="73D24A5A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СИРГ должна обеспечивать возможность ручного ввода результатов лабораторного анализа состава газа с обязательной фиксацией времени ввода, идентификацией пользователя и архивированием данных, формирование часовых и суточных отчетов по каждому потоку, долговременное архивирование измеренных, расчетных и аналитических данных, а также одновременную передачу данных не менее чем на три независимые стороны (включая текущие данные, архивы, отчетность и события).</w:t>
      </w:r>
    </w:p>
    <w:p w14:paraId="657B4A71" w14:textId="77777777" w:rsidR="00F2502C" w:rsidRPr="00F2502C" w:rsidRDefault="00F2502C" w:rsidP="00F2502C">
      <w:pPr>
        <w:rPr>
          <w:b/>
          <w:szCs w:val="24"/>
          <w:lang w:eastAsia="en-US"/>
        </w:rPr>
      </w:pPr>
    </w:p>
    <w:p w14:paraId="45E3B2AF" w14:textId="77777777" w:rsidR="00F2502C" w:rsidRPr="00F2502C" w:rsidRDefault="00F2502C" w:rsidP="00F2502C">
      <w:pPr>
        <w:rPr>
          <w:b/>
          <w:szCs w:val="24"/>
          <w:lang w:eastAsia="en-US"/>
        </w:rPr>
      </w:pPr>
      <w:r w:rsidRPr="00F2502C">
        <w:rPr>
          <w:b/>
          <w:szCs w:val="24"/>
          <w:lang w:eastAsia="en-US"/>
        </w:rPr>
        <w:t>2. Статус СИРГ, состав работ и ответственность Подрядчика</w:t>
      </w:r>
    </w:p>
    <w:p w14:paraId="4B4AB10D" w14:textId="77777777" w:rsidR="00F2502C" w:rsidRPr="00F2502C" w:rsidRDefault="00F2502C" w:rsidP="00F2502C">
      <w:pPr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2.1. Назначение и статус</w:t>
      </w:r>
    </w:p>
    <w:p w14:paraId="0B771286" w14:textId="4F992478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 xml:space="preserve">2.1.1. СИРГ предназначена для коммерческого учета количества и качества попутного </w:t>
      </w:r>
      <w:proofErr w:type="spellStart"/>
      <w:r w:rsidRPr="00F2502C">
        <w:rPr>
          <w:bCs/>
          <w:szCs w:val="24"/>
          <w:lang w:eastAsia="en-US"/>
        </w:rPr>
        <w:t>нефтян</w:t>
      </w:r>
      <w:proofErr w:type="spellEnd"/>
      <w:r w:rsidR="00100AB9">
        <w:rPr>
          <w:bCs/>
          <w:szCs w:val="24"/>
          <w:lang w:val="kk-KZ" w:eastAsia="en-US"/>
        </w:rPr>
        <w:t>ого</w:t>
      </w:r>
      <w:r w:rsidRPr="00F2502C">
        <w:rPr>
          <w:bCs/>
          <w:szCs w:val="24"/>
          <w:lang w:eastAsia="en-US"/>
        </w:rPr>
        <w:t xml:space="preserve"> газ</w:t>
      </w:r>
      <w:r w:rsidR="00100AB9">
        <w:rPr>
          <w:bCs/>
          <w:szCs w:val="24"/>
          <w:lang w:val="kk-KZ" w:eastAsia="en-US"/>
        </w:rPr>
        <w:t>а</w:t>
      </w:r>
      <w:r w:rsidRPr="00F2502C">
        <w:rPr>
          <w:bCs/>
          <w:szCs w:val="24"/>
          <w:lang w:eastAsia="en-US"/>
        </w:rPr>
        <w:t>.</w:t>
      </w:r>
    </w:p>
    <w:p w14:paraId="720E4723" w14:textId="77777777" w:rsidR="00F2502C" w:rsidRPr="00F2502C" w:rsidRDefault="00F2502C" w:rsidP="00F2502C">
      <w:pPr>
        <w:ind w:left="426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2.1.2. СИРГ подлежит:</w:t>
      </w:r>
    </w:p>
    <w:p w14:paraId="28CC0D37" w14:textId="77777777" w:rsidR="00F2502C" w:rsidRPr="00F2502C" w:rsidRDefault="00F2502C" w:rsidP="00F2502C">
      <w:pPr>
        <w:pStyle w:val="a7"/>
        <w:numPr>
          <w:ilvl w:val="0"/>
          <w:numId w:val="2"/>
        </w:numPr>
        <w:ind w:left="851" w:firstLine="0"/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разработке методики выполнения измерений (МВИ);</w:t>
      </w:r>
    </w:p>
    <w:p w14:paraId="3723C86E" w14:textId="77777777" w:rsidR="00F2502C" w:rsidRPr="00F2502C" w:rsidRDefault="00F2502C" w:rsidP="00F2502C">
      <w:pPr>
        <w:pStyle w:val="a7"/>
        <w:numPr>
          <w:ilvl w:val="0"/>
          <w:numId w:val="2"/>
        </w:numPr>
        <w:ind w:left="851" w:firstLine="0"/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 xml:space="preserve">метрологической аттестации согласно СТ РК </w:t>
      </w:r>
      <w:proofErr w:type="gramStart"/>
      <w:r w:rsidRPr="00F2502C">
        <w:rPr>
          <w:bCs/>
          <w:szCs w:val="24"/>
          <w:lang w:eastAsia="en-US"/>
        </w:rPr>
        <w:t>2549-2014</w:t>
      </w:r>
      <w:proofErr w:type="gramEnd"/>
      <w:r w:rsidRPr="00F2502C">
        <w:rPr>
          <w:bCs/>
          <w:szCs w:val="24"/>
          <w:lang w:eastAsia="en-US"/>
        </w:rPr>
        <w:t>;</w:t>
      </w:r>
    </w:p>
    <w:p w14:paraId="72CCE871" w14:textId="77777777" w:rsidR="00F2502C" w:rsidRPr="00F2502C" w:rsidRDefault="00F2502C" w:rsidP="00F2502C">
      <w:pPr>
        <w:pStyle w:val="a7"/>
        <w:numPr>
          <w:ilvl w:val="0"/>
          <w:numId w:val="2"/>
        </w:numPr>
        <w:ind w:left="851" w:firstLine="0"/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включению в Государственный реестр средств измерений Республики Казахстан;</w:t>
      </w:r>
    </w:p>
    <w:p w14:paraId="39FE3801" w14:textId="77777777" w:rsidR="00F2502C" w:rsidRPr="00F2502C" w:rsidRDefault="00F2502C" w:rsidP="00F2502C">
      <w:pPr>
        <w:pStyle w:val="a7"/>
        <w:numPr>
          <w:ilvl w:val="0"/>
          <w:numId w:val="2"/>
        </w:numPr>
        <w:ind w:left="851" w:firstLine="0"/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вводу в промышленную эксплуатацию.</w:t>
      </w:r>
    </w:p>
    <w:p w14:paraId="68B74911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2.1.3. Ответственность за соответствие Системы измерения расхода газа (СИРГ) требованиям законодательства Республики Казахстан, действующих нормативных документов, технических условий и настоящего Приложения, а также за достижение конечного результата по вводу СИРГ в эксплуатацию и включению её в Государственный реестр средств измерений РК, несет Подрядчик.</w:t>
      </w:r>
    </w:p>
    <w:p w14:paraId="5A7AEEAF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2.1.4. Подрядчик обязан обеспечить техническое сопровождение СИРГ в течение 24 (двадцати четырех) месяцев с даты ввода СИРГ в промышленную эксплуатацию. Техническое сопровождение включает, но не ограничивается:</w:t>
      </w:r>
    </w:p>
    <w:p w14:paraId="3923A3CA" w14:textId="77777777" w:rsidR="00F2502C" w:rsidRPr="00F2502C" w:rsidRDefault="00F2502C" w:rsidP="00F2502C">
      <w:pPr>
        <w:pStyle w:val="a7"/>
        <w:numPr>
          <w:ilvl w:val="0"/>
          <w:numId w:val="7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консультационную и техническую поддержку Заказчика;</w:t>
      </w:r>
    </w:p>
    <w:p w14:paraId="274F4BA9" w14:textId="77777777" w:rsidR="00F2502C" w:rsidRPr="00F2502C" w:rsidRDefault="00F2502C" w:rsidP="00F2502C">
      <w:pPr>
        <w:pStyle w:val="a7"/>
        <w:numPr>
          <w:ilvl w:val="0"/>
          <w:numId w:val="7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участие в анализе нештатных ситуаций и отклонений в работе СИРГ;</w:t>
      </w:r>
    </w:p>
    <w:p w14:paraId="28164C9E" w14:textId="77777777" w:rsidR="00F2502C" w:rsidRPr="00F2502C" w:rsidRDefault="00F2502C" w:rsidP="00F2502C">
      <w:pPr>
        <w:pStyle w:val="a7"/>
        <w:numPr>
          <w:ilvl w:val="0"/>
          <w:numId w:val="7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сопровождение работы СИРГ в гарантийный период;</w:t>
      </w:r>
    </w:p>
    <w:p w14:paraId="7A86020A" w14:textId="77777777" w:rsidR="00F2502C" w:rsidRPr="00F2502C" w:rsidRDefault="00F2502C" w:rsidP="00F2502C">
      <w:pPr>
        <w:pStyle w:val="a7"/>
        <w:numPr>
          <w:ilvl w:val="0"/>
          <w:numId w:val="7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участие в корректировке настроек и параметров СИРГ в пределах проектных решений и утвержденных методик.</w:t>
      </w:r>
    </w:p>
    <w:p w14:paraId="02094621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Гарантийный срок на СИРГ, включая оборудование, программное обеспечение и выполненные работы, составляет не менее 24 (двадцати четырех) месяцев с даты ввода СИРГ в промышленную эксплуатацию, если больший срок не установлен производителями оборудования.</w:t>
      </w:r>
    </w:p>
    <w:p w14:paraId="38D40348" w14:textId="77777777" w:rsidR="00F2502C" w:rsidRPr="00F2502C" w:rsidRDefault="00F2502C" w:rsidP="00F2502C">
      <w:pPr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2.2. Состав работ</w:t>
      </w:r>
    </w:p>
    <w:p w14:paraId="388EA9D7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Подрядчик обязан выполнить полный комплекс работ «под ключ», необходимых для ввода СИРГ в эксплуатацию и внесения её в Государственный реестр средств измерений Республики Казахстан, включая, но не ограничиваясь, следующими этапами:</w:t>
      </w:r>
    </w:p>
    <w:p w14:paraId="54166EED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 xml:space="preserve">- Выполнение проектных работ, включая сбор и анализ исходных данных (состав газа, содержание H₂S, CO₂, воды и механических примесей, давления, температуры, </w:t>
      </w:r>
      <w:r w:rsidRPr="00F2502C">
        <w:rPr>
          <w:bCs/>
          <w:szCs w:val="24"/>
          <w:lang w:eastAsia="en-US"/>
        </w:rPr>
        <w:lastRenderedPageBreak/>
        <w:t>коррозионная активность среды), разработку рабочего проекта, конструкторской документации, пояснительной записки, а также сопровождение согласований и экспертиз.</w:t>
      </w:r>
    </w:p>
    <w:p w14:paraId="7BAA616C" w14:textId="335D7824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- Изготовление и заводская сборка СИРГ с учетом фактического состава газа и условий эксплуатации, включая корректный подбор материалов, уплотнений, покрытий и исполнений КИП, сборку измерительных линий, шкафов СИРГ, КИПиА и АСУ</w:t>
      </w:r>
      <w:r w:rsidR="002C0B39">
        <w:rPr>
          <w:bCs/>
          <w:szCs w:val="24"/>
          <w:lang w:val="kk-KZ" w:eastAsia="en-US"/>
        </w:rPr>
        <w:t xml:space="preserve"> ТП</w:t>
      </w:r>
      <w:r w:rsidRPr="00F2502C">
        <w:rPr>
          <w:bCs/>
          <w:szCs w:val="24"/>
          <w:lang w:eastAsia="en-US"/>
        </w:rPr>
        <w:t>, заводскую маркировку, входной и заводской контроль, подготовку к отгрузке.</w:t>
      </w:r>
    </w:p>
    <w:p w14:paraId="52685894" w14:textId="3FFAC945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- Поставка СИРГ на объект, выполнение монтажных работ, монтаж первичных преобразователей, датчиков, импульсных и кабельных линий, подключение к системам электроснабжения, АСУ</w:t>
      </w:r>
      <w:r w:rsidR="002C0B39">
        <w:rPr>
          <w:bCs/>
          <w:szCs w:val="24"/>
          <w:lang w:val="kk-KZ" w:eastAsia="en-US"/>
        </w:rPr>
        <w:t xml:space="preserve"> ТП</w:t>
      </w:r>
      <w:r w:rsidRPr="00F2502C">
        <w:rPr>
          <w:bCs/>
          <w:szCs w:val="24"/>
          <w:lang w:eastAsia="en-US"/>
        </w:rPr>
        <w:t xml:space="preserve"> и связи.</w:t>
      </w:r>
    </w:p>
    <w:p w14:paraId="081B18C9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- Проведение метрологической экспертизы проектной документации в уполномоченной организации, определённой в соответствии с законодательством Республики Казахстан, получение положительного метрологического заключения.</w:t>
      </w:r>
    </w:p>
    <w:p w14:paraId="12928388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- Выполнение пуско-наладочных работ, включая конфигурирование вычислителей расхода, настройку алгоритмов расчета, архивирования, отчетности и передачи данных, разработку программно-логических связей программируемого логического контроллера, разработку мнемосхем, проведение комплексных испытаний и подготовку СИРГ к метрологической аттестации.</w:t>
      </w:r>
    </w:p>
    <w:p w14:paraId="19CCA7D7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- Участие в проведении опытно-промышленных испытаний, приемо-сдаточных и комплексных испытаний СИРГ, включая подготовку программ испытаний, техническое сопровождение и участие специалистов Подрядчика в ходе их проведения.</w:t>
      </w:r>
    </w:p>
    <w:p w14:paraId="5B4F95C1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- Разработка метрологической документации, включая Методики выполнения измерений, Методики поверки, программы метрологической аттестации, проведение аттестации МВИ, выполнение экспериментальных исследований и оформление результатов.</w:t>
      </w:r>
    </w:p>
    <w:p w14:paraId="1731053A" w14:textId="77777777" w:rsidR="00F2502C" w:rsidRPr="00F2502C" w:rsidRDefault="00F2502C" w:rsidP="00F2502C">
      <w:pPr>
        <w:ind w:firstLine="720"/>
        <w:jc w:val="both"/>
        <w:rPr>
          <w:bCs/>
          <w:szCs w:val="24"/>
          <w:lang w:val="kk-KZ" w:eastAsia="en-US"/>
        </w:rPr>
      </w:pPr>
      <w:r w:rsidRPr="00F2502C">
        <w:rPr>
          <w:bCs/>
          <w:szCs w:val="24"/>
          <w:lang w:eastAsia="en-US"/>
        </w:rPr>
        <w:t>- Аттестация СИРГ, включая подготовку полного комплекта документов, сопровождение процедуры и получение сертификата о внесении СИРГ (узла учета газа) в Государственный реестр средств измерений Республики Казахстан.</w:t>
      </w:r>
    </w:p>
    <w:p w14:paraId="4EA23C10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- В состав поставляемой документации должны входить эксплуатационные инструкции, паспорта оборудования, протоколы испытаний, схемы электрических соединений и автоматизации, свидетельства о поверке и утверждении типа средств измерений.</w:t>
      </w:r>
    </w:p>
    <w:p w14:paraId="40E72248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Перечень работ, указанный в настоящем разделе, не является исчерпывающим. Подрядчик обязан выполнить все дополнительные работы, необходимые для получения конечного результата — работоспособной, аттестованной и зарегистрированной СИРГ, даже если такие работы прямо не перечислены в настоящем Приложении.</w:t>
      </w:r>
    </w:p>
    <w:p w14:paraId="7E1AF048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2.3. Комплектность поставки</w:t>
      </w:r>
    </w:p>
    <w:p w14:paraId="6A80E8F9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Поставка Системы измерения расхода газа (СИРГ) должна осуществляться в полной комплектности, обеспечивающей выполнение проектных, пуско-наладочных, метрологических работ, ввод в эксплуатацию и дальнейшую корректную эксплуатацию системы без необходимости дополнительной закупки оборудования, материалов, программных средств или услуг со стороны Заказчика.</w:t>
      </w:r>
    </w:p>
    <w:p w14:paraId="6E768B2B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В состав поставки СИРГ обязательно входят, включая, но не ограничиваясь:</w:t>
      </w:r>
    </w:p>
    <w:p w14:paraId="54C5F458" w14:textId="77777777" w:rsidR="00F2502C" w:rsidRPr="00F2502C" w:rsidRDefault="00F2502C" w:rsidP="00F2502C">
      <w:pPr>
        <w:pStyle w:val="a7"/>
        <w:numPr>
          <w:ilvl w:val="0"/>
          <w:numId w:val="6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фильтры газа (рабочие и резервные, при необходимости — с байпасом);</w:t>
      </w:r>
    </w:p>
    <w:p w14:paraId="493BBA65" w14:textId="77777777" w:rsidR="00F2502C" w:rsidRPr="00F2502C" w:rsidRDefault="00F2502C" w:rsidP="00F2502C">
      <w:pPr>
        <w:pStyle w:val="a7"/>
        <w:numPr>
          <w:ilvl w:val="0"/>
          <w:numId w:val="6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поверочные и калибровочные средства, необходимые для проведения метрологической аттестации и поверки средств измерений, включая поверочные баллоны, газовые смеси, редукторы, калибровочные устройства и принадлежности;</w:t>
      </w:r>
    </w:p>
    <w:p w14:paraId="136A9A26" w14:textId="77777777" w:rsidR="00F2502C" w:rsidRPr="00F2502C" w:rsidRDefault="00F2502C" w:rsidP="00F2502C">
      <w:pPr>
        <w:pStyle w:val="a7"/>
        <w:numPr>
          <w:ilvl w:val="0"/>
          <w:numId w:val="6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рабочие эталоны и вспомогательное оборудование, требуемые для контроля и подтверждения метрологических характеристик СИРГ;</w:t>
      </w:r>
    </w:p>
    <w:p w14:paraId="7BA85507" w14:textId="77777777" w:rsidR="00F2502C" w:rsidRPr="00F2502C" w:rsidRDefault="00F2502C" w:rsidP="00F2502C">
      <w:pPr>
        <w:pStyle w:val="a7"/>
        <w:numPr>
          <w:ilvl w:val="0"/>
          <w:numId w:val="6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комплект запасных частей, инструмента и принадлежностей (ЗИП), необходимый для ввода в эксплуатацию и начального периода эксплуатации;</w:t>
      </w:r>
    </w:p>
    <w:p w14:paraId="03D2FAB6" w14:textId="77777777" w:rsidR="00F2502C" w:rsidRPr="00F2502C" w:rsidRDefault="00F2502C" w:rsidP="00F2502C">
      <w:pPr>
        <w:pStyle w:val="a7"/>
        <w:numPr>
          <w:ilvl w:val="0"/>
          <w:numId w:val="6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lastRenderedPageBreak/>
        <w:t>все элементы трубопроводной, импульсной и кабельной обвязки, включая арматуру, фитинги, соединительные элементы и расходные материалы;</w:t>
      </w:r>
    </w:p>
    <w:p w14:paraId="4FE8D3AF" w14:textId="77777777" w:rsidR="00F2502C" w:rsidRPr="00F2502C" w:rsidRDefault="00F2502C" w:rsidP="00F2502C">
      <w:pPr>
        <w:pStyle w:val="a7"/>
        <w:numPr>
          <w:ilvl w:val="0"/>
          <w:numId w:val="6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автоматизированное рабочее место оператора, программное обеспечение, лицензии, ключи активации и конфигурационные файлы, необходимые для полноценной работы СИРГ;</w:t>
      </w:r>
    </w:p>
    <w:p w14:paraId="320DC9ED" w14:textId="77777777" w:rsidR="00F2502C" w:rsidRPr="00F2502C" w:rsidRDefault="00F2502C" w:rsidP="00F2502C">
      <w:pPr>
        <w:pStyle w:val="a7"/>
        <w:numPr>
          <w:ilvl w:val="0"/>
          <w:numId w:val="6"/>
        </w:numPr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полный комплект эксплуатационной, метрологической и исполнительной документации.</w:t>
      </w:r>
    </w:p>
    <w:p w14:paraId="56084B68" w14:textId="77777777" w:rsidR="00F2502C" w:rsidRPr="00F2502C" w:rsidRDefault="00F2502C" w:rsidP="00F2502C">
      <w:pPr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Отсутствие в настоящем разделе упоминания отдельных элементов, оборудования, принадлежностей, материалов или программных средств не освобождает Подрядчика от обязанности их поставки, если они необходимы для обеспечения работоспособности, метрологической аттестации, ввода в эксплуатацию и эксплуатации СИРГ в соответствии с требованиями настоящего Приложения, ТУ и действующих нормативных документов.</w:t>
      </w:r>
    </w:p>
    <w:p w14:paraId="1741CB78" w14:textId="77777777" w:rsidR="00F2502C" w:rsidRPr="00F2502C" w:rsidRDefault="00F2502C" w:rsidP="00F2502C">
      <w:pPr>
        <w:rPr>
          <w:bCs/>
          <w:szCs w:val="24"/>
          <w:lang w:eastAsia="en-US"/>
        </w:rPr>
      </w:pPr>
    </w:p>
    <w:p w14:paraId="522789A4" w14:textId="77777777" w:rsidR="00F2502C" w:rsidRPr="00F2502C" w:rsidRDefault="00F2502C" w:rsidP="00F2502C">
      <w:pPr>
        <w:rPr>
          <w:b/>
          <w:szCs w:val="24"/>
          <w:lang w:eastAsia="en-US"/>
        </w:rPr>
      </w:pPr>
      <w:r w:rsidRPr="00F2502C">
        <w:rPr>
          <w:b/>
          <w:szCs w:val="24"/>
          <w:lang w:eastAsia="en-US"/>
        </w:rPr>
        <w:t>3. Двухэтапная поставка и реализация СИРГ</w:t>
      </w:r>
    </w:p>
    <w:p w14:paraId="51D84A9E" w14:textId="77777777" w:rsidR="00F2502C" w:rsidRPr="00F2502C" w:rsidRDefault="00F2502C" w:rsidP="00F2502C">
      <w:pPr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3.1. Общие требования к этапности</w:t>
      </w:r>
    </w:p>
    <w:p w14:paraId="71B37AC5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3.1.1. В связи с длительными сроками изготовления аналитического оборудования (хроматографов/анализаторов) Подрядчик обязан предусмотреть двухэтапную поставку и реализацию СИРГ.</w:t>
      </w:r>
    </w:p>
    <w:p w14:paraId="0D79BC93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3.1.2. Этапность поставки не освобождает Подрядчика от ответственности за получение конечного результата — ввода СИРГ в эксплуатацию в полном составе.</w:t>
      </w:r>
    </w:p>
    <w:p w14:paraId="12440130" w14:textId="77777777" w:rsidR="00F2502C" w:rsidRPr="00F2502C" w:rsidRDefault="00F2502C" w:rsidP="00F2502C">
      <w:pPr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3.2. Этап 1 — Реализация СИРГ без аналитического оборудования</w:t>
      </w:r>
    </w:p>
    <w:p w14:paraId="55EE413D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3.2.1. Этап 1 включает поставку и реализацию СИРГ без аналитических приборов, в составе, достаточном для проведения измерений и возможностью расчетов с использованием альтернативных данных о составе газа (лабораторный анализ состава газа).</w:t>
      </w:r>
    </w:p>
    <w:p w14:paraId="3049A0D8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3.2.2. В состав Этапа 1 должна входить Система измерения расхода газа (СИРГ) в виде блок-бокса заводского изготовления, поставляемого в сборе и максимальной заводской готовности, укомплектованного всем необходимым оборудованием, средствами измерений, автоматизации и программным обеспечением, достаточными для выполнения измерений, расчетов, архивирования, формирования отчетов и передачи данных, за исключением газовых хроматографов, анализаторов и оборудования пробоподготовки, поставляемых на Этапе 2.</w:t>
      </w:r>
    </w:p>
    <w:p w14:paraId="13AC5696" w14:textId="77777777" w:rsidR="00F2502C" w:rsidRPr="00F2502C" w:rsidRDefault="00F2502C" w:rsidP="00F2502C">
      <w:pPr>
        <w:ind w:left="426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3.2.3. По Этапу 1 Подрядчик обязан:</w:t>
      </w:r>
    </w:p>
    <w:p w14:paraId="55828358" w14:textId="77777777" w:rsidR="00F2502C" w:rsidRPr="00F2502C" w:rsidRDefault="00F2502C" w:rsidP="00F2502C">
      <w:pPr>
        <w:pStyle w:val="a7"/>
        <w:numPr>
          <w:ilvl w:val="0"/>
          <w:numId w:val="3"/>
        </w:numPr>
        <w:ind w:left="426" w:firstLine="708"/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разработать проектную документацию;</w:t>
      </w:r>
    </w:p>
    <w:p w14:paraId="0AF5B26B" w14:textId="77777777" w:rsidR="00F2502C" w:rsidRPr="00F2502C" w:rsidRDefault="00F2502C" w:rsidP="00F2502C">
      <w:pPr>
        <w:pStyle w:val="a7"/>
        <w:numPr>
          <w:ilvl w:val="0"/>
          <w:numId w:val="3"/>
        </w:numPr>
        <w:ind w:left="426" w:firstLine="708"/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разработать и утвердить Методики выполнения измерений (МВИ);</w:t>
      </w:r>
    </w:p>
    <w:p w14:paraId="0ECA787C" w14:textId="77777777" w:rsidR="00F2502C" w:rsidRPr="00F2502C" w:rsidRDefault="00F2502C" w:rsidP="00F2502C">
      <w:pPr>
        <w:pStyle w:val="a7"/>
        <w:numPr>
          <w:ilvl w:val="0"/>
          <w:numId w:val="3"/>
        </w:numPr>
        <w:ind w:left="426" w:firstLine="708"/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выполнить монтаж и пуско-наладочные работы;</w:t>
      </w:r>
    </w:p>
    <w:p w14:paraId="087CD6B6" w14:textId="77777777" w:rsidR="00F2502C" w:rsidRPr="00F2502C" w:rsidRDefault="00F2502C" w:rsidP="00F2502C">
      <w:pPr>
        <w:pStyle w:val="a7"/>
        <w:numPr>
          <w:ilvl w:val="0"/>
          <w:numId w:val="3"/>
        </w:numPr>
        <w:ind w:left="426" w:firstLine="708"/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 xml:space="preserve">провести метрологическую аттестацию СИРГ </w:t>
      </w:r>
      <w:r w:rsidRPr="00F2502C">
        <w:rPr>
          <w:bCs/>
          <w:szCs w:val="24"/>
          <w:lang w:val="kk-KZ" w:eastAsia="en-US"/>
        </w:rPr>
        <w:t>и МВИ</w:t>
      </w:r>
      <w:r w:rsidRPr="00F2502C">
        <w:rPr>
          <w:bCs/>
          <w:szCs w:val="24"/>
          <w:lang w:eastAsia="en-US"/>
        </w:rPr>
        <w:t xml:space="preserve"> в допустимом составе;</w:t>
      </w:r>
    </w:p>
    <w:p w14:paraId="3845B74B" w14:textId="77777777" w:rsidR="00F2502C" w:rsidRPr="00F2502C" w:rsidRDefault="00F2502C" w:rsidP="00F2502C">
      <w:pPr>
        <w:pStyle w:val="a7"/>
        <w:numPr>
          <w:ilvl w:val="0"/>
          <w:numId w:val="3"/>
        </w:numPr>
        <w:ind w:left="426" w:firstLine="708"/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ввести СИРГ в эксплуатацию в объеме, предусмотренном п.3.2.2.</w:t>
      </w:r>
    </w:p>
    <w:p w14:paraId="65959468" w14:textId="65B083E0" w:rsidR="00F2502C" w:rsidRPr="00F2502C" w:rsidRDefault="00F2502C" w:rsidP="00F2502C">
      <w:pPr>
        <w:ind w:left="426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 xml:space="preserve">3.2.4. Срок реализации Этапа 1 — не более 8 месяцев с </w:t>
      </w:r>
      <w:r w:rsidR="004C00F3">
        <w:rPr>
          <w:bCs/>
          <w:szCs w:val="24"/>
          <w:lang w:eastAsia="en-US"/>
        </w:rPr>
        <w:t>момента получения заявки от Заказчика</w:t>
      </w:r>
      <w:r w:rsidRPr="00F2502C">
        <w:rPr>
          <w:bCs/>
          <w:szCs w:val="24"/>
          <w:lang w:eastAsia="en-US"/>
        </w:rPr>
        <w:t>.</w:t>
      </w:r>
    </w:p>
    <w:p w14:paraId="366B43A8" w14:textId="77777777" w:rsidR="00F2502C" w:rsidRPr="00F2502C" w:rsidRDefault="00F2502C" w:rsidP="00F2502C">
      <w:pPr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3.3. Этап 2 — Доукомплектация СИРГ аналитическим оборудованием</w:t>
      </w:r>
    </w:p>
    <w:p w14:paraId="4C0F50C2" w14:textId="77777777" w:rsidR="00F2502C" w:rsidRPr="00F2502C" w:rsidRDefault="00F2502C" w:rsidP="00F2502C">
      <w:pPr>
        <w:ind w:left="426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3.3.1. Этап 2 включает поставку, монтаж и интеграцию газовых хроматографов, анализаторов и систем пробоподготовки.</w:t>
      </w:r>
    </w:p>
    <w:p w14:paraId="0299FC52" w14:textId="77777777" w:rsidR="00F2502C" w:rsidRPr="00F2502C" w:rsidRDefault="00F2502C" w:rsidP="00F2502C">
      <w:pPr>
        <w:ind w:left="426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3.3.2. По Этапу 2 Подрядчик обязан:</w:t>
      </w:r>
    </w:p>
    <w:p w14:paraId="68718118" w14:textId="77777777" w:rsidR="00F2502C" w:rsidRPr="00F2502C" w:rsidRDefault="00F2502C" w:rsidP="00F2502C">
      <w:pPr>
        <w:pStyle w:val="a7"/>
        <w:numPr>
          <w:ilvl w:val="0"/>
          <w:numId w:val="4"/>
        </w:numPr>
        <w:ind w:left="1134" w:firstLine="0"/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актуализировать проектную документацию и МВИ;</w:t>
      </w:r>
    </w:p>
    <w:p w14:paraId="65727579" w14:textId="77777777" w:rsidR="00F2502C" w:rsidRPr="00F2502C" w:rsidRDefault="00F2502C" w:rsidP="00F2502C">
      <w:pPr>
        <w:pStyle w:val="a7"/>
        <w:numPr>
          <w:ilvl w:val="0"/>
          <w:numId w:val="4"/>
        </w:numPr>
        <w:ind w:left="1134" w:firstLine="0"/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обеспечить интеграцию хроматографов с СИРГ;</w:t>
      </w:r>
    </w:p>
    <w:p w14:paraId="7311882F" w14:textId="77777777" w:rsidR="00F2502C" w:rsidRPr="00F2502C" w:rsidRDefault="00F2502C" w:rsidP="00F2502C">
      <w:pPr>
        <w:pStyle w:val="a7"/>
        <w:numPr>
          <w:ilvl w:val="0"/>
          <w:numId w:val="4"/>
        </w:numPr>
        <w:ind w:left="1134" w:firstLine="0"/>
        <w:contextualSpacing w:val="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провести повторную (дополнительную) метрологическую аттестацию</w:t>
      </w:r>
      <w:r w:rsidRPr="00F2502C">
        <w:rPr>
          <w:bCs/>
          <w:szCs w:val="24"/>
          <w:lang w:val="kk-KZ" w:eastAsia="en-US"/>
        </w:rPr>
        <w:t xml:space="preserve"> СИРГ и МВИ</w:t>
      </w:r>
      <w:r w:rsidRPr="00F2502C">
        <w:rPr>
          <w:bCs/>
          <w:szCs w:val="24"/>
          <w:lang w:eastAsia="en-US"/>
        </w:rPr>
        <w:t>;</w:t>
      </w:r>
    </w:p>
    <w:p w14:paraId="02A25C21" w14:textId="77777777" w:rsidR="00F2502C" w:rsidRPr="00F2502C" w:rsidRDefault="00F2502C" w:rsidP="00F2502C">
      <w:pPr>
        <w:pStyle w:val="a7"/>
        <w:numPr>
          <w:ilvl w:val="0"/>
          <w:numId w:val="4"/>
        </w:numPr>
        <w:ind w:left="1134" w:firstLine="0"/>
        <w:contextualSpacing w:val="0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ввести СИРГ в промышленную эксплуатацию.</w:t>
      </w:r>
    </w:p>
    <w:p w14:paraId="29B50494" w14:textId="1AB26C88" w:rsidR="00F2502C" w:rsidRPr="00F2502C" w:rsidRDefault="00F2502C" w:rsidP="00F2502C">
      <w:pPr>
        <w:ind w:left="426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3.</w:t>
      </w:r>
      <w:r w:rsidRPr="00F2502C">
        <w:rPr>
          <w:bCs/>
          <w:szCs w:val="24"/>
          <w:lang w:val="kk-KZ" w:eastAsia="en-US"/>
        </w:rPr>
        <w:t>3</w:t>
      </w:r>
      <w:r w:rsidRPr="00F2502C">
        <w:rPr>
          <w:bCs/>
          <w:szCs w:val="24"/>
          <w:lang w:eastAsia="en-US"/>
        </w:rPr>
        <w:t>.</w:t>
      </w:r>
      <w:r w:rsidRPr="00F2502C">
        <w:rPr>
          <w:bCs/>
          <w:szCs w:val="24"/>
          <w:lang w:val="kk-KZ" w:eastAsia="en-US"/>
        </w:rPr>
        <w:t>3</w:t>
      </w:r>
      <w:r w:rsidRPr="00F2502C">
        <w:rPr>
          <w:bCs/>
          <w:szCs w:val="24"/>
          <w:lang w:eastAsia="en-US"/>
        </w:rPr>
        <w:t xml:space="preserve">. Срок реализации Этапа </w:t>
      </w:r>
      <w:r w:rsidRPr="00F2502C">
        <w:rPr>
          <w:bCs/>
          <w:szCs w:val="24"/>
          <w:lang w:val="kk-KZ" w:eastAsia="en-US"/>
        </w:rPr>
        <w:t>2</w:t>
      </w:r>
      <w:r w:rsidRPr="00F2502C">
        <w:rPr>
          <w:bCs/>
          <w:szCs w:val="24"/>
          <w:lang w:eastAsia="en-US"/>
        </w:rPr>
        <w:t xml:space="preserve"> — не более </w:t>
      </w:r>
      <w:r w:rsidRPr="00F2502C">
        <w:rPr>
          <w:bCs/>
          <w:szCs w:val="24"/>
          <w:lang w:val="kk-KZ" w:eastAsia="en-US"/>
        </w:rPr>
        <w:t>11</w:t>
      </w:r>
      <w:r w:rsidRPr="00F2502C">
        <w:rPr>
          <w:bCs/>
          <w:szCs w:val="24"/>
          <w:lang w:eastAsia="en-US"/>
        </w:rPr>
        <w:t xml:space="preserve"> месяцев с</w:t>
      </w:r>
      <w:r w:rsidR="004C00F3" w:rsidRPr="00F2502C">
        <w:rPr>
          <w:bCs/>
          <w:szCs w:val="24"/>
          <w:lang w:eastAsia="en-US"/>
        </w:rPr>
        <w:t xml:space="preserve"> </w:t>
      </w:r>
      <w:r w:rsidR="004C00F3">
        <w:rPr>
          <w:bCs/>
          <w:szCs w:val="24"/>
          <w:lang w:eastAsia="en-US"/>
        </w:rPr>
        <w:t>момента получения заявки от Заказчика</w:t>
      </w:r>
      <w:r w:rsidRPr="00F2502C">
        <w:rPr>
          <w:bCs/>
          <w:szCs w:val="24"/>
          <w:lang w:eastAsia="en-US"/>
        </w:rPr>
        <w:t>.</w:t>
      </w:r>
    </w:p>
    <w:p w14:paraId="207D6A27" w14:textId="77777777" w:rsidR="00F2502C" w:rsidRPr="00F2502C" w:rsidRDefault="00F2502C" w:rsidP="00F2502C">
      <w:pPr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3.4. Испытания и приемка</w:t>
      </w:r>
    </w:p>
    <w:p w14:paraId="065E101F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lastRenderedPageBreak/>
        <w:t>Ввод СИРГ в эксплуатацию и завершение соответствующего этапа реализации осуществляется по результатам опытно-промышленных и приемо-сдаточных испытаний, проводимых с участием Заказчика и иных заинтересованных сторон в соответствии с действующими нормативными требованиями и условиями договора.</w:t>
      </w:r>
    </w:p>
    <w:p w14:paraId="619D2058" w14:textId="77777777" w:rsidR="00F2502C" w:rsidRPr="00F2502C" w:rsidRDefault="00F2502C" w:rsidP="00F2502C">
      <w:pPr>
        <w:ind w:firstLine="720"/>
        <w:jc w:val="both"/>
        <w:rPr>
          <w:bCs/>
          <w:szCs w:val="24"/>
          <w:lang w:eastAsia="en-US"/>
        </w:rPr>
      </w:pPr>
      <w:r w:rsidRPr="00F2502C">
        <w:rPr>
          <w:bCs/>
          <w:szCs w:val="24"/>
          <w:lang w:eastAsia="en-US"/>
        </w:rPr>
        <w:t>Результаты испытаний оформляются соответствующими актами и протоколами, являющимися основанием для подтверждения готовности СИРГ к эксплуатации и завершения этапов реализации.</w:t>
      </w:r>
    </w:p>
    <w:p w14:paraId="63EEBAD1" w14:textId="77777777" w:rsidR="00F2502C" w:rsidRPr="00FE0AED" w:rsidRDefault="00F2502C" w:rsidP="00F2502C">
      <w:pPr>
        <w:rPr>
          <w:bCs/>
          <w:szCs w:val="24"/>
          <w:highlight w:val="yellow"/>
          <w:lang w:eastAsia="en-US"/>
        </w:rPr>
      </w:pPr>
    </w:p>
    <w:p w14:paraId="5881BE83" w14:textId="77777777" w:rsidR="00F2502C" w:rsidRPr="00FE0AED" w:rsidRDefault="00F2502C" w:rsidP="00F2502C">
      <w:pPr>
        <w:rPr>
          <w:bCs/>
          <w:szCs w:val="24"/>
          <w:highlight w:val="yellow"/>
          <w:lang w:eastAsia="en-US"/>
        </w:rPr>
      </w:pPr>
    </w:p>
    <w:p w14:paraId="04769896" w14:textId="77777777" w:rsidR="00F2502C" w:rsidRPr="00FE0AED" w:rsidRDefault="00F2502C" w:rsidP="00F2502C">
      <w:pPr>
        <w:rPr>
          <w:bCs/>
          <w:szCs w:val="24"/>
          <w:highlight w:val="yellow"/>
          <w:lang w:eastAsia="en-US"/>
        </w:rPr>
      </w:pPr>
    </w:p>
    <w:p w14:paraId="54C862AC" w14:textId="77777777" w:rsidR="00F2502C" w:rsidRPr="00FE0AED" w:rsidRDefault="00F2502C" w:rsidP="00F2502C">
      <w:pPr>
        <w:rPr>
          <w:bCs/>
          <w:szCs w:val="24"/>
          <w:highlight w:val="yellow"/>
          <w:lang w:eastAsia="en-US"/>
        </w:rPr>
      </w:pPr>
    </w:p>
    <w:p w14:paraId="45A7EB4A" w14:textId="77777777" w:rsidR="00FC62EB" w:rsidRDefault="00FC62EB"/>
    <w:p w14:paraId="5812389C" w14:textId="77777777" w:rsidR="00973D64" w:rsidRDefault="00973D64"/>
    <w:p w14:paraId="3C265F42" w14:textId="77777777" w:rsidR="00973D64" w:rsidRDefault="00973D64"/>
    <w:p w14:paraId="42221F33" w14:textId="77777777" w:rsidR="00973D64" w:rsidRDefault="00973D64"/>
    <w:p w14:paraId="3CDC6E94" w14:textId="77777777" w:rsidR="00973D64" w:rsidRDefault="00973D64"/>
    <w:p w14:paraId="3F615550" w14:textId="77777777" w:rsidR="00973D64" w:rsidRDefault="00973D64"/>
    <w:p w14:paraId="2C3FF4F0" w14:textId="77777777" w:rsidR="00973D64" w:rsidRDefault="00973D64"/>
    <w:p w14:paraId="39C33AE4" w14:textId="77777777" w:rsidR="00973D64" w:rsidRDefault="00973D64"/>
    <w:p w14:paraId="37CAF158" w14:textId="77777777" w:rsidR="00973D64" w:rsidRDefault="00973D64"/>
    <w:p w14:paraId="43D38282" w14:textId="77777777" w:rsidR="00973D64" w:rsidRDefault="00973D64"/>
    <w:p w14:paraId="26F06270" w14:textId="77777777" w:rsidR="00973D64" w:rsidRDefault="00973D64"/>
    <w:p w14:paraId="01B7B35C" w14:textId="77777777" w:rsidR="00973D64" w:rsidRDefault="00973D64"/>
    <w:p w14:paraId="68455878" w14:textId="77777777" w:rsidR="00973D64" w:rsidRDefault="00973D64"/>
    <w:p w14:paraId="422DA36D" w14:textId="77777777" w:rsidR="00973D64" w:rsidRDefault="00973D64"/>
    <w:p w14:paraId="0E1725C7" w14:textId="77777777" w:rsidR="00973D64" w:rsidRDefault="00973D64"/>
    <w:p w14:paraId="09F1BF97" w14:textId="77777777" w:rsidR="00973D64" w:rsidRDefault="00973D64"/>
    <w:p w14:paraId="7CD1E539" w14:textId="77777777" w:rsidR="00973D64" w:rsidRDefault="00973D64"/>
    <w:p w14:paraId="763A2CF1" w14:textId="77777777" w:rsidR="00973D64" w:rsidRDefault="00973D64"/>
    <w:p w14:paraId="5D5B96C2" w14:textId="77777777" w:rsidR="00973D64" w:rsidRDefault="00973D64"/>
    <w:p w14:paraId="07A08FFD" w14:textId="77777777" w:rsidR="00973D64" w:rsidRDefault="00973D64"/>
    <w:p w14:paraId="37E5D256" w14:textId="77777777" w:rsidR="00973D64" w:rsidRDefault="00973D64"/>
    <w:p w14:paraId="008F3DDA" w14:textId="77777777" w:rsidR="00973D64" w:rsidRDefault="00973D64"/>
    <w:p w14:paraId="69550BD2" w14:textId="77777777" w:rsidR="00973D64" w:rsidRDefault="00973D64"/>
    <w:p w14:paraId="4306807C" w14:textId="77777777" w:rsidR="00973D64" w:rsidRDefault="00973D64"/>
    <w:p w14:paraId="0DB33EB1" w14:textId="77777777" w:rsidR="00973D64" w:rsidRDefault="00973D64"/>
    <w:p w14:paraId="225992DD" w14:textId="77777777" w:rsidR="00973D64" w:rsidRDefault="00973D64"/>
    <w:p w14:paraId="53F49FD5" w14:textId="77777777" w:rsidR="00973D64" w:rsidRDefault="00973D64"/>
    <w:p w14:paraId="457D98D8" w14:textId="77777777" w:rsidR="00973D64" w:rsidRDefault="00973D64"/>
    <w:p w14:paraId="5FE42CCE" w14:textId="77777777" w:rsidR="00973D64" w:rsidRDefault="00973D64"/>
    <w:p w14:paraId="09C1A51C" w14:textId="77777777" w:rsidR="00973D64" w:rsidRDefault="00973D64"/>
    <w:p w14:paraId="2DEBA6ED" w14:textId="77777777" w:rsidR="00973D64" w:rsidRDefault="00973D64"/>
    <w:p w14:paraId="08160B0A" w14:textId="77777777" w:rsidR="00973D64" w:rsidRDefault="00973D64"/>
    <w:p w14:paraId="6069E022" w14:textId="77777777" w:rsidR="00973D64" w:rsidRDefault="00973D64"/>
    <w:p w14:paraId="1B7B4BA5" w14:textId="77777777" w:rsidR="00973D64" w:rsidRDefault="00973D64"/>
    <w:p w14:paraId="14809D03" w14:textId="77777777" w:rsidR="00973D64" w:rsidRDefault="00973D64"/>
    <w:p w14:paraId="1482878E" w14:textId="77777777" w:rsidR="00973D64" w:rsidRDefault="00973D64"/>
    <w:p w14:paraId="341816BE" w14:textId="77777777" w:rsidR="00973D64" w:rsidRDefault="00973D64"/>
    <w:p w14:paraId="33089107" w14:textId="77777777" w:rsidR="00973D64" w:rsidRDefault="00973D64"/>
    <w:p w14:paraId="140A1D28" w14:textId="77777777" w:rsidR="00973D64" w:rsidRDefault="00973D64"/>
    <w:p w14:paraId="0C2D9DF5" w14:textId="77777777" w:rsidR="00973D64" w:rsidRDefault="00973D64"/>
    <w:p w14:paraId="3006D8B0" w14:textId="77777777" w:rsidR="00973D64" w:rsidRDefault="00973D64"/>
    <w:sectPr w:rsidR="0097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1E02"/>
    <w:multiLevelType w:val="hybridMultilevel"/>
    <w:tmpl w:val="E910BB5A"/>
    <w:lvl w:ilvl="0" w:tplc="F50693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E966C4"/>
    <w:multiLevelType w:val="multilevel"/>
    <w:tmpl w:val="8DE8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6214"/>
    <w:multiLevelType w:val="multilevel"/>
    <w:tmpl w:val="AD7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348DE"/>
    <w:multiLevelType w:val="hybridMultilevel"/>
    <w:tmpl w:val="7DEE87B2"/>
    <w:lvl w:ilvl="0" w:tplc="F50693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281964"/>
    <w:multiLevelType w:val="multilevel"/>
    <w:tmpl w:val="AAF0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F4AEC"/>
    <w:multiLevelType w:val="multilevel"/>
    <w:tmpl w:val="FEC0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E0C79"/>
    <w:multiLevelType w:val="multilevel"/>
    <w:tmpl w:val="5880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B3D8B"/>
    <w:multiLevelType w:val="hybridMultilevel"/>
    <w:tmpl w:val="64B05110"/>
    <w:lvl w:ilvl="0" w:tplc="F5069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D62DF"/>
    <w:multiLevelType w:val="multilevel"/>
    <w:tmpl w:val="96B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03B06"/>
    <w:multiLevelType w:val="multilevel"/>
    <w:tmpl w:val="2C04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37371"/>
    <w:multiLevelType w:val="hybridMultilevel"/>
    <w:tmpl w:val="E8A498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564A5"/>
    <w:multiLevelType w:val="multilevel"/>
    <w:tmpl w:val="C47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A6DEB"/>
    <w:multiLevelType w:val="multilevel"/>
    <w:tmpl w:val="23D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A6E18"/>
    <w:multiLevelType w:val="multilevel"/>
    <w:tmpl w:val="B57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622EC8"/>
    <w:multiLevelType w:val="hybridMultilevel"/>
    <w:tmpl w:val="DF9E4822"/>
    <w:lvl w:ilvl="0" w:tplc="F5069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01F88"/>
    <w:multiLevelType w:val="multilevel"/>
    <w:tmpl w:val="A1C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B5E91"/>
    <w:multiLevelType w:val="multilevel"/>
    <w:tmpl w:val="5CD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01B22"/>
    <w:multiLevelType w:val="multilevel"/>
    <w:tmpl w:val="17D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84667"/>
    <w:multiLevelType w:val="multilevel"/>
    <w:tmpl w:val="5B6E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F0F57"/>
    <w:multiLevelType w:val="hybridMultilevel"/>
    <w:tmpl w:val="84C290D2"/>
    <w:lvl w:ilvl="0" w:tplc="F5069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018E5"/>
    <w:multiLevelType w:val="multilevel"/>
    <w:tmpl w:val="86BA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856FC"/>
    <w:multiLevelType w:val="multilevel"/>
    <w:tmpl w:val="7A2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7952A9"/>
    <w:multiLevelType w:val="hybridMultilevel"/>
    <w:tmpl w:val="D90C420E"/>
    <w:lvl w:ilvl="0" w:tplc="F50693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8805114">
    <w:abstractNumId w:val="3"/>
  </w:num>
  <w:num w:numId="2" w16cid:durableId="1986618344">
    <w:abstractNumId w:val="0"/>
  </w:num>
  <w:num w:numId="3" w16cid:durableId="772477509">
    <w:abstractNumId w:val="7"/>
  </w:num>
  <w:num w:numId="4" w16cid:durableId="1338801179">
    <w:abstractNumId w:val="19"/>
  </w:num>
  <w:num w:numId="5" w16cid:durableId="1834754764">
    <w:abstractNumId w:val="10"/>
  </w:num>
  <w:num w:numId="6" w16cid:durableId="1018972551">
    <w:abstractNumId w:val="22"/>
  </w:num>
  <w:num w:numId="7" w16cid:durableId="1062287691">
    <w:abstractNumId w:val="14"/>
  </w:num>
  <w:num w:numId="8" w16cid:durableId="1544714131">
    <w:abstractNumId w:val="1"/>
  </w:num>
  <w:num w:numId="9" w16cid:durableId="242837718">
    <w:abstractNumId w:val="6"/>
  </w:num>
  <w:num w:numId="10" w16cid:durableId="348681742">
    <w:abstractNumId w:val="15"/>
  </w:num>
  <w:num w:numId="11" w16cid:durableId="6905095">
    <w:abstractNumId w:val="17"/>
  </w:num>
  <w:num w:numId="12" w16cid:durableId="1259487112">
    <w:abstractNumId w:val="4"/>
  </w:num>
  <w:num w:numId="13" w16cid:durableId="361981611">
    <w:abstractNumId w:val="5"/>
  </w:num>
  <w:num w:numId="14" w16cid:durableId="844562535">
    <w:abstractNumId w:val="21"/>
  </w:num>
  <w:num w:numId="15" w16cid:durableId="713626746">
    <w:abstractNumId w:val="8"/>
  </w:num>
  <w:num w:numId="16" w16cid:durableId="57630583">
    <w:abstractNumId w:val="13"/>
  </w:num>
  <w:num w:numId="17" w16cid:durableId="91360734">
    <w:abstractNumId w:val="2"/>
  </w:num>
  <w:num w:numId="18" w16cid:durableId="2089420388">
    <w:abstractNumId w:val="12"/>
  </w:num>
  <w:num w:numId="19" w16cid:durableId="814613017">
    <w:abstractNumId w:val="18"/>
  </w:num>
  <w:num w:numId="20" w16cid:durableId="1097944034">
    <w:abstractNumId w:val="9"/>
  </w:num>
  <w:num w:numId="21" w16cid:durableId="415321187">
    <w:abstractNumId w:val="20"/>
  </w:num>
  <w:num w:numId="22" w16cid:durableId="508830029">
    <w:abstractNumId w:val="11"/>
  </w:num>
  <w:num w:numId="23" w16cid:durableId="741367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20"/>
    <w:rsid w:val="00100AB9"/>
    <w:rsid w:val="0014047A"/>
    <w:rsid w:val="00176A4E"/>
    <w:rsid w:val="001A0F31"/>
    <w:rsid w:val="00210E32"/>
    <w:rsid w:val="0024765F"/>
    <w:rsid w:val="002C0B39"/>
    <w:rsid w:val="00382FD6"/>
    <w:rsid w:val="004C00F3"/>
    <w:rsid w:val="00566E23"/>
    <w:rsid w:val="00590071"/>
    <w:rsid w:val="006D48C9"/>
    <w:rsid w:val="008A7DDF"/>
    <w:rsid w:val="008B098D"/>
    <w:rsid w:val="008F463D"/>
    <w:rsid w:val="00932B39"/>
    <w:rsid w:val="00973D64"/>
    <w:rsid w:val="009D144C"/>
    <w:rsid w:val="00AF0B3B"/>
    <w:rsid w:val="00B415BA"/>
    <w:rsid w:val="00B520E7"/>
    <w:rsid w:val="00B925FE"/>
    <w:rsid w:val="00BD0CCA"/>
    <w:rsid w:val="00DF3B28"/>
    <w:rsid w:val="00E30CBF"/>
    <w:rsid w:val="00E465D9"/>
    <w:rsid w:val="00F2502C"/>
    <w:rsid w:val="00F53BA8"/>
    <w:rsid w:val="00F97F20"/>
    <w:rsid w:val="00F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0724"/>
  <w15:chartTrackingRefBased/>
  <w15:docId w15:val="{C8F8AF0B-A24D-4C69-858B-7BF1BA10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02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7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F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F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F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F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F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F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F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F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F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F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F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7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7F2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97F2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97F2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97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97F2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97F20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rsid w:val="00F25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1560</Words>
  <Characters>11440</Characters>
  <Application>Microsoft Office Word</Application>
  <DocSecurity>0</DocSecurity>
  <Lines>260</Lines>
  <Paragraphs>106</Paragraphs>
  <ScaleCrop>false</ScaleCrop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Шабдиров Гимран Насипкалиевич</dc:creator>
  <cp:keywords/>
  <dc:description/>
  <cp:lastModifiedBy>Балгалиев Рамазан Дарханулы</cp:lastModifiedBy>
  <cp:revision>19</cp:revision>
  <dcterms:created xsi:type="dcterms:W3CDTF">2026-01-13T04:17:00Z</dcterms:created>
  <dcterms:modified xsi:type="dcterms:W3CDTF">2026-02-06T10:00:00Z</dcterms:modified>
</cp:coreProperties>
</file>