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454196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>Приложение №2</w:t>
      </w:r>
    </w:p>
    <w:p w14:paraId="24C1F004" w14:textId="40393280" w:rsidR="002B6232" w:rsidRPr="00454196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 xml:space="preserve"> </w:t>
      </w:r>
      <w:r w:rsidR="002B6232" w:rsidRPr="00454196">
        <w:rPr>
          <w:b/>
          <w:szCs w:val="24"/>
          <w:lang w:eastAsia="en-US"/>
        </w:rPr>
        <w:t xml:space="preserve">к Договору № </w:t>
      </w:r>
      <w:r w:rsidR="004755A0" w:rsidRPr="00454196">
        <w:rPr>
          <w:b/>
          <w:szCs w:val="24"/>
          <w:lang w:eastAsia="en-US"/>
        </w:rPr>
        <w:t>_____</w:t>
      </w:r>
    </w:p>
    <w:p w14:paraId="3F219009" w14:textId="65C6D81C" w:rsidR="002B6232" w:rsidRPr="00454196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454196">
        <w:rPr>
          <w:b/>
          <w:szCs w:val="24"/>
          <w:lang w:eastAsia="en-US"/>
        </w:rPr>
        <w:t>от «</w:t>
      </w:r>
      <w:r w:rsidR="004755A0" w:rsidRPr="00454196">
        <w:rPr>
          <w:b/>
          <w:szCs w:val="24"/>
          <w:lang w:eastAsia="en-US"/>
        </w:rPr>
        <w:t>____</w:t>
      </w:r>
      <w:r w:rsidRPr="00454196">
        <w:rPr>
          <w:b/>
          <w:szCs w:val="24"/>
          <w:lang w:eastAsia="en-US"/>
        </w:rPr>
        <w:t xml:space="preserve">» </w:t>
      </w:r>
      <w:r w:rsidR="004755A0" w:rsidRPr="00454196">
        <w:rPr>
          <w:b/>
          <w:szCs w:val="24"/>
          <w:lang w:eastAsia="en-US"/>
        </w:rPr>
        <w:t>______________</w:t>
      </w:r>
      <w:r w:rsidRPr="00454196">
        <w:rPr>
          <w:b/>
          <w:szCs w:val="24"/>
          <w:lang w:eastAsia="en-US"/>
        </w:rPr>
        <w:t xml:space="preserve"> 202</w:t>
      </w:r>
      <w:r w:rsidR="004755A0" w:rsidRPr="00454196">
        <w:rPr>
          <w:b/>
          <w:szCs w:val="24"/>
          <w:lang w:eastAsia="en-US"/>
        </w:rPr>
        <w:t>____</w:t>
      </w:r>
      <w:r w:rsidRPr="00454196">
        <w:rPr>
          <w:b/>
          <w:szCs w:val="24"/>
          <w:lang w:eastAsia="en-US"/>
        </w:rPr>
        <w:t xml:space="preserve"> г.</w:t>
      </w:r>
    </w:p>
    <w:p w14:paraId="48125F4B" w14:textId="059F8729" w:rsidR="00017A26" w:rsidRPr="00454196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454196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454196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454196" w:rsidRDefault="00B00081" w:rsidP="00B51FE0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65CBD406" w14:textId="77777777" w:rsidR="00454196" w:rsidRPr="00454196" w:rsidRDefault="00454196" w:rsidP="00454196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ECA43E" w14:textId="2E72A936" w:rsidR="00755556" w:rsidRDefault="00B00081" w:rsidP="00B51FE0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472A313C" w14:textId="77777777" w:rsidR="00027F61" w:rsidRPr="00454196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92"/>
        <w:gridCol w:w="5884"/>
        <w:gridCol w:w="919"/>
      </w:tblGrid>
      <w:tr w:rsidR="00454196" w:rsidRPr="00454196" w14:paraId="76B8783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4C1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Моторизованный выдвижной монитор с задним экраном и выдвижным микрофоном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411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56393B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5D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30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VIS-17LDSCM2 с микрофоном и табличкой делегата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3ECC8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</w:t>
            </w:r>
          </w:p>
        </w:tc>
      </w:tr>
      <w:tr w:rsidR="00454196" w:rsidRPr="00454196" w14:paraId="0FF749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CC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0C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Моторизованный выдвижной монитор с задним экраном и выдвижным микрофоном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E7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DDED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D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Диагональ основного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47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17,3″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4C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02DA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E66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матрицы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2C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IPS, класс A, широкий угол обзора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76F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CC4E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F26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Разрешение основного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D5B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1920 × 1080 (Full HD), формат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DE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FCE8E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CED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Автоматический наклон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C9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15° при подъёме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B5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FC0F3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BFC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Яркость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6D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кд/м²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BA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A24F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95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Контрастность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0D4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600:01:00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19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0D93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778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подсветки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F1B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WLED, ресурс 15 000 часов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4B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96C2F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0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Углы обзора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A1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45° / 45° / 20° / 40° (типовые)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967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6B91C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82D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Задний экран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9C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10,1″ IPS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C8E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5D09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22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Разрешение заднего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23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1024 × 600, формат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5A8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0552A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72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 заднего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70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Отображение имени, должности, организации участника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7B7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45CD8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97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6F3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Встроенный конференционный,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кардиоидный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(ёмкостной), выдвижной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FE4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CBB147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E7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Частотный диапазон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5AC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84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5D7AE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2A0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Чувствительность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6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Pa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9E7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B95B3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D3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FE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869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8AA761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F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Динамический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0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0BF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523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4FA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Номинальный уровень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AB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70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051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7F0B0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D8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Максимальный уровень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5F3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100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449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C28FF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0D9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THD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B8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0,1 %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E0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C388E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3ED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характеристики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84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кГц, передача без потерь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88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8DA6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B30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видео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FA7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×1, HDMI / VGA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E9D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75AB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76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97D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15A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217437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B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Сетевые интерфейсы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EA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×2 (CAT5e / CAT6)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598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FC19F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37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Дополнительные интерфейсы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57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USB-A ×1, USB-B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24F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2564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C0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59F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Подъём, опускание, стоп, наклон, включение/выключение, переключение сигнала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659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00F97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BB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Методы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A2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Кнопки панели, 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402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6F5A5B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C1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Механизм подъёма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62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Линейные направляющие + цепной привод, мотор-редуктор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0E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C9C8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3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мотора подъёма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69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33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14EE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073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мотора наклона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E5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AB2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40D8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D8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267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96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1A0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7D745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368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0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 В AC, 50/60 Гц (внутреннее преобразование в 12 В DC)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7A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2A93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92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эксплуатации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01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… +45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CBE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34B6D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5B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Относительная влажность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66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≤ 80 %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2E7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7711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C7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8B5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Анодированный алюминий (Чёрный), CNC-обработка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42F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B5008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E3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Общая длина (L)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D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88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E23A1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4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Ширина (W)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97E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DE32E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5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Высота (H)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1D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87C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C2419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E96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Основной корпус длина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1F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582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3D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115A17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DC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Основной корпус ширина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3FC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F8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3A11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F8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передняя ширина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9EE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7E4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36C2C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EB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Радиус отверстий крепления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FE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R3 / R5.5 (радиусы закруглений)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9BF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7436B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0B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Толщина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AC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4510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0DC4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73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Способ установки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F8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Встраиваемая (врезная)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3A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B07A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3D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2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VIS-17LDSCM1 с микрофоном и табличкой председателя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AC1B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3D3DA5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AD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E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Моторизованный выдвижной монитор с задним экраном и выдвижным микрофоном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38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FBB88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0C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Диагональ основного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CE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17,3″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81F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D51E8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F2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матрицы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09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IPS, класс A, широкий угол обзора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E9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81F1F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EC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Разрешение основного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69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1920 × 1080 (Full HD), формат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A4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115D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81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Автоматический наклон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8D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15° при подъёме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1AB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D69E5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70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Яркость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3E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кд/м²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3ED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503B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59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Контрастность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AC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600:01:00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E4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12EE77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8F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подсветки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4C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WLED, ресурс 15 000 часов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BC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480C50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92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Углы обзора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BCE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45° / 45° / 20° / 40° (типовые)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77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97613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60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Задний экран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4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10,1″ IPS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94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8EC04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B8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Разрешение заднего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E7F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1024 × 600, формат 16:9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009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1344A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122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 заднего экрана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0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Отображение имени, должности, организации участника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A2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E5724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DB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6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Встроенный конференционный,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кардиоидный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(ёмкостной), выдвижной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537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8265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94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Частотный диапазон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9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B0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1305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27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Чувствительность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FB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Pa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FBC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5739D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29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D8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316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07F8F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F0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Динамический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D6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865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9192B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21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Номинальный уровень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E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70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1B0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2AAD9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84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Максимальный уровень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31D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&gt; 100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SPL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CD9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18370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C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THD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F7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0,1 %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82A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6F928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4A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характеристики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6F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кГц, передача без потерь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E98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553F1E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C8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видео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F0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×1, HDMI / VGA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6C6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059314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7C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44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0AC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08E16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91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Сетевые интерфейсы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FA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×2 (CAT5e / CAT6)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B4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3DFF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3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Дополнительные интерфейсы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4E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USB-A ×1, USB-B ×1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04C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7AC0F7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28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CC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Подъём, опускание, стоп, наклон, включение/выключение, переключение сигнала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C5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4B305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39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Методы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8F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Кнопки панели, RS-232 / RS-485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40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3828A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2C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Механизм подъёма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37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Линейные направляющие + цепной привод, мотор-редуктор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A5C6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48C6B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2F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мотора подъёма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97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18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CE2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58A7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B7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Мощность мотора наклона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49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67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97FA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B2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651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96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7E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88C808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F4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EA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 В AC, 50/60 Гц (внутреннее преобразование в 12 В DC)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20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FD86D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CC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эксплуатации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6C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–10 °C … +45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4E2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0746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65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Относительная влажность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34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≤ 80 %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D61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CA5F23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442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66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Анодированный алюминий (Чёрный), CNC-обработка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EC2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C91E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6A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Общая длина (L)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13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F62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BEB9A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3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Ширина (W)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7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1EC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5913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BA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Высота (H)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FD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3BB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8CA2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45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Основной корпус длина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58D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582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5DF6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AE7A7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78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Основной корпус ширина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0F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9D8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F50764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18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Панель передняя ширина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1E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9BA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69715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9F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Радиус отверстий крепления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2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R3 / R5.5 (радиусы закруглений)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03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FE61C2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6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Толщина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CD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C4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77151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59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Способ установки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2E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Встраиваемая (врезная)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D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5A4E3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D8A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Система управления мониторами VK1100A-AT-G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3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046F8C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3C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7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VK1100A-AT-G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794C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308161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21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35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Компактный контроллер системы управления (Control Box), 2-е поколение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36D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3743D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0F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48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ATEN Control System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B7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EC556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C0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Процессор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55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Quad-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core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CPU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722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4F5B04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7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Оперативная память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E8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512 МБ SDRAM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1F2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D322D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7C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Flash-память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D1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 ГБ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532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F7B1D6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0DC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DD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Централизованное управление AV-оборудованием, инженерными и IT-системами помещений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6B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B9D0B5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22DA2B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Интерфейсы управления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8BD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5A3B0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978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(двунаправленный) 1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05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300–115200 бод, 7/8 бит данных, 1/2 стоп-бита, чётность: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none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even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odd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9C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7805A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00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RS-422 / RS-485 (программируемый) 1 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BA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RTS/CTS, на клеммном разъёме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AF1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D4A2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F07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IR / RS-232 (однонаправленный) 2 порта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E7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IR: TTL 0–5 В, 10–455 кГц; RS-232: 300–115200 бод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3F7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75B2F7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72B18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Релейные и дискретные интерфейсы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5A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0BABD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91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Релейные каналы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6C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8E4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922A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18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реле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A9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Нормально разомкнутые, гальванически изолированные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799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2E569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E8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Нагрузка реле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0CD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24 В DC / 2 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8E6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4ADA08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A4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Цифровые входы/выходы (DI/DO)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19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канала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B60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0F46D9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67C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DI (напряжение)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5B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0–24 В DC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C82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0468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25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DO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C4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300 мА,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24 В DC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6D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53FA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84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Dry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contact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7D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Подтяжка 2 кОм к +12 В DC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F8D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63A84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C30619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Сеть и протоколы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C0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6519D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39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Ethernet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C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RJ-45, 10/100/1000Base-T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D22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7179AF3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B6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Поддерживаемые протоколы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84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ARP, ICMP, TCP/IP, DHCP, HTTPS, SSH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68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4E35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BF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IP по умолчанию (DHCP)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01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192.168.0.60 / 255.255.255.0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4EF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2C4057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36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C1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SNMP, KNX IP,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Modbus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(TCP/RTU),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Telnet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WebSocket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ONVIF,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PJLink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D2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33EE6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0E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Централизованное управление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B53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ATEN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Unizon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™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AC8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AC9D2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4D5E5F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Питание и энергопотребление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5F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EF853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51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Входное 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A3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100–240 В AC,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2DF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ACFE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83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24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4,3 Вт (110 В AC) / 4,5 Вт (220 В AC)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2A9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A4DFFB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D3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 питания DC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B0A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12 В DC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9A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73BBD2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0D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Максимальный ток DC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81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22E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23BCA2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D454B7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Аппаратные элементы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B8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BF5E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41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BE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 Type-A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B9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7D6A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CEC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Кнопка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03C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044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E638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5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IR-приёмник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86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(обучение ИК-команд)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9F48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D81A5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C4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Кнопка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Reset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7C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(утопленная)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9D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4571A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F4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Индикация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6E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LED-индикаторы состояния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0A3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BD194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65B8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Условия эксплуатации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281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76EFF9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C2B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D5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+50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8D0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224C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2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хранения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3F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–20 … +60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EC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8BED62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53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Влажность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F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0–80 %, без конденсации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F81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83AFFE0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9990A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Механические характеристики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E1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DB438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F9D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48D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Металлический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CEC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EF95E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36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Габариты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6B5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200 × 164,1 × 44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F1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51D73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D3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Масса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161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1,19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130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C4A46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B431D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Лицензирование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5DF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F650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CA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Бесплатные лицензии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85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FB6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1D4F14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D9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 лицензий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F7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Подключение мобильных устройств управления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6C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CF353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74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Контроллер конференц-системы VIS-DCP2000-D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36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7D5ED8D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AB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A9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VIS-DCP2000-D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F1C6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3C54D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D1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BF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Цифровой сетевой DSP-процессор конференц-системы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101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C3CE3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AC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48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Центральный процессор и контроллер проводной цифровой конференц-системы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DBD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35EBFB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25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9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CLEACON Full Digital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Networked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DSP Conference System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A62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274CA2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56B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 стандартов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87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IEC 60914, GBT 15381-94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63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23288B3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B0524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 и DSP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115E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65C49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1B0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дискретизации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0F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C03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16C9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6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Частотный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BC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Гц – 20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FE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1DA89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AF5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3E1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96 дБ(A)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26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13C5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03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Динамический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3A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94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CAE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3FA0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1C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Кроссток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каналов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6A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85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34D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4952B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69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КНИ (THD)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1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0,05 %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D37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CEF5C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68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Обработка сигнала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CD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AGC, AFC (подавление обратной связи), Auto-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Mix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шумоподавление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E0D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B6B0D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18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Эквализация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49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16-полосный EQ на выходе, 8-полосный EQ для каждого микрофона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655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7C369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1A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Эхоподавление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08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Поддерживается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EE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4885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28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Зональное аудио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A1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Поддерживается (автоматическая регулировка по зонам)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8A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32114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91865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Подключение и масштабирование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92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7A5B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0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Тип подключения пультов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070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Проводные, CAT5e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D5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5C6C8C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64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Сетевой топологии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FD2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Hand-in-Hand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Loop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Network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1D1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8A7A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D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Аудиоканалы по одному кабелю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1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64 каналов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721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0EFB3C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1A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Максимальное количество пультов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E5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5200 (с VIS-EXM)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EEA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6F42479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23D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Горячее подключение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E8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Поддерживается (Hot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plug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&amp;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auto-recovery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6D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48942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B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Идентификация пультов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E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Автоматическое назначение ID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DF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5B88F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A1F90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Режимы работы конференции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A6A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596D1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86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Ограничение выступающих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4D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/ 2 / 4 / 6 (до 32 микрофонов в режиме Full-Open)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B8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79333A8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F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Режимы обсуждения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E49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OPEN, VOICE, OVERRIDE, APPLY, PTT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опц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.), ALL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опц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17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D3DCD8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D0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Голосование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93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 / Против / Воздержался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A4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08C00F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C4D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Синхронный перевод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A3C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Поддерживается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04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A53E4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E7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Управление председателя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11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Приоритет, отключение и разрешение микрофонов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A4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672F2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524BFB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CC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011F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D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Аудиовходы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E0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(XLR ×1, RCA ×1)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06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124A0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201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Аудиовыходы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5A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8 (XLR, RCA, Phoenix)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467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8D3C0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D6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Мониторинг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50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3,5 мм выход для наушников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D3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BF32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2C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Запись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17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 (передняя панель)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D7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674A4A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0E798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Управление и сеть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68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36042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F1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(цифровое аудио)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7F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C26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20D32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D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(пульты)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CB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EB7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9CD9D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86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(LAN)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BF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(ПК / сетевой коммутатор)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87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B59E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8F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RJ45 (AP / роутер)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E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66A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8C794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4D8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602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DB9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male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), 1 × DB9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female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9AC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E32C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0F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RS-485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4D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Поддерживается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BE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382F43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BC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Управление камерами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CD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RS-232 / UDP (PELCO-P / PELCO-D / VISCA)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4E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78CC2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4C161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Запись и управление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5DC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61484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6E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Формат записи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DF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9C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4C1A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1A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 файла записи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F49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~0,8 МБ/мин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0E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9CC577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D8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Дисплей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B3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LCD 1602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F6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C3D826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0C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Элементы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CF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4-позиционная клавиша меню, ручка громкости, кнопка записи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581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91F2A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FD893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Электропитание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35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9646A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17E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Входное 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E3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100–240 В AC,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4B7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674F8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1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 (статическая)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ADC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941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63B2C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7F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1E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150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ADF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72BD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5D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Поддержка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-громкоговорителей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FB7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120 Вт (до 16 через расширение)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670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1CB7E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E85324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Механические характеристики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549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08842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84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Форм-фактор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72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19″, 1U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BA5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C56E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889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Габариты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E5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483 × 260 × 43,6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33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94D110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B02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Масса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71E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B18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37670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58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F14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AA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85173B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8B2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Монтаж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50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 стойку 19″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1AE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11421A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26C5" w14:textId="77777777" w:rsidR="001E5135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Микшер-подавитель обратной акустической связи VIS-FS100</w:t>
            </w:r>
          </w:p>
          <w:p w14:paraId="17D07B10" w14:textId="146B2633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D0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1E5135" w:rsidRPr="00454196" w14:paraId="1F70C7C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0267" w14:textId="21EAC845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FC5E" w14:textId="4711D23D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VIS-FS100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AB588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1E5135" w:rsidRPr="00454196" w14:paraId="302FEB7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093C" w14:textId="11BB397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1FA3" w14:textId="569852C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Полностью автоматический подавитель акустической обратной связи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65B6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6FFA4A5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9AAE5" w14:textId="2CABD616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EB89" w14:textId="5740DC4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Подавление «завывания» микрофонов в конференционных и звуковых системах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A02A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15118AD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D8B3" w14:textId="6E4EE11C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Количество каналов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36DA" w14:textId="631EE92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 микрофонных / линейных 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0B5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033B69F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FE7D" w14:textId="33E37248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Встроенный автоматический микшер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F2B3" w14:textId="37A40A53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AF71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7242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D7330" w14:textId="7780F5AE" w:rsidR="001E5135" w:rsidRPr="00454196" w:rsidRDefault="001E5135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Функциональные возможности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CA5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778F56E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B181" w14:textId="6811BD57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Алгоритм подавления ОС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95EE" w14:textId="0B99A300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Полностью автоматический, адаптивный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8CCC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415BCCF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ED29" w14:textId="200EFC29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Режимы фильтра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50BC0" w14:textId="79EC7D78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Fast (быстрый)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Precise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(точный)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6DA9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4311E0C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71D4" w14:textId="009656DD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Дополнительный запас усиления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B825" w14:textId="228F0FEA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+12 дБ до возникновения обратной связи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2D19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7FF01C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7A06" w14:textId="65623D41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Адаптация к акустике помещения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0236" w14:textId="04D4C344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Автоматическая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96C7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1E5135" w:rsidRPr="00454196" w14:paraId="12ABE40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62EA" w14:textId="7153BEFF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Работа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Bypass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84FE" w14:textId="34D33ECA" w:rsidR="001E5135" w:rsidRPr="00454196" w:rsidRDefault="001E5135" w:rsidP="001E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Автоматический микшер продолжает работать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0A40" w14:textId="77777777" w:rsidR="001E5135" w:rsidRPr="00454196" w:rsidRDefault="001E5135" w:rsidP="001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3C996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54420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Аудио параметры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48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D035E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57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дискретизации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447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32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3D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DFA8F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00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Частотный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C0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125 Гц – 15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46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0FE58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4B9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Коэффициент гармонических искажений (THD)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F3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1 % @ 1 кГц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D57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94AD1C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9DA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31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90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A8C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65065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9AC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Задержка сигнала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E2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11 мс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204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1B1B60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CFD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Перекрёстные помехи (CMRR)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2B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&gt; 25 дБ (50 Гц – 20 кГц)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758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702F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F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Диапазон регулировки усиления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C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Mute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… +20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A4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C2D1D33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D5D967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Микрофонные / линейные входы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1D5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7DD30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12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Количество входов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AE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403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591C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90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входов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8F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Микрофон / Линия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10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590CAF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24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Максимальный уровень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39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указано в файле как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AD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47250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DA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Фантомное 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8C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 В (переключаемое, только для микрофонов)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8E78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37234B1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12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Усиление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9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+12 дБ / 0 дБ / –12 дБ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Low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Med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High)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2FA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8DE02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DC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Усиление линейного входа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42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CA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87E82D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DE61FD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Выходы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1E4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8B1F0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F2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Максимальный уровень выхода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2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+10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dBV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015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FA933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0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Выходное сопротивление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5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100 Ом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D36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F0610E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DC645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Органы управления и индикация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C2E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935EE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22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0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Питание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B2A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9B27C9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3BA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Bypass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D52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Обход обработки (LED-индикатор)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F3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525D74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9D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Active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FE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Активный режим (LED-индикатор)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EF8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B661C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DB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Calibration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9C6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Быстрая калибровка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6FE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D345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92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Индикаторы каналов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C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Статус 4 входных каналов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9AC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9DEC6E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944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Overload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A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Перегрузка (красный LED)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95F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8718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38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Auto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Mix</w:t>
            </w:r>
            <w:proofErr w:type="spellEnd"/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E2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Автоматический микшер (LED)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65D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5255C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364C6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Электропитание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F9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C6023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1D8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Напряжение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9D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115 В / 230 В AC ±10 %,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89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F7328E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C76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86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B19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52205D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B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Пусковой 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35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1,5 А (230 В) / 3 А (115 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549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90D3B1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791D3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lastRenderedPageBreak/>
              <w:t>Условия эксплуатации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41B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F0DBA6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F39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838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+10 °C … +55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C6A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084663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B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хранения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CA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–40 °C … +70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D23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0BA03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F9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Относительная влажность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7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95 %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2B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0B5E42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DDC56" w14:textId="77777777" w:rsidR="00454196" w:rsidRPr="00454196" w:rsidRDefault="00454196" w:rsidP="00F05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Механические характеристики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82D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6B29F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DB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Форм-фактор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299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19″,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рэковое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исполнение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BDA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A42C13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C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Масса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8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05E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CF80F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16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62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4C5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44D91BC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3AD9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VIS-DCC-F — Врезной модуль председателя (Digital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Flush-mounting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Chairman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Unit)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719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1FF5C0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B81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Название модели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ED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VIS-DCC-F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A257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23DD41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29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C0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Врезной цифровой модуль председателя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580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934EA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13F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B6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 цифровой конференц-системой VISSONIC CLEACON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3FE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23456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4E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0C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9BE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3F9BFC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53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Стандарты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C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IEC 60914, GBT 15381-94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9E7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3C5EA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F8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Подключение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A6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RJ-45 (витая пара CAT5/5e/6)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2E3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31A75D8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02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Разъёмы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B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3.5 мм для наушников; RJ-11 для модулей VIS-DCC-FS / VIS-DCD-FS; 3.5 мм для VIS-SPK-F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63C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4572297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DF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Кнопки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C8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MIC ON/OFF, 2 × приоритетные кнопки (LED)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73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C2E801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C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Цифровая шина/аудио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D0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64-канальная цифровая передача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CD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A951A1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6E2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дискретизации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E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AD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2FA1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516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Частотная характеристика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B7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– 20 000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3974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BD4674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D39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Чувствительность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50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−46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дБВ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/Па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2AB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DD95E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DC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B57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70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CBC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56FFA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2D9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Макс. звуковое давление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DB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125 дБ (THD &lt;3 %)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32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7814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DD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4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45F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9C85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40E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Сопротивление наушника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639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Ω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96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86BC5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C35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Входное сопротивление (3.5 мм)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73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кΩ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D41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1B50A7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FEF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53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0,6 кг (с микрофоном)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BC8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23954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44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8C6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100 × 40 × 65 мм (без микрофона)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763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E56F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47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C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+55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BD4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41F95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E1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AA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BE6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374842B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7831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VIS-M410 — Микрофон на гибком основании с LED-индикатором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75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5AC0634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49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Название модели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2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VIS-M410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E3444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56B9C1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F6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571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Вставной гибкий микрофон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gooseneck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7AE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F3968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EF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Диаграмма направленности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37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Кардиоидная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66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F202B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8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Чувствительность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3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−46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дБВ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/Па (примерно)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95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5579E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CA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Частотный диапазон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DAF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 – 20 000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12D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8FBEB9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5F4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Отношение сигнал/шум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D8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96 дБ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E1B5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3EC25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CE6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Импеданс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C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680 Ω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D28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76915F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4A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Длина микрофона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B3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410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631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5D75D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750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30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0,06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CAF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07CFFB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DE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D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C10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8CDC66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E4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AE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 (двухцветный: зелёный/красный)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C72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C7DDAD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ABC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Коммутатор аудио и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видеопериферии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Yealink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878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3C6C3D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0B3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C5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Yealink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54FCA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69EC3F7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73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Аудио-видео процессор / коммутатор периферии для конференц-систем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87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7EE18C0" w14:textId="77777777" w:rsidTr="001E5135">
        <w:trPr>
          <w:trHeight w:val="630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46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1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Обработка видео и аудио, управление камерами, микрофонами и динамиками для больших / очень больших переговорных комнат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EDA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3F20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6BF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камер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A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До 9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шт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UVC84 / UVC86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4FB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0BEB0E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66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микрофонов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65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До 8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шт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(VCM34/VCM38 и др.)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700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10EA77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6B6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динамиков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2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До 4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шт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MSpeaker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II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1E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FB89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9F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USB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3E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× USB-A, 1 × USB-B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C1F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92E43D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6E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сетевые (VCH)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0D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7 × RJ-45 (VCH)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02B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598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06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 терминала кодека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6B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RJ-45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93E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DB4EFE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F3A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Аудио вход/выходы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B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RCA вход, 1 × RCA выход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1DD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6ED830B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4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Линейные аудио порты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EE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6,3 мм Line In, 1 × 6,3 мм Line Out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984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70335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7E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PoE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(Power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over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Ethernet)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F90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Поддерживается (упрощает питание периферии)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902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58D84D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D9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Питание (вход)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3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100–240 V AC, 50/60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Hz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1,5 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9B7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CB12A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01B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Питание (выход)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34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V DC 2 A (96 W)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B28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F49F5E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3F1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Коммуникация BYOD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3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 (поддержка подключения ПК/устройств)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43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6F8ACF59" w14:textId="77777777" w:rsidTr="001E5135">
        <w:trPr>
          <w:trHeight w:val="630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CA5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Функции обработки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A93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Multi-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camera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Layout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, аудио-видео обработка, совместимость с Microsoft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Teams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Rooms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/плагинами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A5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BED83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700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CA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Алюминиевый сплав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EB7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F84D31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FD4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упаковки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00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382 × 215 × 120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D50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8F2AF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14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 (N.W.)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FCA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2,31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B5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46641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C41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 (G.W.)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33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2,62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14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F83522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073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Комплектация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A9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AVHub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USB-кабель 2,5 м, Ethernet-кабель 3–7,5 м, адаптер питания, руководство пользователя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184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BD3504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884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HDMI Сплиттер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Infobit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iSwitch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1016 4K60 1x16 HDMI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splitter</w:t>
            </w:r>
            <w:proofErr w:type="spell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DB6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3694ED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CD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27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iSwitch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1016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42DFE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7377BFA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304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05E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HDMI-сплиттер 1 вход → 16 выходов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87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FA70F1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F1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 HDMI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118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HDMI 2.0b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F99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BE2E4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84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 HDCP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BDC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HDCP 2.2 / 1.x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56C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FD68A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 DVI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DE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DVI 1.0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AB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413077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958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Пропускная способность видео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B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594 МГц / 18 Гбит/с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291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1FA9D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2A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Максимальное разрешение видео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66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4K2K @ 50/60 Гц (4:4:4)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457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EEEF6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B0B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Глубина цвета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FE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до 12-бит (1080p@60); 8-бит (4K@60 4:4:4); до 12-бит (4K@60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900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847CF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B3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цветового пространства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3B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RGB 4:4:4,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4:4:4,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YCbCr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4:2:2 / 4:2:0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944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6D2276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00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HDR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B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HDR, HDR10, HDR10+, HLG, Dolby Vision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73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10D9E06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B0C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Поддерживаемые аудиоформаты HDMI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B5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PCM 2.0 / 5.1 / 7.1, Dolby 5.1, DTS 5.1, Dolby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TrueHD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DTS-HD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EA0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47CA1C1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5D3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Порты видео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7D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1× HDMI тип A (вход), 16× HDMI тип A (выходы)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54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BCD0D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24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Порт управления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91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1× SERVICE (Micro USB – обновление) + переключатель EDID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52E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8C4C6B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CA2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EDID управление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3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 (расширенное управление EDID)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77B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6DE943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E6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Защита от ESD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B6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±8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(воздушный разряд) / ±4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(контактный разряд)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72D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99CC4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F49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8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Металлический корпус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B42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E97AF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0E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25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C31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7CC4DB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0F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71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Вход: AC 100-240 В 50/60 Гц; Выход: DC 5 В / 1 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D9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4E13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2D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6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12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CBA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3B7250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C7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12B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300 мм × 100 мм × 28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E3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7ADA46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B9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Масса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A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900 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6FE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A65D40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AE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5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°C … +40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DE6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67A31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DD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хранения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F5E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–20 °C … +60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F2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3771B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D67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Относительная влажность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D3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20 % … 90 % (без конденсации)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6A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C1F25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DF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8A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Распределение HDMI-сигнала на 16 дисплеев синхронно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338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65DAC2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037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Применение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CC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Конференц-залы, мультимедиа, цифровые вывески, большие дисплеи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DC2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C72F7D7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A2CBF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Коммутатор 24 порта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43D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6DDDDD3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D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2A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DGS-1024C/B2A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6C77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454196" w:rsidRPr="00454196" w14:paraId="1480045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81E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8AB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Неуправляемый гигабитный сетевой коммутатор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0B1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D40A1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F4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Количество портов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98F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 × 10/100/1000 Base-T RJ-45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E89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9B554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81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Интерфейсы и порты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BD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24 × Gigabit Ethernet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E37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4203F02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6F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Стандарты сети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764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IEEE 802.3 / 802.3u / 802.3ab / 802.3x (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Flow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Control) / 802.1p / 802.3az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C2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812076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CCC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Коммутационная матрица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6E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48 Гбит/с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06F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2D20E1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F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Производительность пересылки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70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35,712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Mpps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(макс.)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7EF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ED39C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4B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Таблица MAC-адресов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90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8 Кб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78E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1C820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34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Буфер пакетов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D5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512 КБ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27C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B85728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85C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Auto MDI/MDIX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4F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Да, на всех портах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46C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A65D1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E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Поддержка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Jumbo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Frame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0B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Нет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FB1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680AE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72D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Коммутация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91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Store-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and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-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forward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C22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C3091B" w14:paraId="1397D70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13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23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Power; Link/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Activity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/Speed (на порту)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02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31A2F8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D5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Питание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30C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Вход: AC 100-240 В, 50/60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EBD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91D712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67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Потребляемая мощность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CA5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Около максимум 15,4 Вт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6FF5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E4E571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3B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эксплуатации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69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 … +40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6D6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049505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DF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хранения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CD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–40 … +70 °C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6E5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9A1D15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E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Уровень влажности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1D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 … 90 % (без конденсата)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BC9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1DA465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C01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Габариты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98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280 × 44 × 180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2EB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FD25C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A7A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F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Примерно 1,35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C19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463EEB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65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Корпус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7ED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Металлический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1F9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CDD4A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390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Установка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90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Настольная или установка в 19″ стойку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3D5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47DEE2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F1A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Особенности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9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Fanless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(без вентилятора), энергосберегающий режим (EEE)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40D4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195E8B0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39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Настольный бокс с беспроводной зарядкой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0F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25F0760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12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6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Shelbi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STGW-4M-2S-1U1C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5228B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15</w:t>
            </w:r>
          </w:p>
        </w:tc>
      </w:tr>
      <w:tr w:rsidR="00454196" w:rsidRPr="00454196" w14:paraId="235D052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C9E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1E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Настольный/встраиваемый бокс питания с беспроводной зарядкой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AE3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45E41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1F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Количество розеток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7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шт. (обычные 220 В)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BA2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519CA0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77F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86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 (обычный)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1C1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ED23C7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A9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Type-C-порт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86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 × USB-C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C20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1FC71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592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Беспроводная зарядка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DC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Есть (защёлкивающаяся панель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Qi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178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498B59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C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Длина кабеля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80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1,5 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A71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E99B0E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223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99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266 × 118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32F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51E74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3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Базовый размер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74D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222 × 108 × 70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8AA8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8683D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B5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Напряжение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4FF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200 В AC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159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D23B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0D8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Способ установки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63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Встраиваемый (в столешницу)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C5C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BB308B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00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Заземление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4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3F38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E4825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346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Защитная крышка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CD2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3A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E8EDD4E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3E9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Защитные шторки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1D0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0D7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F1740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BB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Степень защиты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7F7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IP44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A1C6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3D0B04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F0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93E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Черный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91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6A0A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BC9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Страна производитель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31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Китай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CF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240B016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090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Шкаф коммуникационный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D80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5E0433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0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2C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SHIP 5612.01.100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01902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40C7A07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2F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CF4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Коммуникационный настенный шкаф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33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2CFD3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10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Серия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0C2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SE серия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BEB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41C4BB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62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Монтажная высота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9B3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U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57C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F25D0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3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(Ш × Г × В)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002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570 × 600 × 635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3A6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932E294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9B7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76A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Стальной лист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93E8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A968BE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23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Покрытие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40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Порошково-полимерное с предварительным фосфатированием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06E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C8071D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21C5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37E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F26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F12AE5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96C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Полезная глубина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CF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510 мм (примерно)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A9C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A5DFD9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C7B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Статическая нагрузка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92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60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6AA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30195A7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B3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Степень защиты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89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IP20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3BD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B6839D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17F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передней двери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32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Стекло (в некоторых вариантах)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AD0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F7DD02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8AB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Варианты монтажа кабелей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11A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Верхний и нижний ввод кабелей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3F2F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CD03553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F7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Боковые панели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C59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Съёмные (для удобства обслуживания)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9697B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2CF59F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A05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Подготовка для вентиляции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A8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Отверстия для 2 вентиляторов 120 мм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E35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5C50F6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D4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Угол открывания двери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5DF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до 180°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6E3C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68DD6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AB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D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≈ 26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B280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DCB464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5B1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Предназначение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650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Установка телекоммуникационного и серверного оборудования в форм-факторе 19″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A7A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A716E95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E97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Сетевой фильтр для шкафов/стоек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4172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 шт.</w:t>
            </w:r>
          </w:p>
        </w:tc>
      </w:tr>
      <w:tr w:rsidR="00454196" w:rsidRPr="00454196" w14:paraId="0648D0A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E8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C3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SHIP 700509102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7EB09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454196" w:rsidRPr="00454196" w14:paraId="6FB0595C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A3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устройства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D6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Сетевой фильтр / блок розеток для монтажных шкафов 19″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9403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C9651D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C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Назначение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63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Распределение питания и защита оборудования в телекоммуникационных шкафах/стойках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D1DA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A7F468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8C8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Совместимость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DF4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Шкафы/стойки размера 19″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C69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4638C5C2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814F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Рабочее напряжение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8C7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220 В, 50 Гц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C7A9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6EA789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C7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Выходной 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9B3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16 A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AD1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9F2785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A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нагрузка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A70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~4000 W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326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779D2AAB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3D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Количество выходных розеток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64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9 ×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59AD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5F0CF1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6B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розеток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F45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(европейский стандарт)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AE56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36464BA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61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Выключатель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5DD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Есть (на лицевой панели)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01AE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26CB7DA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85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Длина кабеля питания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8B2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 метра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5E09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14992ED5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19CE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 вилки подключения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A60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Schuko</w:t>
            </w:r>
            <w:proofErr w:type="spellEnd"/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25F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01FF294D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5A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Материал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A43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Высокопрочный пластик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8354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3C6E7F71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2526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Цвет корпуса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2CC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Чёрный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7B3C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04DEB38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F94D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Вес (примерно)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E45A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 кг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165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62620F40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A0C8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Гарантия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DF8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 месяцев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848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454196" w:rsidRPr="00454196" w14:paraId="5BA4993F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ECC7" w14:textId="1A77DAFD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Комплект кабельной продукция для коммутации оборудования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907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</w:t>
            </w:r>
          </w:p>
        </w:tc>
      </w:tr>
      <w:tr w:rsidR="00454196" w:rsidRPr="00454196" w14:paraId="3BED106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FF92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Комплект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5D47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Аудио кабель для AV </w:t>
            </w:r>
            <w:proofErr w:type="spellStart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Hub</w:t>
            </w:r>
            <w:proofErr w:type="spellEnd"/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, HDMI, Ethernet, силовой кабель 220в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37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454196" w:rsidRPr="00454196" w14:paraId="20F67B5A" w14:textId="77777777" w:rsidTr="001E5135">
        <w:trPr>
          <w:trHeight w:val="315"/>
        </w:trPr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576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Комплект розеток 220в для питания оборудования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671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Кол-во</w:t>
            </w:r>
          </w:p>
        </w:tc>
      </w:tr>
      <w:tr w:rsidR="00454196" w:rsidRPr="00454196" w14:paraId="6B9C9C29" w14:textId="77777777" w:rsidTr="001E5135">
        <w:trPr>
          <w:trHeight w:val="315"/>
        </w:trPr>
        <w:tc>
          <w:tcPr>
            <w:tcW w:w="1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FE6B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Комплект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16B9" w14:textId="77777777" w:rsidR="00454196" w:rsidRPr="00454196" w:rsidRDefault="00454196" w:rsidP="004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220в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BED3" w14:textId="77777777" w:rsidR="00454196" w:rsidRPr="00454196" w:rsidRDefault="00454196" w:rsidP="0045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454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</w:tbl>
    <w:p w14:paraId="732A2CAF" w14:textId="7BD2787F" w:rsidR="008C6A4B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5FB41" w14:textId="31107818" w:rsidR="00C45C1A" w:rsidRPr="00993BE3" w:rsidRDefault="00993BE3" w:rsidP="00993BE3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91B">
        <w:rPr>
          <w:rFonts w:ascii="Times New Roman" w:hAnsi="Times New Roman" w:cs="Times New Roman"/>
          <w:bCs/>
          <w:sz w:val="24"/>
          <w:szCs w:val="24"/>
        </w:rPr>
        <w:tab/>
      </w:r>
      <w:r w:rsidR="005F7EB7">
        <w:rPr>
          <w:rFonts w:ascii="Times New Roman" w:hAnsi="Times New Roman" w:cs="Times New Roman"/>
          <w:bCs/>
          <w:sz w:val="24"/>
          <w:szCs w:val="24"/>
        </w:rPr>
        <w:t>После получения комплекта оборудования м</w:t>
      </w:r>
      <w:r w:rsidR="00C45C1A" w:rsidRPr="00993BE3">
        <w:rPr>
          <w:rFonts w:ascii="Times New Roman" w:hAnsi="Times New Roman" w:cs="Times New Roman"/>
          <w:bCs/>
          <w:sz w:val="24"/>
          <w:szCs w:val="24"/>
        </w:rPr>
        <w:t>онтаж назначается заказчиком в определённую дату направлением официального письма поставщику.</w:t>
      </w:r>
    </w:p>
    <w:p w14:paraId="22E4CF1D" w14:textId="2C314470" w:rsidR="00D457C3" w:rsidRPr="00D457C3" w:rsidRDefault="00D457C3" w:rsidP="00D457C3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320C74AD" w:rsidR="00B00081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196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0FF12B07" w14:textId="77777777" w:rsidR="00D457C3" w:rsidRPr="00454196" w:rsidRDefault="00D457C3" w:rsidP="00D457C3">
      <w:pPr>
        <w:pStyle w:val="aa"/>
        <w:tabs>
          <w:tab w:val="left" w:pos="360"/>
        </w:tabs>
        <w:suppressAutoHyphens/>
        <w:spacing w:after="0" w:line="240" w:lineRule="auto"/>
        <w:ind w:left="360"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C951D" w14:textId="5917E9A7" w:rsidR="004052FA" w:rsidRPr="00454196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454196">
        <w:rPr>
          <w:rFonts w:ascii="Times New Roman" w:hAnsi="Times New Roman" w:cs="Times New Roman"/>
          <w:sz w:val="24"/>
          <w:szCs w:val="24"/>
        </w:rPr>
        <w:t xml:space="preserve">Условия поставки DDP г. Актобе, </w:t>
      </w:r>
      <w:proofErr w:type="spellStart"/>
      <w:r w:rsidR="004755A0" w:rsidRPr="00454196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4755A0" w:rsidRPr="00454196">
        <w:rPr>
          <w:rFonts w:ascii="Times New Roman" w:hAnsi="Times New Roman" w:cs="Times New Roman"/>
          <w:sz w:val="24"/>
          <w:szCs w:val="24"/>
        </w:rPr>
        <w:t xml:space="preserve"> 7, 4- этаж.</w:t>
      </w:r>
    </w:p>
    <w:p w14:paraId="3CAAF56D" w14:textId="77777777" w:rsid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AFF89" w14:textId="77777777" w:rsidR="006F6EA0" w:rsidRDefault="006F6EA0" w:rsidP="006F6EA0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Оплата:</w:t>
      </w:r>
    </w:p>
    <w:p w14:paraId="013ABCF8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7A6ABE0C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4D4A8DCE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3481389" w14:textId="77777777" w:rsidR="006F6EA0" w:rsidRPr="006F6EA0" w:rsidRDefault="006F6EA0" w:rsidP="006F6EA0">
      <w:pPr>
        <w:pStyle w:val="aa"/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1DF5C3FD" w14:textId="4872F7A9" w:rsidR="006F6EA0" w:rsidRPr="004F472D" w:rsidRDefault="006F6EA0" w:rsidP="004F472D">
      <w:pPr>
        <w:pStyle w:val="aa"/>
        <w:numPr>
          <w:ilvl w:val="1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A0">
        <w:rPr>
          <w:rFonts w:ascii="Times New Roman" w:hAnsi="Times New Roman" w:cs="Times New Roman"/>
          <w:bCs/>
          <w:sz w:val="24"/>
          <w:szCs w:val="24"/>
        </w:rPr>
        <w:t xml:space="preserve">Оплата </w:t>
      </w:r>
      <w:proofErr w:type="gramStart"/>
      <w:r w:rsidRPr="006F6EA0">
        <w:rPr>
          <w:rFonts w:ascii="Times New Roman" w:hAnsi="Times New Roman" w:cs="Times New Roman"/>
          <w:bCs/>
          <w:sz w:val="24"/>
          <w:szCs w:val="24"/>
        </w:rPr>
        <w:t>за комплект</w:t>
      </w:r>
      <w:proofErr w:type="gramEnd"/>
      <w:r w:rsidRPr="006F6EA0">
        <w:rPr>
          <w:rFonts w:ascii="Times New Roman" w:hAnsi="Times New Roman" w:cs="Times New Roman"/>
          <w:bCs/>
          <w:sz w:val="24"/>
          <w:szCs w:val="24"/>
        </w:rPr>
        <w:t xml:space="preserve"> оборудования осуществляется по факту поставки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Pr="006F6EA0">
        <w:rPr>
          <w:rFonts w:ascii="Times New Roman" w:hAnsi="Times New Roman" w:cs="Times New Roman"/>
          <w:bCs/>
          <w:sz w:val="24"/>
          <w:szCs w:val="24"/>
        </w:rPr>
        <w:t>и предоставления Акта приёма передачи</w:t>
      </w:r>
      <w:r w:rsidR="004F472D" w:rsidRPr="004F4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72D">
        <w:rPr>
          <w:rFonts w:ascii="Times New Roman" w:hAnsi="Times New Roman" w:cs="Times New Roman"/>
          <w:bCs/>
          <w:sz w:val="24"/>
          <w:szCs w:val="24"/>
        </w:rPr>
        <w:t>и составляет 90% от общей суммы договора.</w:t>
      </w:r>
    </w:p>
    <w:p w14:paraId="15D0B078" w14:textId="7D93FC03" w:rsidR="006F6EA0" w:rsidRPr="006F6EA0" w:rsidRDefault="006F6EA0" w:rsidP="006F6EA0">
      <w:pPr>
        <w:pStyle w:val="aa"/>
        <w:numPr>
          <w:ilvl w:val="1"/>
          <w:numId w:val="34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A0">
        <w:rPr>
          <w:rFonts w:ascii="Times New Roman" w:hAnsi="Times New Roman" w:cs="Times New Roman"/>
          <w:bCs/>
          <w:sz w:val="24"/>
          <w:szCs w:val="24"/>
        </w:rPr>
        <w:t xml:space="preserve">Оплата </w:t>
      </w:r>
      <w:proofErr w:type="gramStart"/>
      <w:r w:rsidRPr="006F6EA0">
        <w:rPr>
          <w:rFonts w:ascii="Times New Roman" w:hAnsi="Times New Roman" w:cs="Times New Roman"/>
          <w:bCs/>
          <w:sz w:val="24"/>
          <w:szCs w:val="24"/>
        </w:rPr>
        <w:t>за монтаж</w:t>
      </w:r>
      <w:proofErr w:type="gramEnd"/>
      <w:r w:rsidRPr="006F6EA0">
        <w:rPr>
          <w:rFonts w:ascii="Times New Roman" w:hAnsi="Times New Roman" w:cs="Times New Roman"/>
          <w:bCs/>
          <w:sz w:val="24"/>
          <w:szCs w:val="24"/>
        </w:rPr>
        <w:t xml:space="preserve"> оборудования осуществляется после полного монтажа и пуска наладки комплекта оборудования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F472D">
        <w:rPr>
          <w:rFonts w:ascii="Times New Roman" w:hAnsi="Times New Roman" w:cs="Times New Roman"/>
          <w:bCs/>
          <w:sz w:val="24"/>
          <w:szCs w:val="24"/>
        </w:rPr>
        <w:t>составляет 10 %</w:t>
      </w:r>
      <w:r w:rsidR="004F472D" w:rsidRPr="004F4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72D">
        <w:rPr>
          <w:rFonts w:ascii="Times New Roman" w:hAnsi="Times New Roman" w:cs="Times New Roman"/>
          <w:bCs/>
          <w:sz w:val="24"/>
          <w:szCs w:val="24"/>
        </w:rPr>
        <w:t>от общей суммы договора</w:t>
      </w:r>
      <w:r w:rsidR="004F47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03DA3B" w14:textId="77777777" w:rsid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D8400" w14:textId="3163D2F3" w:rsidR="006F6EA0" w:rsidRPr="006F6EA0" w:rsidRDefault="006F6EA0" w:rsidP="006F6EA0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454196" w14:paraId="6FCE81DE" w14:textId="77777777" w:rsidTr="00D12512">
        <w:trPr>
          <w:trHeight w:val="735"/>
        </w:trPr>
        <w:tc>
          <w:tcPr>
            <w:tcW w:w="2530" w:type="pct"/>
          </w:tcPr>
          <w:p w14:paraId="507DB65A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01C9754A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A53C26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6015459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C0DC34E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04BB16C5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30464" w:rsidRPr="00454196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06FF0D57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454196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416C0B28" w14:textId="77777777" w:rsidR="00D12512" w:rsidRPr="00454196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419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4541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17A73C8" w14:textId="77777777" w:rsidR="00D12512" w:rsidRPr="00454196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9622D5" w14:textId="77777777" w:rsidR="00030464" w:rsidRPr="00454196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454196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454196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454196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4196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Pr="00454196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77309E6A" w14:textId="77777777" w:rsidR="00487265" w:rsidRPr="00454196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14:paraId="1A6E9B02" w14:textId="77777777" w:rsidR="00487265" w:rsidRPr="00454196" w:rsidRDefault="00487265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sectPr w:rsidR="00487265" w:rsidRPr="00454196" w:rsidSect="00B62B00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362"/>
    <w:multiLevelType w:val="hybridMultilevel"/>
    <w:tmpl w:val="09F67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D41C9"/>
    <w:multiLevelType w:val="hybridMultilevel"/>
    <w:tmpl w:val="F4AE39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A264CF"/>
    <w:multiLevelType w:val="hybridMultilevel"/>
    <w:tmpl w:val="CDB4262C"/>
    <w:lvl w:ilvl="0" w:tplc="99BE7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D3EA41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A48"/>
    <w:multiLevelType w:val="hybridMultilevel"/>
    <w:tmpl w:val="77628C4E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552A0E"/>
    <w:multiLevelType w:val="hybridMultilevel"/>
    <w:tmpl w:val="4ED6C1A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37EBB"/>
    <w:multiLevelType w:val="hybridMultilevel"/>
    <w:tmpl w:val="4BBCE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6F7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C2025"/>
    <w:multiLevelType w:val="hybridMultilevel"/>
    <w:tmpl w:val="D80602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2A7C3D"/>
    <w:multiLevelType w:val="hybridMultilevel"/>
    <w:tmpl w:val="E1E21F86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248B"/>
    <w:multiLevelType w:val="hybridMultilevel"/>
    <w:tmpl w:val="58261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53F0"/>
    <w:multiLevelType w:val="hybridMultilevel"/>
    <w:tmpl w:val="0BA4D0E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FC5A14"/>
    <w:multiLevelType w:val="hybridMultilevel"/>
    <w:tmpl w:val="07F0DD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874BA"/>
    <w:multiLevelType w:val="hybridMultilevel"/>
    <w:tmpl w:val="C1B828D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A3273"/>
    <w:multiLevelType w:val="hybridMultilevel"/>
    <w:tmpl w:val="6636940C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9"/>
  </w:num>
  <w:num w:numId="3" w16cid:durableId="728460688">
    <w:abstractNumId w:val="32"/>
  </w:num>
  <w:num w:numId="4" w16cid:durableId="1120955451">
    <w:abstractNumId w:val="30"/>
  </w:num>
  <w:num w:numId="5" w16cid:durableId="764111504">
    <w:abstractNumId w:val="20"/>
  </w:num>
  <w:num w:numId="6" w16cid:durableId="582305038">
    <w:abstractNumId w:val="28"/>
  </w:num>
  <w:num w:numId="7" w16cid:durableId="1437404616">
    <w:abstractNumId w:val="0"/>
  </w:num>
  <w:num w:numId="8" w16cid:durableId="2035958799">
    <w:abstractNumId w:val="33"/>
  </w:num>
  <w:num w:numId="9" w16cid:durableId="1634631359">
    <w:abstractNumId w:val="25"/>
  </w:num>
  <w:num w:numId="10" w16cid:durableId="266038194">
    <w:abstractNumId w:val="5"/>
  </w:num>
  <w:num w:numId="11" w16cid:durableId="145710604">
    <w:abstractNumId w:val="12"/>
  </w:num>
  <w:num w:numId="12" w16cid:durableId="1508591210">
    <w:abstractNumId w:val="15"/>
  </w:num>
  <w:num w:numId="13" w16cid:durableId="1302417671">
    <w:abstractNumId w:val="2"/>
  </w:num>
  <w:num w:numId="14" w16cid:durableId="1608735325">
    <w:abstractNumId w:val="27"/>
  </w:num>
  <w:num w:numId="15" w16cid:durableId="1940329054">
    <w:abstractNumId w:val="29"/>
  </w:num>
  <w:num w:numId="16" w16cid:durableId="1318608436">
    <w:abstractNumId w:val="14"/>
  </w:num>
  <w:num w:numId="17" w16cid:durableId="130363116">
    <w:abstractNumId w:val="31"/>
  </w:num>
  <w:num w:numId="18" w16cid:durableId="94713233">
    <w:abstractNumId w:val="19"/>
  </w:num>
  <w:num w:numId="19" w16cid:durableId="1982156300">
    <w:abstractNumId w:val="13"/>
  </w:num>
  <w:num w:numId="20" w16cid:durableId="1685860002">
    <w:abstractNumId w:val="16"/>
  </w:num>
  <w:num w:numId="21" w16cid:durableId="1211654038">
    <w:abstractNumId w:val="21"/>
  </w:num>
  <w:num w:numId="22" w16cid:durableId="1719739213">
    <w:abstractNumId w:val="1"/>
  </w:num>
  <w:num w:numId="23" w16cid:durableId="510032220">
    <w:abstractNumId w:val="6"/>
  </w:num>
  <w:num w:numId="24" w16cid:durableId="473301670">
    <w:abstractNumId w:val="23"/>
  </w:num>
  <w:num w:numId="25" w16cid:durableId="816992928">
    <w:abstractNumId w:val="4"/>
  </w:num>
  <w:num w:numId="26" w16cid:durableId="790326297">
    <w:abstractNumId w:val="17"/>
  </w:num>
  <w:num w:numId="27" w16cid:durableId="1699888502">
    <w:abstractNumId w:val="10"/>
  </w:num>
  <w:num w:numId="28" w16cid:durableId="967514538">
    <w:abstractNumId w:val="24"/>
  </w:num>
  <w:num w:numId="29" w16cid:durableId="875848625">
    <w:abstractNumId w:val="22"/>
  </w:num>
  <w:num w:numId="30" w16cid:durableId="1034424694">
    <w:abstractNumId w:val="8"/>
  </w:num>
  <w:num w:numId="31" w16cid:durableId="98763145">
    <w:abstractNumId w:val="7"/>
  </w:num>
  <w:num w:numId="32" w16cid:durableId="318774922">
    <w:abstractNumId w:val="18"/>
  </w:num>
  <w:num w:numId="33" w16cid:durableId="1330791260">
    <w:abstractNumId w:val="26"/>
  </w:num>
  <w:num w:numId="34" w16cid:durableId="38949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6641"/>
    <w:rsid w:val="000B4DAF"/>
    <w:rsid w:val="000E0D35"/>
    <w:rsid w:val="000F4170"/>
    <w:rsid w:val="000F4745"/>
    <w:rsid w:val="001011F8"/>
    <w:rsid w:val="001074A1"/>
    <w:rsid w:val="0012242A"/>
    <w:rsid w:val="00130018"/>
    <w:rsid w:val="00152CDC"/>
    <w:rsid w:val="00155195"/>
    <w:rsid w:val="00180EE5"/>
    <w:rsid w:val="0018190B"/>
    <w:rsid w:val="001E5135"/>
    <w:rsid w:val="00235E16"/>
    <w:rsid w:val="002376A0"/>
    <w:rsid w:val="00245E00"/>
    <w:rsid w:val="00254E32"/>
    <w:rsid w:val="002552B2"/>
    <w:rsid w:val="00284CC1"/>
    <w:rsid w:val="002B1FB9"/>
    <w:rsid w:val="002B6232"/>
    <w:rsid w:val="002B7492"/>
    <w:rsid w:val="00342410"/>
    <w:rsid w:val="003503F2"/>
    <w:rsid w:val="00384F99"/>
    <w:rsid w:val="0038717E"/>
    <w:rsid w:val="003916CD"/>
    <w:rsid w:val="003D2578"/>
    <w:rsid w:val="003E5F2A"/>
    <w:rsid w:val="003F4713"/>
    <w:rsid w:val="004052FA"/>
    <w:rsid w:val="004222E9"/>
    <w:rsid w:val="004260F8"/>
    <w:rsid w:val="00454196"/>
    <w:rsid w:val="00466A67"/>
    <w:rsid w:val="004755A0"/>
    <w:rsid w:val="004834D4"/>
    <w:rsid w:val="00485370"/>
    <w:rsid w:val="00487265"/>
    <w:rsid w:val="004C1D5A"/>
    <w:rsid w:val="004E1853"/>
    <w:rsid w:val="004F472D"/>
    <w:rsid w:val="00552A18"/>
    <w:rsid w:val="005762B0"/>
    <w:rsid w:val="005C22B9"/>
    <w:rsid w:val="005F7EB7"/>
    <w:rsid w:val="00613B59"/>
    <w:rsid w:val="006519B5"/>
    <w:rsid w:val="00653570"/>
    <w:rsid w:val="0066115F"/>
    <w:rsid w:val="0066362B"/>
    <w:rsid w:val="00664E8E"/>
    <w:rsid w:val="006C1E1F"/>
    <w:rsid w:val="006E34AB"/>
    <w:rsid w:val="006F6EA0"/>
    <w:rsid w:val="00702B6E"/>
    <w:rsid w:val="00707FEC"/>
    <w:rsid w:val="00755556"/>
    <w:rsid w:val="00775976"/>
    <w:rsid w:val="00783C32"/>
    <w:rsid w:val="007A7852"/>
    <w:rsid w:val="007B2C11"/>
    <w:rsid w:val="007E13CE"/>
    <w:rsid w:val="00824B67"/>
    <w:rsid w:val="008A34D1"/>
    <w:rsid w:val="008B04DC"/>
    <w:rsid w:val="008C387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1612"/>
    <w:rsid w:val="00992842"/>
    <w:rsid w:val="00993BE3"/>
    <w:rsid w:val="009B25DC"/>
    <w:rsid w:val="009C523E"/>
    <w:rsid w:val="009E2984"/>
    <w:rsid w:val="009F6D43"/>
    <w:rsid w:val="009F7599"/>
    <w:rsid w:val="00A00223"/>
    <w:rsid w:val="00A351AA"/>
    <w:rsid w:val="00A42DE5"/>
    <w:rsid w:val="00A50D5A"/>
    <w:rsid w:val="00A60C16"/>
    <w:rsid w:val="00A765E3"/>
    <w:rsid w:val="00AA3B38"/>
    <w:rsid w:val="00AA4E11"/>
    <w:rsid w:val="00AE38A7"/>
    <w:rsid w:val="00AF3E0C"/>
    <w:rsid w:val="00B00081"/>
    <w:rsid w:val="00B0648F"/>
    <w:rsid w:val="00B51FE0"/>
    <w:rsid w:val="00B53BC4"/>
    <w:rsid w:val="00B62B00"/>
    <w:rsid w:val="00B97906"/>
    <w:rsid w:val="00BA4163"/>
    <w:rsid w:val="00BC1646"/>
    <w:rsid w:val="00BD2791"/>
    <w:rsid w:val="00BE5638"/>
    <w:rsid w:val="00C10350"/>
    <w:rsid w:val="00C3091B"/>
    <w:rsid w:val="00C45C1A"/>
    <w:rsid w:val="00C77852"/>
    <w:rsid w:val="00CD70DE"/>
    <w:rsid w:val="00D12512"/>
    <w:rsid w:val="00D457C3"/>
    <w:rsid w:val="00D90941"/>
    <w:rsid w:val="00D91E2E"/>
    <w:rsid w:val="00DB16AB"/>
    <w:rsid w:val="00DC4640"/>
    <w:rsid w:val="00DC7007"/>
    <w:rsid w:val="00DD60C8"/>
    <w:rsid w:val="00DE7688"/>
    <w:rsid w:val="00DF1906"/>
    <w:rsid w:val="00E31612"/>
    <w:rsid w:val="00E5212F"/>
    <w:rsid w:val="00E63DE2"/>
    <w:rsid w:val="00E90DEF"/>
    <w:rsid w:val="00EA3291"/>
    <w:rsid w:val="00F00072"/>
    <w:rsid w:val="00F05611"/>
    <w:rsid w:val="00F26C4A"/>
    <w:rsid w:val="00F36F9D"/>
    <w:rsid w:val="00F43525"/>
    <w:rsid w:val="00FB0C71"/>
    <w:rsid w:val="00FB0FEB"/>
    <w:rsid w:val="00FC6F4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Normal (Web)"/>
    <w:basedOn w:val="a"/>
    <w:uiPriority w:val="99"/>
    <w:semiHidden/>
    <w:unhideWhenUsed/>
    <w:rsid w:val="009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c">
    <w:name w:val="FollowedHyperlink"/>
    <w:basedOn w:val="a0"/>
    <w:uiPriority w:val="99"/>
    <w:semiHidden/>
    <w:unhideWhenUsed/>
    <w:rsid w:val="00454196"/>
    <w:rPr>
      <w:color w:val="954F72"/>
      <w:u w:val="single"/>
    </w:rPr>
  </w:style>
  <w:style w:type="paragraph" w:customStyle="1" w:styleId="msonormal0">
    <w:name w:val="msonormal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3">
    <w:name w:val="xl63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4">
    <w:name w:val="xl64"/>
    <w:basedOn w:val="a"/>
    <w:rsid w:val="0045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5">
    <w:name w:val="xl6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6">
    <w:name w:val="xl66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7">
    <w:name w:val="xl6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8">
    <w:name w:val="xl68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69">
    <w:name w:val="xl69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0">
    <w:name w:val="xl70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1">
    <w:name w:val="xl71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2">
    <w:name w:val="xl72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3">
    <w:name w:val="xl73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4">
    <w:name w:val="xl74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5">
    <w:name w:val="xl7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KZ" w:eastAsia="ru-KZ"/>
    </w:rPr>
  </w:style>
  <w:style w:type="paragraph" w:customStyle="1" w:styleId="xl76">
    <w:name w:val="xl76"/>
    <w:basedOn w:val="a"/>
    <w:rsid w:val="004541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7">
    <w:name w:val="xl7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78">
    <w:name w:val="xl78"/>
    <w:basedOn w:val="a"/>
    <w:rsid w:val="00454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79">
    <w:name w:val="xl79"/>
    <w:basedOn w:val="a"/>
    <w:rsid w:val="00454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80">
    <w:name w:val="xl80"/>
    <w:basedOn w:val="a"/>
    <w:rsid w:val="00454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xl81">
    <w:name w:val="xl81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customStyle="1" w:styleId="xl82">
    <w:name w:val="xl82"/>
    <w:basedOn w:val="a"/>
    <w:rsid w:val="004541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KZ" w:eastAsia="ru-KZ"/>
    </w:rPr>
  </w:style>
  <w:style w:type="paragraph" w:customStyle="1" w:styleId="xl83">
    <w:name w:val="xl83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4">
    <w:name w:val="xl84"/>
    <w:basedOn w:val="a"/>
    <w:rsid w:val="004541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5">
    <w:name w:val="xl85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6">
    <w:name w:val="xl86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  <w:style w:type="paragraph" w:customStyle="1" w:styleId="xl87">
    <w:name w:val="xl87"/>
    <w:basedOn w:val="a"/>
    <w:rsid w:val="00454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2197</Words>
  <Characters>16347</Characters>
  <Application>Microsoft Office Word</Application>
  <DocSecurity>0</DocSecurity>
  <Lines>240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115</cp:revision>
  <dcterms:created xsi:type="dcterms:W3CDTF">2020-02-04T09:47:00Z</dcterms:created>
  <dcterms:modified xsi:type="dcterms:W3CDTF">2026-01-28T06:15:00Z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