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144052" w:rsidRPr="004B1EAC" w14:paraId="5484E85E" w14:textId="77777777" w:rsidTr="0089134D">
        <w:tc>
          <w:tcPr>
            <w:tcW w:w="3964" w:type="dxa"/>
          </w:tcPr>
          <w:p w14:paraId="218AC9E9" w14:textId="77777777" w:rsidR="00144052" w:rsidRPr="004B1EAC" w:rsidRDefault="00144052" w:rsidP="0089134D">
            <w:pPr>
              <w:jc w:val="center"/>
              <w:rPr>
                <w:rFonts w:ascii="Times New Roman" w:hAnsi="Times New Roman" w:cs="Times New Roman"/>
                <w:b/>
                <w:bCs/>
                <w:lang w:val="kk-KZ"/>
              </w:rPr>
            </w:pPr>
          </w:p>
        </w:tc>
        <w:tc>
          <w:tcPr>
            <w:tcW w:w="5381" w:type="dxa"/>
          </w:tcPr>
          <w:p w14:paraId="53F7625A" w14:textId="2E8E6F0B" w:rsidR="00144052" w:rsidRPr="004B1EAC" w:rsidRDefault="00144052" w:rsidP="00A10770">
            <w:pPr>
              <w:jc w:val="right"/>
              <w:rPr>
                <w:rFonts w:ascii="Times New Roman" w:hAnsi="Times New Roman" w:cs="Times New Roman"/>
                <w:lang w:val="kk-KZ"/>
              </w:rPr>
            </w:pPr>
            <w:r w:rsidRPr="004B1EAC">
              <w:rPr>
                <w:rFonts w:ascii="Times New Roman" w:hAnsi="Times New Roman" w:cs="Times New Roman"/>
                <w:lang w:val="kk-KZ"/>
              </w:rPr>
              <w:t>Приложения №</w:t>
            </w:r>
            <w:r w:rsidR="000052C7">
              <w:rPr>
                <w:rFonts w:ascii="Times New Roman" w:hAnsi="Times New Roman" w:cs="Times New Roman"/>
                <w:lang w:val="kk-KZ"/>
              </w:rPr>
              <w:t>5</w:t>
            </w:r>
            <w:r w:rsidRPr="004B1EAC">
              <w:rPr>
                <w:rFonts w:ascii="Times New Roman" w:hAnsi="Times New Roman" w:cs="Times New Roman"/>
                <w:lang w:val="kk-KZ"/>
              </w:rPr>
              <w:t xml:space="preserve"> к </w:t>
            </w:r>
            <w:r w:rsidR="009D7C3C">
              <w:rPr>
                <w:rFonts w:ascii="Times New Roman" w:hAnsi="Times New Roman" w:cs="Times New Roman"/>
                <w:lang w:val="kk-KZ"/>
              </w:rPr>
              <w:t>Технической спецификации</w:t>
            </w:r>
          </w:p>
        </w:tc>
      </w:tr>
    </w:tbl>
    <w:p w14:paraId="015CC608" w14:textId="33C82D9E" w:rsidR="00895C9D" w:rsidRDefault="00895C9D" w:rsidP="00895C9D">
      <w:pPr>
        <w:spacing w:after="0" w:line="240" w:lineRule="auto"/>
        <w:jc w:val="center"/>
        <w:rPr>
          <w:rFonts w:ascii="Times New Roman" w:eastAsia="Times New Roman" w:hAnsi="Times New Roman" w:cs="Times New Roman"/>
          <w:b/>
          <w:color w:val="auto"/>
          <w:sz w:val="24"/>
          <w:szCs w:val="24"/>
          <w:lang w:eastAsia="en-US"/>
        </w:rPr>
      </w:pPr>
    </w:p>
    <w:p w14:paraId="5F25C76B" w14:textId="77777777" w:rsidR="00895C9D" w:rsidRPr="00895C9D" w:rsidRDefault="00895C9D" w:rsidP="00895C9D">
      <w:pPr>
        <w:spacing w:after="0" w:line="240" w:lineRule="auto"/>
        <w:jc w:val="center"/>
        <w:rPr>
          <w:rFonts w:ascii="Times New Roman" w:eastAsia="Times New Roman" w:hAnsi="Times New Roman" w:cs="Times New Roman"/>
          <w:b/>
          <w:color w:val="auto"/>
          <w:sz w:val="24"/>
          <w:szCs w:val="24"/>
          <w:lang w:eastAsia="en-US"/>
        </w:rPr>
      </w:pPr>
    </w:p>
    <w:p w14:paraId="47603BA6" w14:textId="77777777" w:rsidR="00895C9D" w:rsidRPr="00895C9D" w:rsidRDefault="00895C9D" w:rsidP="00144052">
      <w:pPr>
        <w:spacing w:after="0" w:line="240" w:lineRule="auto"/>
        <w:ind w:left="284" w:right="283"/>
        <w:jc w:val="center"/>
        <w:rPr>
          <w:rFonts w:ascii="Times New Roman" w:eastAsia="Times New Roman" w:hAnsi="Times New Roman" w:cs="Times New Roman"/>
          <w:b/>
          <w:color w:val="auto"/>
          <w:sz w:val="24"/>
          <w:szCs w:val="24"/>
          <w:lang w:eastAsia="en-US"/>
        </w:rPr>
      </w:pPr>
      <w:bookmarkStart w:id="0" w:name="_Hlk219629410"/>
      <w:r w:rsidRPr="00895C9D">
        <w:rPr>
          <w:rFonts w:ascii="Times New Roman" w:eastAsia="Times New Roman" w:hAnsi="Times New Roman" w:cs="Times New Roman"/>
          <w:b/>
          <w:color w:val="auto"/>
          <w:sz w:val="24"/>
          <w:szCs w:val="24"/>
          <w:lang w:eastAsia="en-US"/>
        </w:rPr>
        <w:t xml:space="preserve">Требования к </w:t>
      </w:r>
      <w:bookmarkStart w:id="1" w:name="_Hlk219916437"/>
      <w:r w:rsidRPr="00895C9D">
        <w:rPr>
          <w:rFonts w:ascii="Times New Roman" w:eastAsia="Times New Roman" w:hAnsi="Times New Roman" w:cs="Times New Roman"/>
          <w:b/>
          <w:color w:val="auto"/>
          <w:sz w:val="24"/>
          <w:szCs w:val="24"/>
          <w:lang w:eastAsia="en-US"/>
        </w:rPr>
        <w:t>Системе измерения расхода газа (СИРГ)</w:t>
      </w:r>
      <w:bookmarkEnd w:id="1"/>
      <w:r w:rsidRPr="00895C9D">
        <w:rPr>
          <w:rFonts w:ascii="Times New Roman" w:eastAsia="Times New Roman" w:hAnsi="Times New Roman" w:cs="Times New Roman"/>
          <w:b/>
          <w:color w:val="auto"/>
          <w:sz w:val="24"/>
          <w:szCs w:val="24"/>
          <w:lang w:eastAsia="en-US"/>
        </w:rPr>
        <w:t xml:space="preserve">, </w:t>
      </w:r>
    </w:p>
    <w:bookmarkEnd w:id="0"/>
    <w:p w14:paraId="6E52A32C" w14:textId="77777777" w:rsidR="009D7C3C" w:rsidRDefault="00895C9D" w:rsidP="00144052">
      <w:pPr>
        <w:spacing w:after="0" w:line="240" w:lineRule="auto"/>
        <w:ind w:left="284" w:right="283"/>
        <w:jc w:val="center"/>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порядку её</w:t>
      </w:r>
      <w:r w:rsidR="009D7C3C">
        <w:rPr>
          <w:rFonts w:ascii="Times New Roman" w:eastAsia="Times New Roman" w:hAnsi="Times New Roman" w:cs="Times New Roman"/>
          <w:b/>
          <w:color w:val="auto"/>
          <w:sz w:val="24"/>
          <w:szCs w:val="24"/>
          <w:lang w:eastAsia="en-US"/>
        </w:rPr>
        <w:t xml:space="preserve"> проектирования,</w:t>
      </w:r>
      <w:r w:rsidRPr="00895C9D">
        <w:rPr>
          <w:rFonts w:ascii="Times New Roman" w:eastAsia="Times New Roman" w:hAnsi="Times New Roman" w:cs="Times New Roman"/>
          <w:b/>
          <w:color w:val="auto"/>
          <w:sz w:val="24"/>
          <w:szCs w:val="24"/>
          <w:lang w:eastAsia="en-US"/>
        </w:rPr>
        <w:t xml:space="preserve"> поставки, метрологической аттестации </w:t>
      </w:r>
    </w:p>
    <w:p w14:paraId="51DD2433" w14:textId="7E3C6744" w:rsidR="00895C9D" w:rsidRPr="00895C9D" w:rsidRDefault="00895C9D" w:rsidP="00144052">
      <w:pPr>
        <w:spacing w:after="0" w:line="240" w:lineRule="auto"/>
        <w:ind w:left="284" w:right="283"/>
        <w:jc w:val="center"/>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и ввода в эксплуатацию</w:t>
      </w:r>
    </w:p>
    <w:p w14:paraId="2BC28AA6" w14:textId="77777777" w:rsidR="00895C9D" w:rsidRPr="00895C9D" w:rsidRDefault="00895C9D" w:rsidP="00144052">
      <w:pPr>
        <w:spacing w:after="0" w:line="240" w:lineRule="auto"/>
        <w:ind w:left="284" w:right="283"/>
        <w:jc w:val="center"/>
        <w:rPr>
          <w:rFonts w:ascii="Times New Roman" w:eastAsia="Times New Roman" w:hAnsi="Times New Roman" w:cs="Times New Roman"/>
          <w:bCs/>
          <w:color w:val="auto"/>
          <w:sz w:val="24"/>
          <w:szCs w:val="24"/>
          <w:lang w:eastAsia="en-US"/>
        </w:rPr>
      </w:pPr>
    </w:p>
    <w:p w14:paraId="614DDF24" w14:textId="77777777" w:rsidR="00895C9D"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1. Общие положения</w:t>
      </w:r>
    </w:p>
    <w:p w14:paraId="267B7667" w14:textId="77777777" w:rsidR="00144052" w:rsidRPr="00895C9D" w:rsidRDefault="00144052" w:rsidP="00144052">
      <w:pPr>
        <w:spacing w:after="0" w:line="240" w:lineRule="auto"/>
        <w:ind w:left="284" w:right="283"/>
        <w:rPr>
          <w:rFonts w:ascii="Times New Roman" w:eastAsia="Times New Roman" w:hAnsi="Times New Roman" w:cs="Times New Roman"/>
          <w:b/>
          <w:color w:val="auto"/>
          <w:sz w:val="24"/>
          <w:szCs w:val="24"/>
          <w:lang w:eastAsia="en-US"/>
        </w:rPr>
      </w:pPr>
    </w:p>
    <w:p w14:paraId="037643F2" w14:textId="77777777" w:rsidR="00895C9D" w:rsidRPr="00144052"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144052">
        <w:rPr>
          <w:rFonts w:ascii="Times New Roman" w:eastAsia="Times New Roman" w:hAnsi="Times New Roman" w:cs="Times New Roman"/>
          <w:b/>
          <w:color w:val="auto"/>
          <w:sz w:val="24"/>
          <w:szCs w:val="24"/>
          <w:lang w:eastAsia="en-US"/>
        </w:rPr>
        <w:t>1.1. Предмет и область применения</w:t>
      </w:r>
    </w:p>
    <w:p w14:paraId="6B19428D"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1.1.1. Настоящее Приложение устанавливает обязательные требования к проектированию, поставке, сборке, двухэтапной реализации, метрологической аттестации и вводу в эксплуатацию Системы измерения расхода газа (СИРГ).</w:t>
      </w:r>
    </w:p>
    <w:p w14:paraId="431AF86F" w14:textId="77777777" w:rsid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1.1.2. Требования настоящего Приложения являются неотъемлемой частью договора и подлежат обязательному исполнению Подрядчиком.</w:t>
      </w:r>
    </w:p>
    <w:p w14:paraId="7FE3BD7A" w14:textId="77777777" w:rsidR="00144052" w:rsidRPr="00895C9D"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7CB992A9" w14:textId="77777777" w:rsidR="00895C9D" w:rsidRPr="00A10770"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A10770">
        <w:rPr>
          <w:rFonts w:ascii="Times New Roman" w:eastAsia="Times New Roman" w:hAnsi="Times New Roman" w:cs="Times New Roman"/>
          <w:b/>
          <w:color w:val="auto"/>
          <w:sz w:val="24"/>
          <w:szCs w:val="24"/>
          <w:lang w:eastAsia="en-US"/>
        </w:rPr>
        <w:t>1.2. Исходные требования и приоритетность документов</w:t>
      </w:r>
    </w:p>
    <w:p w14:paraId="763C6383" w14:textId="77777777" w:rsidR="00895C9D" w:rsidRPr="00895C9D" w:rsidRDefault="00895C9D" w:rsidP="00A10770">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1.2.1. При проектировании, поставке и вводе в эксплуатацию Системы измерения расхода газа (СИРГ) Подрядчик обязан одновременно и в полном объеме соблюдать:</w:t>
      </w:r>
    </w:p>
    <w:p w14:paraId="05C29E31" w14:textId="12D4A45D" w:rsidR="00895C9D" w:rsidRPr="00895C9D" w:rsidRDefault="00895C9D" w:rsidP="00144052">
      <w:pPr>
        <w:numPr>
          <w:ilvl w:val="0"/>
          <w:numId w:val="23"/>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xml:space="preserve">требования </w:t>
      </w:r>
      <w:r w:rsidR="00BD42F8">
        <w:rPr>
          <w:rFonts w:ascii="Times New Roman" w:eastAsia="Times New Roman" w:hAnsi="Times New Roman" w:cs="Times New Roman"/>
          <w:bCs/>
          <w:color w:val="auto"/>
          <w:sz w:val="24"/>
          <w:szCs w:val="24"/>
          <w:lang w:val="kk-KZ" w:eastAsia="en-US"/>
        </w:rPr>
        <w:t>Договора и технической спецификации</w:t>
      </w:r>
      <w:r w:rsidRPr="00895C9D">
        <w:rPr>
          <w:rFonts w:ascii="Times New Roman" w:eastAsia="Times New Roman" w:hAnsi="Times New Roman" w:cs="Times New Roman"/>
          <w:bCs/>
          <w:color w:val="auto"/>
          <w:sz w:val="24"/>
          <w:szCs w:val="24"/>
          <w:lang w:eastAsia="en-US"/>
        </w:rPr>
        <w:t>;</w:t>
      </w:r>
    </w:p>
    <w:p w14:paraId="163B6C2F" w14:textId="77777777" w:rsidR="00895C9D" w:rsidRPr="00895C9D" w:rsidRDefault="00895C9D" w:rsidP="00144052">
      <w:pPr>
        <w:numPr>
          <w:ilvl w:val="0"/>
          <w:numId w:val="23"/>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требования настоящего Приложения;</w:t>
      </w:r>
    </w:p>
    <w:p w14:paraId="00B20B43" w14:textId="77777777" w:rsidR="00895C9D" w:rsidRPr="00895C9D" w:rsidRDefault="00895C9D" w:rsidP="00144052">
      <w:pPr>
        <w:numPr>
          <w:ilvl w:val="0"/>
          <w:numId w:val="23"/>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технические условия (ТУ), выданные:</w:t>
      </w:r>
    </w:p>
    <w:p w14:paraId="4966C80E" w14:textId="77777777" w:rsidR="00895C9D" w:rsidRPr="00895C9D" w:rsidRDefault="00895C9D" w:rsidP="00144052">
      <w:pPr>
        <w:numPr>
          <w:ilvl w:val="1"/>
          <w:numId w:val="23"/>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АО НК «</w:t>
      </w:r>
      <w:proofErr w:type="spellStart"/>
      <w:r w:rsidRPr="00895C9D">
        <w:rPr>
          <w:rFonts w:ascii="Times New Roman" w:eastAsia="Times New Roman" w:hAnsi="Times New Roman" w:cs="Times New Roman"/>
          <w:bCs/>
          <w:color w:val="auto"/>
          <w:sz w:val="24"/>
          <w:szCs w:val="24"/>
          <w:lang w:eastAsia="en-US"/>
        </w:rPr>
        <w:t>QazaqGaz</w:t>
      </w:r>
      <w:proofErr w:type="spellEnd"/>
      <w:r w:rsidRPr="00895C9D">
        <w:rPr>
          <w:rFonts w:ascii="Times New Roman" w:eastAsia="Times New Roman" w:hAnsi="Times New Roman" w:cs="Times New Roman"/>
          <w:bCs/>
          <w:color w:val="auto"/>
          <w:sz w:val="24"/>
          <w:szCs w:val="24"/>
          <w:lang w:eastAsia="en-US"/>
        </w:rPr>
        <w:t>»;</w:t>
      </w:r>
    </w:p>
    <w:p w14:paraId="07159C34" w14:textId="3959BCE1" w:rsidR="00895C9D" w:rsidRPr="00895C9D" w:rsidRDefault="00895C9D" w:rsidP="00144052">
      <w:pPr>
        <w:numPr>
          <w:ilvl w:val="1"/>
          <w:numId w:val="23"/>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АО «СНПС-</w:t>
      </w:r>
      <w:proofErr w:type="spellStart"/>
      <w:r w:rsidRPr="00895C9D">
        <w:rPr>
          <w:rFonts w:ascii="Times New Roman" w:eastAsia="Times New Roman" w:hAnsi="Times New Roman" w:cs="Times New Roman"/>
          <w:bCs/>
          <w:color w:val="auto"/>
          <w:sz w:val="24"/>
          <w:szCs w:val="24"/>
          <w:lang w:eastAsia="en-US"/>
        </w:rPr>
        <w:t>Актобе</w:t>
      </w:r>
      <w:r w:rsidR="00A10770">
        <w:rPr>
          <w:rFonts w:ascii="Times New Roman" w:eastAsia="Times New Roman" w:hAnsi="Times New Roman" w:cs="Times New Roman"/>
          <w:bCs/>
          <w:color w:val="auto"/>
          <w:sz w:val="24"/>
          <w:szCs w:val="24"/>
          <w:lang w:eastAsia="en-US"/>
        </w:rPr>
        <w:t>м</w:t>
      </w:r>
      <w:r w:rsidRPr="00895C9D">
        <w:rPr>
          <w:rFonts w:ascii="Times New Roman" w:eastAsia="Times New Roman" w:hAnsi="Times New Roman" w:cs="Times New Roman"/>
          <w:bCs/>
          <w:color w:val="auto"/>
          <w:sz w:val="24"/>
          <w:szCs w:val="24"/>
          <w:lang w:eastAsia="en-US"/>
        </w:rPr>
        <w:t>унай</w:t>
      </w:r>
      <w:r w:rsidR="00A10770">
        <w:rPr>
          <w:rFonts w:ascii="Times New Roman" w:eastAsia="Times New Roman" w:hAnsi="Times New Roman" w:cs="Times New Roman"/>
          <w:bCs/>
          <w:color w:val="auto"/>
          <w:sz w:val="24"/>
          <w:szCs w:val="24"/>
          <w:lang w:eastAsia="en-US"/>
        </w:rPr>
        <w:t>г</w:t>
      </w:r>
      <w:r w:rsidRPr="00895C9D">
        <w:rPr>
          <w:rFonts w:ascii="Times New Roman" w:eastAsia="Times New Roman" w:hAnsi="Times New Roman" w:cs="Times New Roman"/>
          <w:bCs/>
          <w:color w:val="auto"/>
          <w:sz w:val="24"/>
          <w:szCs w:val="24"/>
          <w:lang w:eastAsia="en-US"/>
        </w:rPr>
        <w:t>аз</w:t>
      </w:r>
      <w:proofErr w:type="spellEnd"/>
      <w:r w:rsidRPr="00895C9D">
        <w:rPr>
          <w:rFonts w:ascii="Times New Roman" w:eastAsia="Times New Roman" w:hAnsi="Times New Roman" w:cs="Times New Roman"/>
          <w:bCs/>
          <w:color w:val="auto"/>
          <w:sz w:val="24"/>
          <w:szCs w:val="24"/>
          <w:lang w:eastAsia="en-US"/>
        </w:rPr>
        <w:t>».</w:t>
      </w:r>
    </w:p>
    <w:p w14:paraId="63163108" w14:textId="77777777" w:rsidR="00895C9D" w:rsidRPr="00895C9D" w:rsidRDefault="00895C9D" w:rsidP="00144052">
      <w:pPr>
        <w:numPr>
          <w:ilvl w:val="0"/>
          <w:numId w:val="23"/>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требования действующих нормативных и законодательных документов Республики Казахстан.</w:t>
      </w:r>
    </w:p>
    <w:p w14:paraId="6563FE4F"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1.2.2. Указанные требования являются обязательными и взаимодополняющими.</w:t>
      </w:r>
    </w:p>
    <w:p w14:paraId="482006F3"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Выполнение требований одного документа не освобождает Подрядчика от выполнения требований остальных документов.</w:t>
      </w:r>
    </w:p>
    <w:p w14:paraId="0FB7617C"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1.2.3. В случае выявления противоречий между требованиями настоящего Приложения, основного ТЗ и ТУ третьих сторон, Подрядчик обязан:</w:t>
      </w:r>
    </w:p>
    <w:p w14:paraId="09239749" w14:textId="77777777" w:rsidR="00895C9D" w:rsidRPr="00895C9D" w:rsidRDefault="00895C9D" w:rsidP="00144052">
      <w:pPr>
        <w:numPr>
          <w:ilvl w:val="0"/>
          <w:numId w:val="19"/>
        </w:numPr>
        <w:spacing w:after="0" w:line="240" w:lineRule="auto"/>
        <w:ind w:left="426" w:right="283" w:hanging="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незамедлительно уведомить Заказчика;</w:t>
      </w:r>
    </w:p>
    <w:p w14:paraId="356F78B4" w14:textId="77777777" w:rsidR="00895C9D" w:rsidRPr="00895C9D" w:rsidRDefault="00895C9D" w:rsidP="00144052">
      <w:pPr>
        <w:numPr>
          <w:ilvl w:val="0"/>
          <w:numId w:val="19"/>
        </w:numPr>
        <w:spacing w:after="0" w:line="240" w:lineRule="auto"/>
        <w:ind w:left="426" w:right="283" w:hanging="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предложить техническое решение, обеспечивающее выполнение наиболее строгих требований;</w:t>
      </w:r>
    </w:p>
    <w:p w14:paraId="1076592D" w14:textId="77777777" w:rsidR="00895C9D" w:rsidRPr="00895C9D" w:rsidRDefault="00895C9D" w:rsidP="00144052">
      <w:pPr>
        <w:numPr>
          <w:ilvl w:val="0"/>
          <w:numId w:val="19"/>
        </w:numPr>
        <w:spacing w:after="0" w:line="240" w:lineRule="auto"/>
        <w:ind w:left="426" w:right="283" w:hanging="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реализовать решение только после письменного согласования с Заказчиком.</w:t>
      </w:r>
    </w:p>
    <w:p w14:paraId="2747C746" w14:textId="008F8FA3" w:rsidR="00895C9D" w:rsidRDefault="00144052" w:rsidP="00144052">
      <w:pPr>
        <w:spacing w:after="0" w:line="240" w:lineRule="auto"/>
        <w:ind w:left="284" w:right="283" w:hanging="142"/>
        <w:jc w:val="both"/>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  </w:t>
      </w:r>
      <w:r w:rsidR="00895C9D" w:rsidRPr="00895C9D">
        <w:rPr>
          <w:rFonts w:ascii="Times New Roman" w:eastAsia="Times New Roman" w:hAnsi="Times New Roman" w:cs="Times New Roman"/>
          <w:bCs/>
          <w:color w:val="auto"/>
          <w:sz w:val="24"/>
          <w:szCs w:val="24"/>
          <w:lang w:eastAsia="en-US"/>
        </w:rPr>
        <w:t>1.2.4. Технические условия АО НК «</w:t>
      </w:r>
      <w:proofErr w:type="spellStart"/>
      <w:r w:rsidR="00895C9D" w:rsidRPr="00895C9D">
        <w:rPr>
          <w:rFonts w:ascii="Times New Roman" w:eastAsia="Times New Roman" w:hAnsi="Times New Roman" w:cs="Times New Roman"/>
          <w:bCs/>
          <w:color w:val="auto"/>
          <w:sz w:val="24"/>
          <w:szCs w:val="24"/>
          <w:lang w:eastAsia="en-US"/>
        </w:rPr>
        <w:t>QazaqGaz</w:t>
      </w:r>
      <w:proofErr w:type="spellEnd"/>
      <w:r w:rsidR="00895C9D" w:rsidRPr="00895C9D">
        <w:rPr>
          <w:rFonts w:ascii="Times New Roman" w:eastAsia="Times New Roman" w:hAnsi="Times New Roman" w:cs="Times New Roman"/>
          <w:bCs/>
          <w:color w:val="auto"/>
          <w:sz w:val="24"/>
          <w:szCs w:val="24"/>
          <w:lang w:eastAsia="en-US"/>
        </w:rPr>
        <w:t>» и АО «СНПС-</w:t>
      </w:r>
      <w:proofErr w:type="spellStart"/>
      <w:r w:rsidR="00895C9D" w:rsidRPr="00895C9D">
        <w:rPr>
          <w:rFonts w:ascii="Times New Roman" w:eastAsia="Times New Roman" w:hAnsi="Times New Roman" w:cs="Times New Roman"/>
          <w:bCs/>
          <w:color w:val="auto"/>
          <w:sz w:val="24"/>
          <w:szCs w:val="24"/>
          <w:lang w:eastAsia="en-US"/>
        </w:rPr>
        <w:t>АктобеМунайГаз</w:t>
      </w:r>
      <w:proofErr w:type="spellEnd"/>
      <w:r w:rsidR="00895C9D" w:rsidRPr="00895C9D">
        <w:rPr>
          <w:rFonts w:ascii="Times New Roman" w:eastAsia="Times New Roman" w:hAnsi="Times New Roman" w:cs="Times New Roman"/>
          <w:bCs/>
          <w:color w:val="auto"/>
          <w:sz w:val="24"/>
          <w:szCs w:val="24"/>
          <w:lang w:eastAsia="en-US"/>
        </w:rPr>
        <w:t>» прилагаются к настоящему Договору и являются его неотъемлемой частью.</w:t>
      </w:r>
    </w:p>
    <w:p w14:paraId="1F202530" w14:textId="77777777" w:rsidR="00144052" w:rsidRPr="00895C9D"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07B49D8D" w14:textId="77777777" w:rsidR="00895C9D" w:rsidRPr="00144052"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144052">
        <w:rPr>
          <w:rFonts w:ascii="Times New Roman" w:eastAsia="Times New Roman" w:hAnsi="Times New Roman" w:cs="Times New Roman"/>
          <w:b/>
          <w:color w:val="auto"/>
          <w:sz w:val="24"/>
          <w:szCs w:val="24"/>
          <w:lang w:eastAsia="en-US"/>
        </w:rPr>
        <w:t>1.3. Основные требования к СИРГ</w:t>
      </w:r>
    </w:p>
    <w:p w14:paraId="370CEAE3"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Система измерения расхода газа (СИРГ) должна быть выполнена в двухпоточном исполнении и обеспечивать раздельный, независимый учет и аналитику по каждому потоку — природный газ (ПГ) ~ до 150 000 м3/ч и попутный нефтяной газ (ПНГ) ~ до 35 000 м3/ч. Каждый поток должен иметь самостоятельную измерительную часть, независимую аналитику, архивирование и отчетность, а также не менее одной резервной измерительной линии. Отказ или вывод из работы одного потока либо одной измерительной линии не должен влиять на функционирование других потоков и линий.</w:t>
      </w:r>
    </w:p>
    <w:p w14:paraId="43CC8FBC" w14:textId="77777777" w:rsidR="00144052"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059BD6F1" w14:textId="49B1C482"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СИРГ должна быть выполнена в блочно-модульном (блок-бокс) исполнении заводской готовности и укомплектована всем необходимым оборудованием, включая фильтры, трубопроводную и импульсную обвязку, средства подготовки газа и вспомогательные системы, обеспечивающие корректную и стабильную работу системы в заданных условиях эксплуатации.</w:t>
      </w:r>
    </w:p>
    <w:p w14:paraId="4691922C" w14:textId="77777777" w:rsid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lastRenderedPageBreak/>
        <w:t xml:space="preserve">Измерение расхода газа должно осуществляться на базе ультразвуковых расходомеров в соответствии с требованиями ГОСТ </w:t>
      </w:r>
      <w:proofErr w:type="gramStart"/>
      <w:r w:rsidRPr="00895C9D">
        <w:rPr>
          <w:rFonts w:ascii="Times New Roman" w:eastAsia="Times New Roman" w:hAnsi="Times New Roman" w:cs="Times New Roman"/>
          <w:bCs/>
          <w:color w:val="auto"/>
          <w:sz w:val="24"/>
          <w:szCs w:val="24"/>
          <w:lang w:eastAsia="en-US"/>
        </w:rPr>
        <w:t>8.611-2013</w:t>
      </w:r>
      <w:proofErr w:type="gramEnd"/>
      <w:r w:rsidRPr="00895C9D">
        <w:rPr>
          <w:rFonts w:ascii="Times New Roman" w:eastAsia="Times New Roman" w:hAnsi="Times New Roman" w:cs="Times New Roman"/>
          <w:bCs/>
          <w:color w:val="auto"/>
          <w:sz w:val="24"/>
          <w:szCs w:val="24"/>
          <w:lang w:eastAsia="en-US"/>
        </w:rPr>
        <w:t xml:space="preserve"> с приведением результатов измерений к стандартным условиям в соответствии с ГОСТ </w:t>
      </w:r>
      <w:proofErr w:type="gramStart"/>
      <w:r w:rsidRPr="00895C9D">
        <w:rPr>
          <w:rFonts w:ascii="Times New Roman" w:eastAsia="Times New Roman" w:hAnsi="Times New Roman" w:cs="Times New Roman"/>
          <w:bCs/>
          <w:color w:val="auto"/>
          <w:sz w:val="24"/>
          <w:szCs w:val="24"/>
          <w:lang w:eastAsia="en-US"/>
        </w:rPr>
        <w:t>2939-63</w:t>
      </w:r>
      <w:proofErr w:type="gramEnd"/>
      <w:r w:rsidRPr="00895C9D">
        <w:rPr>
          <w:rFonts w:ascii="Times New Roman" w:eastAsia="Times New Roman" w:hAnsi="Times New Roman" w:cs="Times New Roman"/>
          <w:bCs/>
          <w:color w:val="auto"/>
          <w:sz w:val="24"/>
          <w:szCs w:val="24"/>
          <w:lang w:eastAsia="en-US"/>
        </w:rPr>
        <w:t>.</w:t>
      </w:r>
    </w:p>
    <w:p w14:paraId="5600EC6B" w14:textId="77777777" w:rsidR="00144052"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59A18BC8" w14:textId="77777777" w:rsid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 составе СИРГ должно быть предусмотрено аналитическое оборудование для контроля физико-химических показателей газа, включая потоковый газовый хроматограф для измерения компонентного состава природного газа в соответствии с ГОСТ 31371.7-2020, потоковый газовый хроматограф для измерения концентраций сероводорода, меркаптановой и общей серы в соответствии с ГОСТ 34723-2021 (</w:t>
      </w:r>
      <w:r w:rsidRPr="00895C9D">
        <w:rPr>
          <w:rFonts w:ascii="Times New Roman" w:eastAsia="Times New Roman" w:hAnsi="Times New Roman" w:cs="Times New Roman"/>
          <w:bCs/>
          <w:i/>
          <w:iCs/>
          <w:color w:val="auto"/>
          <w:sz w:val="24"/>
          <w:szCs w:val="24"/>
          <w:lang w:eastAsia="en-US"/>
        </w:rPr>
        <w:t>с учетом требований СТ РК ГОСТ Р 53367</w:t>
      </w:r>
      <w:r w:rsidRPr="00895C9D">
        <w:rPr>
          <w:rFonts w:ascii="Times New Roman" w:eastAsia="Times New Roman" w:hAnsi="Times New Roman" w:cs="Times New Roman"/>
          <w:bCs/>
          <w:color w:val="auto"/>
          <w:sz w:val="24"/>
          <w:szCs w:val="24"/>
          <w:lang w:eastAsia="en-US"/>
        </w:rPr>
        <w:t>), потоковый анализатор влажности газа в соответствии с ГОСТ 20060-2021, а также анализатор точки росы по углеводородам в соответствии с ГОСТ 20061-2021. При необходимости выполнения измерений в более широком диапазоне, чем предусмотрено действующими стандартами, допускается применение иных методик выполнения измерений при условии их согласования с Заказчиком.</w:t>
      </w:r>
    </w:p>
    <w:p w14:paraId="09A880F4" w14:textId="77777777" w:rsidR="00144052" w:rsidRPr="00895C9D"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257C63C8" w14:textId="77777777" w:rsid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Проект СИРГ, включая технологическую схему, типы, марки и модели всех средств измерений, аналитического оборудования и приборов, входящих в состав СИРГ, подлежат обязательному предварительному согласованию с Заказчиком, при этом все средства измерений должны быть внесены в Государственный реестр средств измерений Республики Казахстан.</w:t>
      </w:r>
    </w:p>
    <w:p w14:paraId="480F423E" w14:textId="77777777" w:rsidR="00144052" w:rsidRPr="00895C9D"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300CA741"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СИРГ должна обеспечивать возможность ручного ввода результатов лабораторного анализа состава газа с обязательной фиксацией времени ввода, идентификацией пользователя и архивированием данных, формирование часовых и суточных отчетов по каждому потоку, долговременное архивирование измеренных, расчетных и аналитических данных, а также одновременную передачу данных не менее чем на три независимые стороны (включая текущие данные, архивы, отчетность и события).</w:t>
      </w:r>
    </w:p>
    <w:p w14:paraId="707939E8" w14:textId="77777777" w:rsidR="00895C9D" w:rsidRPr="00895C9D"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p>
    <w:p w14:paraId="75AF7C8D" w14:textId="77777777" w:rsidR="00895C9D"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2. Статус СИРГ, состав работ и ответственность Подрядчика</w:t>
      </w:r>
    </w:p>
    <w:p w14:paraId="1BB664B7" w14:textId="77777777" w:rsidR="00144052" w:rsidRPr="00895C9D" w:rsidRDefault="00144052" w:rsidP="00144052">
      <w:pPr>
        <w:spacing w:after="0" w:line="240" w:lineRule="auto"/>
        <w:ind w:left="284" w:right="283"/>
        <w:rPr>
          <w:rFonts w:ascii="Times New Roman" w:eastAsia="Times New Roman" w:hAnsi="Times New Roman" w:cs="Times New Roman"/>
          <w:b/>
          <w:color w:val="auto"/>
          <w:sz w:val="24"/>
          <w:szCs w:val="24"/>
          <w:lang w:eastAsia="en-US"/>
        </w:rPr>
      </w:pPr>
    </w:p>
    <w:p w14:paraId="684A366A" w14:textId="77777777" w:rsidR="00895C9D" w:rsidRPr="00144052" w:rsidRDefault="00895C9D" w:rsidP="00144052">
      <w:pPr>
        <w:spacing w:after="0" w:line="240" w:lineRule="auto"/>
        <w:ind w:left="284" w:right="283"/>
        <w:jc w:val="both"/>
        <w:rPr>
          <w:rFonts w:ascii="Times New Roman" w:eastAsia="Times New Roman" w:hAnsi="Times New Roman" w:cs="Times New Roman"/>
          <w:b/>
          <w:color w:val="auto"/>
          <w:sz w:val="24"/>
          <w:szCs w:val="24"/>
          <w:lang w:eastAsia="en-US"/>
        </w:rPr>
      </w:pPr>
      <w:r w:rsidRPr="00144052">
        <w:rPr>
          <w:rFonts w:ascii="Times New Roman" w:eastAsia="Times New Roman" w:hAnsi="Times New Roman" w:cs="Times New Roman"/>
          <w:b/>
          <w:color w:val="auto"/>
          <w:sz w:val="24"/>
          <w:szCs w:val="24"/>
          <w:lang w:eastAsia="en-US"/>
        </w:rPr>
        <w:t>2.1. Назначение и статус</w:t>
      </w:r>
    </w:p>
    <w:p w14:paraId="021670D4" w14:textId="6D2B47FE"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2.1.1. СИРГ предназначена для коммерческого учета количества и качества природного и попутного нефтян</w:t>
      </w:r>
      <w:r w:rsidR="00095373">
        <w:rPr>
          <w:rFonts w:ascii="Times New Roman" w:eastAsia="Times New Roman" w:hAnsi="Times New Roman" w:cs="Times New Roman"/>
          <w:bCs/>
          <w:color w:val="auto"/>
          <w:sz w:val="24"/>
          <w:szCs w:val="24"/>
          <w:lang w:eastAsia="en-US"/>
        </w:rPr>
        <w:t>ого</w:t>
      </w:r>
      <w:r w:rsidRPr="00895C9D">
        <w:rPr>
          <w:rFonts w:ascii="Times New Roman" w:eastAsia="Times New Roman" w:hAnsi="Times New Roman" w:cs="Times New Roman"/>
          <w:bCs/>
          <w:color w:val="auto"/>
          <w:sz w:val="24"/>
          <w:szCs w:val="24"/>
          <w:lang w:eastAsia="en-US"/>
        </w:rPr>
        <w:t xml:space="preserve"> газ</w:t>
      </w:r>
      <w:r w:rsidR="00095373">
        <w:rPr>
          <w:rFonts w:ascii="Times New Roman" w:eastAsia="Times New Roman" w:hAnsi="Times New Roman" w:cs="Times New Roman"/>
          <w:bCs/>
          <w:color w:val="auto"/>
          <w:sz w:val="24"/>
          <w:szCs w:val="24"/>
          <w:lang w:eastAsia="en-US"/>
        </w:rPr>
        <w:t>а</w:t>
      </w:r>
      <w:r w:rsidRPr="00895C9D">
        <w:rPr>
          <w:rFonts w:ascii="Times New Roman" w:eastAsia="Times New Roman" w:hAnsi="Times New Roman" w:cs="Times New Roman"/>
          <w:bCs/>
          <w:color w:val="auto"/>
          <w:sz w:val="24"/>
          <w:szCs w:val="24"/>
          <w:lang w:eastAsia="en-US"/>
        </w:rPr>
        <w:t>.</w:t>
      </w:r>
    </w:p>
    <w:p w14:paraId="31F33335" w14:textId="77777777" w:rsidR="00895C9D" w:rsidRPr="00895C9D" w:rsidRDefault="00895C9D" w:rsidP="00144052">
      <w:pPr>
        <w:spacing w:after="0" w:line="240" w:lineRule="auto"/>
        <w:ind w:left="284" w:right="283"/>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2.1.2. СИРГ подлежит:</w:t>
      </w:r>
    </w:p>
    <w:p w14:paraId="5A0048F4" w14:textId="77777777" w:rsidR="00895C9D" w:rsidRPr="00895C9D" w:rsidRDefault="00895C9D" w:rsidP="00144052">
      <w:pPr>
        <w:numPr>
          <w:ilvl w:val="0"/>
          <w:numId w:val="20"/>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разработке методики выполнения измерений (МВИ);</w:t>
      </w:r>
    </w:p>
    <w:p w14:paraId="57FB9B2C" w14:textId="77777777" w:rsidR="00895C9D" w:rsidRPr="00895C9D" w:rsidRDefault="00895C9D" w:rsidP="00144052">
      <w:pPr>
        <w:numPr>
          <w:ilvl w:val="0"/>
          <w:numId w:val="20"/>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xml:space="preserve">метрологической аттестации согласно СТ РК </w:t>
      </w:r>
      <w:proofErr w:type="gramStart"/>
      <w:r w:rsidRPr="00895C9D">
        <w:rPr>
          <w:rFonts w:ascii="Times New Roman" w:eastAsia="Times New Roman" w:hAnsi="Times New Roman" w:cs="Times New Roman"/>
          <w:bCs/>
          <w:color w:val="auto"/>
          <w:sz w:val="24"/>
          <w:szCs w:val="24"/>
          <w:lang w:eastAsia="en-US"/>
        </w:rPr>
        <w:t>2549-2014</w:t>
      </w:r>
      <w:proofErr w:type="gramEnd"/>
      <w:r w:rsidRPr="00895C9D">
        <w:rPr>
          <w:rFonts w:ascii="Times New Roman" w:eastAsia="Times New Roman" w:hAnsi="Times New Roman" w:cs="Times New Roman"/>
          <w:bCs/>
          <w:color w:val="auto"/>
          <w:sz w:val="24"/>
          <w:szCs w:val="24"/>
          <w:lang w:eastAsia="en-US"/>
        </w:rPr>
        <w:t>;</w:t>
      </w:r>
    </w:p>
    <w:p w14:paraId="6A7CBB5A" w14:textId="77777777" w:rsidR="00895C9D" w:rsidRPr="00895C9D" w:rsidRDefault="00895C9D" w:rsidP="00144052">
      <w:pPr>
        <w:numPr>
          <w:ilvl w:val="0"/>
          <w:numId w:val="20"/>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включению в Государственный реестр средств измерений Республики Казахстан;</w:t>
      </w:r>
    </w:p>
    <w:p w14:paraId="4E2C59C4" w14:textId="77777777" w:rsidR="00895C9D" w:rsidRPr="00895C9D" w:rsidRDefault="00895C9D" w:rsidP="00144052">
      <w:pPr>
        <w:numPr>
          <w:ilvl w:val="0"/>
          <w:numId w:val="20"/>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вводу в промышленную эксплуатацию.</w:t>
      </w:r>
    </w:p>
    <w:p w14:paraId="167C8787"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2.1.3. Ответственность за соответствие Системы измерения расхода газа (СИРГ) требованиям законодательства Республики Казахстан, действующих нормативных документов, технических условий и настоящего Приложения, а также за достижение конечного результата по вводу СИРГ в эксплуатацию и включению её в Государственный реестр средств измерений РК, несет Подрядчик.</w:t>
      </w:r>
    </w:p>
    <w:p w14:paraId="4267F8EB"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2.1.4. Подрядчик обязан обеспечить техническое сопровождение СИРГ в течение 24 (двадцати четырех) месяцев с даты ввода СИРГ в промышленную эксплуатацию. Техническое сопровождение включает, но не ограничивается:</w:t>
      </w:r>
    </w:p>
    <w:p w14:paraId="29C53606" w14:textId="77777777" w:rsidR="00895C9D" w:rsidRPr="00895C9D" w:rsidRDefault="00895C9D" w:rsidP="00144052">
      <w:pPr>
        <w:numPr>
          <w:ilvl w:val="0"/>
          <w:numId w:val="25"/>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консультационную и техническую поддержку Заказчика;</w:t>
      </w:r>
    </w:p>
    <w:p w14:paraId="0DB6582D" w14:textId="77777777" w:rsidR="00895C9D" w:rsidRPr="00895C9D" w:rsidRDefault="00895C9D" w:rsidP="00144052">
      <w:pPr>
        <w:numPr>
          <w:ilvl w:val="0"/>
          <w:numId w:val="25"/>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участие в анализе нештатных ситуаций и отклонений в работе СИРГ;</w:t>
      </w:r>
    </w:p>
    <w:p w14:paraId="27618194" w14:textId="77777777" w:rsidR="00895C9D" w:rsidRPr="00895C9D" w:rsidRDefault="00895C9D" w:rsidP="00144052">
      <w:pPr>
        <w:numPr>
          <w:ilvl w:val="0"/>
          <w:numId w:val="25"/>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сопровождение работы СИРГ в гарантийный период;</w:t>
      </w:r>
    </w:p>
    <w:p w14:paraId="62B4CC53" w14:textId="77777777" w:rsidR="00895C9D" w:rsidRPr="00895C9D" w:rsidRDefault="00895C9D" w:rsidP="00144052">
      <w:pPr>
        <w:numPr>
          <w:ilvl w:val="0"/>
          <w:numId w:val="25"/>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участие в корректировке настроек и параметров СИРГ в пределах проектных решений и утвержденных методик.</w:t>
      </w:r>
    </w:p>
    <w:p w14:paraId="4D0F89E2"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xml:space="preserve">Гарантийный срок на СИРГ, включая оборудование, программное обеспечение и выполненные работы, составляет не менее 24 (двадцати четырех) месяцев с даты ввода </w:t>
      </w:r>
      <w:r w:rsidRPr="00895C9D">
        <w:rPr>
          <w:rFonts w:ascii="Times New Roman" w:eastAsia="Times New Roman" w:hAnsi="Times New Roman" w:cs="Times New Roman"/>
          <w:bCs/>
          <w:color w:val="auto"/>
          <w:sz w:val="24"/>
          <w:szCs w:val="24"/>
          <w:lang w:eastAsia="en-US"/>
        </w:rPr>
        <w:lastRenderedPageBreak/>
        <w:t>СИРГ в промышленную эксплуатацию, если больший срок не установлен производителями оборудования.</w:t>
      </w:r>
    </w:p>
    <w:p w14:paraId="682974FF" w14:textId="77777777" w:rsid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2.2. Состав работ</w:t>
      </w:r>
    </w:p>
    <w:p w14:paraId="180C1E1D" w14:textId="77777777" w:rsidR="00144052"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197A48EF"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Подрядчик обязан выполнить полный комплекс работ «под ключ», необходимых для ввода СИРГ в эксплуатацию и внесения её в Государственный реестр средств измерений Республики Казахстан, включая, но не ограничиваясь, следующими этапами:</w:t>
      </w:r>
    </w:p>
    <w:p w14:paraId="034CBAB1" w14:textId="77777777" w:rsidR="00895C9D" w:rsidRP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Выполнение проектных работ, включая сбор и анализ исходных данных (состав газа, содержание H₂S, CO₂, воды и механических примесей, давления, температуры, коррозионная активность среды), разработку рабочего проекта, конструкторской документации, пояснительной записки, а также сопровождение согласований и экспертиз.</w:t>
      </w:r>
    </w:p>
    <w:p w14:paraId="31A2BED1" w14:textId="13BC2D0D" w:rsidR="00895C9D" w:rsidRP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Изготовление и заводская сборка СИРГ с учетом фактического состава газа и условий эксплуатации, включая корректный подбор материалов, уплотнений, покрытий и исполнений КИП, сборку измерительных линий, шкафов СИРГ, КИПиА и АСУ</w:t>
      </w:r>
      <w:r w:rsidR="008B5496">
        <w:rPr>
          <w:rFonts w:ascii="Times New Roman" w:eastAsia="Times New Roman" w:hAnsi="Times New Roman" w:cs="Times New Roman"/>
          <w:bCs/>
          <w:color w:val="auto"/>
          <w:sz w:val="24"/>
          <w:szCs w:val="24"/>
          <w:lang w:val="kk-KZ" w:eastAsia="en-US"/>
        </w:rPr>
        <w:t xml:space="preserve"> ТП</w:t>
      </w:r>
      <w:r w:rsidRPr="00895C9D">
        <w:rPr>
          <w:rFonts w:ascii="Times New Roman" w:eastAsia="Times New Roman" w:hAnsi="Times New Roman" w:cs="Times New Roman"/>
          <w:bCs/>
          <w:color w:val="auto"/>
          <w:sz w:val="24"/>
          <w:szCs w:val="24"/>
          <w:lang w:eastAsia="en-US"/>
        </w:rPr>
        <w:t>, заводскую маркировку, входной и заводской контроль, подготовку к отгрузке.</w:t>
      </w:r>
    </w:p>
    <w:p w14:paraId="4B7F1957" w14:textId="6E3ACF5D" w:rsidR="00895C9D" w:rsidRP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Поставка СИРГ на объект, выполнение монтажных работ, монтаж первичных преобразователей, датчиков, импульсных и кабельных линий, подключение к системам электроснабжения, АСУ</w:t>
      </w:r>
      <w:r w:rsidR="008B5496">
        <w:rPr>
          <w:rFonts w:ascii="Times New Roman" w:eastAsia="Times New Roman" w:hAnsi="Times New Roman" w:cs="Times New Roman"/>
          <w:bCs/>
          <w:color w:val="auto"/>
          <w:sz w:val="24"/>
          <w:szCs w:val="24"/>
          <w:lang w:val="kk-KZ" w:eastAsia="en-US"/>
        </w:rPr>
        <w:t xml:space="preserve"> ТП</w:t>
      </w:r>
      <w:r w:rsidRPr="00895C9D">
        <w:rPr>
          <w:rFonts w:ascii="Times New Roman" w:eastAsia="Times New Roman" w:hAnsi="Times New Roman" w:cs="Times New Roman"/>
          <w:bCs/>
          <w:color w:val="auto"/>
          <w:sz w:val="24"/>
          <w:szCs w:val="24"/>
          <w:lang w:eastAsia="en-US"/>
        </w:rPr>
        <w:t xml:space="preserve"> и связи.</w:t>
      </w:r>
    </w:p>
    <w:p w14:paraId="65FBFF09" w14:textId="77777777" w:rsidR="00895C9D" w:rsidRP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Проведение метрологической экспертизы проектной документации в уполномоченной организации, определённой в соответствии с законодательством Республики Казахстан, получение положительного метрологического заключения.</w:t>
      </w:r>
    </w:p>
    <w:p w14:paraId="0F73F3B5" w14:textId="77777777" w:rsidR="00895C9D" w:rsidRP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Выполнение пуско-наладочных работ, включая конфигурирование вычислителей расхода, настройку алгоритмов расчета, архивирования, отчетности и передачи данных, разработку программно-логических связей программируемого логического контроллера, разработку мнемосхем, проведение комплексных испытаний и подготовку СИРГ к метрологической аттестации.</w:t>
      </w:r>
    </w:p>
    <w:p w14:paraId="6E592EC2" w14:textId="77777777" w:rsidR="00895C9D" w:rsidRP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Участие в проведении опытно-промышленных испытаний, приемо-сдаточных и комплексных испытаний СИРГ, включая подготовку программ испытаний, техническое сопровождение и участие специалистов Подрядчика в ходе их проведения.</w:t>
      </w:r>
    </w:p>
    <w:p w14:paraId="6E63B7AB" w14:textId="77777777" w:rsidR="00895C9D" w:rsidRP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Разработка метрологической документации, включая Методики выполнения измерений, Методики поверки, программы метрологической аттестации, проведение аттестации МВИ, выполнение экспериментальных исследований и оформление результатов.</w:t>
      </w:r>
    </w:p>
    <w:p w14:paraId="028A0A3E" w14:textId="77777777" w:rsidR="00895C9D" w:rsidRP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val="kk-KZ" w:eastAsia="en-US"/>
        </w:rPr>
      </w:pPr>
      <w:r w:rsidRPr="00895C9D">
        <w:rPr>
          <w:rFonts w:ascii="Times New Roman" w:eastAsia="Times New Roman" w:hAnsi="Times New Roman" w:cs="Times New Roman"/>
          <w:bCs/>
          <w:color w:val="auto"/>
          <w:sz w:val="24"/>
          <w:szCs w:val="24"/>
          <w:lang w:eastAsia="en-US"/>
        </w:rPr>
        <w:t>- Аттестация СИРГ, включая подготовку полного комплекта документов, сопровождение процедуры и получение сертификата о внесении СИРГ (узла учета газа) в Государственный реестр средств измерений Республики Казахстан.</w:t>
      </w:r>
    </w:p>
    <w:p w14:paraId="04B7AE64" w14:textId="77777777" w:rsid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В состав поставляемой документации должны входить эксплуатационные инструкции, паспорта оборудования, протоколы испытаний, схемы электрических соединений и автоматизации, свидетельства о поверке и утверждении типа средств измерений.</w:t>
      </w:r>
    </w:p>
    <w:p w14:paraId="2930D761" w14:textId="77777777" w:rsidR="00144052" w:rsidRPr="00895C9D" w:rsidRDefault="00144052"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p>
    <w:p w14:paraId="15A9D8D9"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Перечень работ, указанный в настоящем разделе, не является исчерпывающим. Подрядчик обязан выполнить все дополнительные работы, необходимые для получения конечного результата — работоспособной, аттестованной и зарегистрированной СИРГ, даже если такие работы прямо не перечислены в настоящем Приложении.</w:t>
      </w:r>
    </w:p>
    <w:p w14:paraId="3532B963" w14:textId="77777777" w:rsidR="00144052"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2FF0AEE0" w14:textId="5C9AAEDA" w:rsidR="00895C9D" w:rsidRPr="00144052" w:rsidRDefault="00895C9D" w:rsidP="00144052">
      <w:pPr>
        <w:spacing w:after="0" w:line="240" w:lineRule="auto"/>
        <w:ind w:left="284" w:right="283"/>
        <w:jc w:val="both"/>
        <w:rPr>
          <w:rFonts w:ascii="Times New Roman" w:eastAsia="Times New Roman" w:hAnsi="Times New Roman" w:cs="Times New Roman"/>
          <w:b/>
          <w:color w:val="auto"/>
          <w:sz w:val="24"/>
          <w:szCs w:val="24"/>
          <w:lang w:eastAsia="en-US"/>
        </w:rPr>
      </w:pPr>
      <w:r w:rsidRPr="00144052">
        <w:rPr>
          <w:rFonts w:ascii="Times New Roman" w:eastAsia="Times New Roman" w:hAnsi="Times New Roman" w:cs="Times New Roman"/>
          <w:b/>
          <w:color w:val="auto"/>
          <w:sz w:val="24"/>
          <w:szCs w:val="24"/>
          <w:lang w:eastAsia="en-US"/>
        </w:rPr>
        <w:t>2.3. Комплектность поставки</w:t>
      </w:r>
    </w:p>
    <w:p w14:paraId="3F719EDB" w14:textId="77777777" w:rsidR="00895C9D" w:rsidRDefault="00895C9D"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Поставка Системы измерения расхода газа (СИРГ) должна осуществляться в полной комплектности, обеспечивающей выполнение проектных, пуско-наладочных, метрологических работ, ввод в эксплуатацию и дальнейшую корректную эксплуатацию системы без необходимости дополнительной закупки оборудования, материалов, программных средств или услуг со стороны Заказчика.</w:t>
      </w:r>
    </w:p>
    <w:p w14:paraId="3B30E67F" w14:textId="77777777" w:rsidR="00144052" w:rsidRPr="00895C9D" w:rsidRDefault="00144052" w:rsidP="00144052">
      <w:pPr>
        <w:spacing w:after="0" w:line="240" w:lineRule="auto"/>
        <w:ind w:left="284" w:right="283" w:firstLine="720"/>
        <w:jc w:val="both"/>
        <w:rPr>
          <w:rFonts w:ascii="Times New Roman" w:eastAsia="Times New Roman" w:hAnsi="Times New Roman" w:cs="Times New Roman"/>
          <w:bCs/>
          <w:color w:val="auto"/>
          <w:sz w:val="24"/>
          <w:szCs w:val="24"/>
          <w:lang w:eastAsia="en-US"/>
        </w:rPr>
      </w:pPr>
    </w:p>
    <w:p w14:paraId="04E800BB"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lastRenderedPageBreak/>
        <w:t>В состав поставки СИРГ обязательно входят, включая, но не ограничиваясь:</w:t>
      </w:r>
    </w:p>
    <w:p w14:paraId="5370B48A" w14:textId="77777777" w:rsidR="00895C9D" w:rsidRPr="00895C9D" w:rsidRDefault="00895C9D" w:rsidP="00144052">
      <w:pPr>
        <w:numPr>
          <w:ilvl w:val="0"/>
          <w:numId w:val="24"/>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фильтры газа (рабочие и резервные, при необходимости — с байпасом);</w:t>
      </w:r>
    </w:p>
    <w:p w14:paraId="25CAEB39" w14:textId="77777777" w:rsidR="00895C9D" w:rsidRPr="00895C9D" w:rsidRDefault="00895C9D" w:rsidP="00144052">
      <w:pPr>
        <w:numPr>
          <w:ilvl w:val="0"/>
          <w:numId w:val="24"/>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поверочные и калибровочные средства, необходимые для проведения метрологической аттестации и поверки средств измерений, включая поверочные баллоны, газовые смеси, редукторы, калибровочные устройства и принадлежности;</w:t>
      </w:r>
    </w:p>
    <w:p w14:paraId="74AEC26B" w14:textId="77777777" w:rsidR="00895C9D" w:rsidRPr="00895C9D" w:rsidRDefault="00895C9D" w:rsidP="00144052">
      <w:pPr>
        <w:numPr>
          <w:ilvl w:val="0"/>
          <w:numId w:val="24"/>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рабочие эталоны и вспомогательное оборудование, требуемые для контроля и подтверждения метрологических характеристик СИРГ;</w:t>
      </w:r>
    </w:p>
    <w:p w14:paraId="6F658578" w14:textId="77777777" w:rsidR="00895C9D" w:rsidRPr="00895C9D" w:rsidRDefault="00895C9D" w:rsidP="00144052">
      <w:pPr>
        <w:numPr>
          <w:ilvl w:val="0"/>
          <w:numId w:val="24"/>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комплект запасных частей, инструмента и принадлежностей (ЗИП), необходимый для ввода в эксплуатацию и начального периода эксплуатации;</w:t>
      </w:r>
    </w:p>
    <w:p w14:paraId="24BE3D83" w14:textId="77777777" w:rsidR="00895C9D" w:rsidRPr="00895C9D" w:rsidRDefault="00895C9D" w:rsidP="00144052">
      <w:pPr>
        <w:numPr>
          <w:ilvl w:val="0"/>
          <w:numId w:val="24"/>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все элементы трубопроводной, импульсной и кабельной обвязки, включая арматуру, фитинги, соединительные элементы и расходные материалы;</w:t>
      </w:r>
    </w:p>
    <w:p w14:paraId="314A9A3D" w14:textId="77777777" w:rsidR="00895C9D" w:rsidRPr="00895C9D" w:rsidRDefault="00895C9D" w:rsidP="00144052">
      <w:pPr>
        <w:numPr>
          <w:ilvl w:val="0"/>
          <w:numId w:val="24"/>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автоматизированное рабочее место оператора, программное обеспечение, лицензии, ключи активации и конфигурационные файлы, необходимые для полноценной работы СИРГ;</w:t>
      </w:r>
    </w:p>
    <w:p w14:paraId="160BF339" w14:textId="77777777" w:rsidR="00895C9D" w:rsidRPr="00895C9D" w:rsidRDefault="00895C9D" w:rsidP="00144052">
      <w:pPr>
        <w:numPr>
          <w:ilvl w:val="0"/>
          <w:numId w:val="24"/>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полный комплект эксплуатационной, метрологической и исполнительной документации.</w:t>
      </w:r>
    </w:p>
    <w:p w14:paraId="637E9C1C"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Отсутствие в настоящем разделе упоминания отдельных элементов, оборудования, принадлежностей, материалов или программных средств не освобождает Подрядчика от обязанности их поставки, если они необходимы для обеспечения работоспособности, метрологической аттестации, ввода в эксплуатацию и эксплуатации СИРГ в соответствии с требованиями настоящего Приложения, ТУ и действующих нормативных документов.</w:t>
      </w:r>
    </w:p>
    <w:p w14:paraId="0B37C62D" w14:textId="77777777" w:rsidR="00895C9D" w:rsidRPr="00895C9D" w:rsidRDefault="00895C9D" w:rsidP="00144052">
      <w:pPr>
        <w:spacing w:after="0" w:line="240" w:lineRule="auto"/>
        <w:ind w:left="284" w:right="283"/>
        <w:rPr>
          <w:rFonts w:ascii="Times New Roman" w:eastAsia="Times New Roman" w:hAnsi="Times New Roman" w:cs="Times New Roman"/>
          <w:bCs/>
          <w:color w:val="auto"/>
          <w:sz w:val="24"/>
          <w:szCs w:val="24"/>
          <w:lang w:eastAsia="en-US"/>
        </w:rPr>
      </w:pPr>
    </w:p>
    <w:p w14:paraId="75BA6451" w14:textId="77777777" w:rsidR="00895C9D" w:rsidRPr="00895C9D"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3. Двухэтапная поставка и реализация СИРГ</w:t>
      </w:r>
    </w:p>
    <w:p w14:paraId="0AA76B91" w14:textId="77777777" w:rsidR="00895C9D" w:rsidRPr="00144052"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144052">
        <w:rPr>
          <w:rFonts w:ascii="Times New Roman" w:eastAsia="Times New Roman" w:hAnsi="Times New Roman" w:cs="Times New Roman"/>
          <w:b/>
          <w:color w:val="auto"/>
          <w:sz w:val="24"/>
          <w:szCs w:val="24"/>
          <w:lang w:eastAsia="en-US"/>
        </w:rPr>
        <w:t>3.1. Общие требования к этапности</w:t>
      </w:r>
    </w:p>
    <w:p w14:paraId="53D66221"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3.1.1. В связи с длительными сроками изготовления аналитического оборудования (хроматографов/анализаторов) Подрядчик обязан предусмотреть двухэтапную поставку и реализацию СИРГ.</w:t>
      </w:r>
    </w:p>
    <w:p w14:paraId="627F7EA0" w14:textId="77777777" w:rsid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3.1.2. Этапность поставки не освобождает Подрядчика от ответственности за получение конечного результата — ввода СИРГ в эксплуатацию в полном составе.</w:t>
      </w:r>
    </w:p>
    <w:p w14:paraId="601A4793" w14:textId="77777777" w:rsidR="00144052" w:rsidRPr="00895C9D"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5029BCE1" w14:textId="77777777" w:rsidR="00895C9D" w:rsidRPr="00144052"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144052">
        <w:rPr>
          <w:rFonts w:ascii="Times New Roman" w:eastAsia="Times New Roman" w:hAnsi="Times New Roman" w:cs="Times New Roman"/>
          <w:b/>
          <w:color w:val="auto"/>
          <w:sz w:val="24"/>
          <w:szCs w:val="24"/>
          <w:lang w:eastAsia="en-US"/>
        </w:rPr>
        <w:t>3.2. Этап 1 — Реализация СИРГ без аналитического оборудования</w:t>
      </w:r>
    </w:p>
    <w:p w14:paraId="6C3FEE22"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3.2.1. Этап 1 включает поставку и реализацию СИРГ без аналитических приборов, в составе, достаточном для проведения измерений и возможностью расчетов с использованием альтернативных данных о составе газа (лабораторный анализ состава газа).</w:t>
      </w:r>
    </w:p>
    <w:p w14:paraId="6B9F8BDB"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3.2.2. В состав Этапа 1 должна входить Система измерения расхода газа (СИРГ) в виде блок-бокса заводского изготовления, поставляемого в сборе и максимальной заводской готовности, укомплектованного всем необходимым оборудованием, средствами измерений, автоматизации и программным обеспечением, достаточными для выполнения измерений, расчетов, архивирования, формирования отчетов и передачи данных, за исключением газовых хроматографов, анализаторов и оборудования пробоподготовки, поставляемых на Этапе 2.</w:t>
      </w:r>
    </w:p>
    <w:p w14:paraId="62C533FD" w14:textId="77777777" w:rsidR="00895C9D" w:rsidRPr="00895C9D" w:rsidRDefault="00895C9D" w:rsidP="00144052">
      <w:pPr>
        <w:spacing w:after="0" w:line="240" w:lineRule="auto"/>
        <w:ind w:left="284" w:right="283"/>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3.2.3. По Этапу 1 Подрядчик обязан:</w:t>
      </w:r>
    </w:p>
    <w:p w14:paraId="42684C3F" w14:textId="77777777" w:rsidR="00895C9D" w:rsidRPr="00895C9D" w:rsidRDefault="00895C9D" w:rsidP="00144052">
      <w:pPr>
        <w:numPr>
          <w:ilvl w:val="0"/>
          <w:numId w:val="21"/>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разработать проектную документацию;</w:t>
      </w:r>
    </w:p>
    <w:p w14:paraId="3641F6D6" w14:textId="77777777" w:rsidR="00895C9D" w:rsidRPr="00895C9D" w:rsidRDefault="00895C9D" w:rsidP="00144052">
      <w:pPr>
        <w:numPr>
          <w:ilvl w:val="0"/>
          <w:numId w:val="21"/>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разработать и утвердить Методики выполнения измерений (МВИ);</w:t>
      </w:r>
    </w:p>
    <w:p w14:paraId="1BA74371" w14:textId="77777777" w:rsidR="00895C9D" w:rsidRPr="00895C9D" w:rsidRDefault="00895C9D" w:rsidP="00144052">
      <w:pPr>
        <w:numPr>
          <w:ilvl w:val="0"/>
          <w:numId w:val="21"/>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выполнить монтаж и пуско-наладочные работы;</w:t>
      </w:r>
    </w:p>
    <w:p w14:paraId="7AD2F567" w14:textId="77777777" w:rsidR="00895C9D" w:rsidRPr="00895C9D" w:rsidRDefault="00895C9D" w:rsidP="00144052">
      <w:pPr>
        <w:numPr>
          <w:ilvl w:val="0"/>
          <w:numId w:val="21"/>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xml:space="preserve">провести метрологическую аттестацию СИРГ </w:t>
      </w:r>
      <w:r w:rsidRPr="00895C9D">
        <w:rPr>
          <w:rFonts w:ascii="Times New Roman" w:eastAsia="Times New Roman" w:hAnsi="Times New Roman" w:cs="Times New Roman"/>
          <w:bCs/>
          <w:color w:val="auto"/>
          <w:sz w:val="24"/>
          <w:szCs w:val="24"/>
          <w:lang w:val="kk-KZ" w:eastAsia="en-US"/>
        </w:rPr>
        <w:t>и МВИ</w:t>
      </w:r>
      <w:r w:rsidRPr="00895C9D">
        <w:rPr>
          <w:rFonts w:ascii="Times New Roman" w:eastAsia="Times New Roman" w:hAnsi="Times New Roman" w:cs="Times New Roman"/>
          <w:bCs/>
          <w:color w:val="auto"/>
          <w:sz w:val="24"/>
          <w:szCs w:val="24"/>
          <w:lang w:eastAsia="en-US"/>
        </w:rPr>
        <w:t xml:space="preserve"> в допустимом составе;</w:t>
      </w:r>
    </w:p>
    <w:p w14:paraId="0A1D68D5" w14:textId="77777777" w:rsidR="00895C9D" w:rsidRPr="00895C9D" w:rsidRDefault="00895C9D" w:rsidP="00144052">
      <w:pPr>
        <w:numPr>
          <w:ilvl w:val="0"/>
          <w:numId w:val="21"/>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ввести СИРГ в эксплуатацию в объеме, предусмотренном п.3.2.2.</w:t>
      </w:r>
    </w:p>
    <w:p w14:paraId="254B62F6" w14:textId="5BF9BA5E" w:rsidR="00895C9D" w:rsidRDefault="00895C9D" w:rsidP="00F168DF">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xml:space="preserve">3.2.4. Срок реализации Этапа 1 — не более 8 месяцев </w:t>
      </w:r>
      <w:r w:rsidR="00F168DF" w:rsidRPr="00895C9D">
        <w:rPr>
          <w:rFonts w:ascii="Times New Roman" w:eastAsia="Times New Roman" w:hAnsi="Times New Roman" w:cs="Times New Roman"/>
          <w:bCs/>
          <w:color w:val="auto"/>
          <w:sz w:val="24"/>
          <w:szCs w:val="24"/>
          <w:lang w:eastAsia="en-US"/>
        </w:rPr>
        <w:t xml:space="preserve">с </w:t>
      </w:r>
      <w:r w:rsidR="00F168DF">
        <w:rPr>
          <w:rFonts w:ascii="Times New Roman" w:eastAsia="Times New Roman" w:hAnsi="Times New Roman" w:cs="Times New Roman"/>
          <w:bCs/>
          <w:color w:val="auto"/>
          <w:sz w:val="24"/>
          <w:szCs w:val="24"/>
          <w:lang w:eastAsia="en-US"/>
        </w:rPr>
        <w:t>момента получения заявки от Заказчика</w:t>
      </w:r>
      <w:r w:rsidRPr="00895C9D">
        <w:rPr>
          <w:rFonts w:ascii="Times New Roman" w:eastAsia="Times New Roman" w:hAnsi="Times New Roman" w:cs="Times New Roman"/>
          <w:bCs/>
          <w:color w:val="auto"/>
          <w:sz w:val="24"/>
          <w:szCs w:val="24"/>
          <w:lang w:eastAsia="en-US"/>
        </w:rPr>
        <w:t>.</w:t>
      </w:r>
    </w:p>
    <w:p w14:paraId="449F64B7" w14:textId="77777777" w:rsidR="00144052" w:rsidRPr="00895C9D" w:rsidRDefault="00144052" w:rsidP="00144052">
      <w:pPr>
        <w:spacing w:after="0" w:line="240" w:lineRule="auto"/>
        <w:ind w:left="284" w:right="283"/>
        <w:rPr>
          <w:rFonts w:ascii="Times New Roman" w:eastAsia="Times New Roman" w:hAnsi="Times New Roman" w:cs="Times New Roman"/>
          <w:bCs/>
          <w:color w:val="auto"/>
          <w:sz w:val="24"/>
          <w:szCs w:val="24"/>
          <w:lang w:eastAsia="en-US"/>
        </w:rPr>
      </w:pPr>
    </w:p>
    <w:p w14:paraId="582037F4" w14:textId="77777777" w:rsidR="00895C9D" w:rsidRPr="00144052"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144052">
        <w:rPr>
          <w:rFonts w:ascii="Times New Roman" w:eastAsia="Times New Roman" w:hAnsi="Times New Roman" w:cs="Times New Roman"/>
          <w:b/>
          <w:color w:val="auto"/>
          <w:sz w:val="24"/>
          <w:szCs w:val="24"/>
          <w:lang w:eastAsia="en-US"/>
        </w:rPr>
        <w:t>3.3. Этап 2 — Доукомплектация СИРГ аналитическим оборудованием</w:t>
      </w:r>
    </w:p>
    <w:p w14:paraId="670F7B82"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lastRenderedPageBreak/>
        <w:t>3.3.1. Этап 2 включает поставку, монтаж и интеграцию газовых хроматографов, анализаторов и систем пробоподготовки.</w:t>
      </w:r>
    </w:p>
    <w:p w14:paraId="58020B55" w14:textId="77777777" w:rsidR="00895C9D" w:rsidRPr="00895C9D" w:rsidRDefault="00895C9D" w:rsidP="00144052">
      <w:pPr>
        <w:spacing w:after="0" w:line="240" w:lineRule="auto"/>
        <w:ind w:left="284" w:right="283"/>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3.3.2. По Этапу 2 Подрядчик обязан:</w:t>
      </w:r>
    </w:p>
    <w:p w14:paraId="6179A54D" w14:textId="77777777" w:rsidR="00895C9D" w:rsidRPr="00895C9D" w:rsidRDefault="00895C9D" w:rsidP="00144052">
      <w:pPr>
        <w:numPr>
          <w:ilvl w:val="0"/>
          <w:numId w:val="22"/>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актуализировать проектную документацию и МВИ;</w:t>
      </w:r>
    </w:p>
    <w:p w14:paraId="12C76A9E" w14:textId="77777777" w:rsidR="00895C9D" w:rsidRPr="00895C9D" w:rsidRDefault="00895C9D" w:rsidP="00144052">
      <w:pPr>
        <w:numPr>
          <w:ilvl w:val="0"/>
          <w:numId w:val="22"/>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обеспечить интеграцию хроматографов с СИРГ;</w:t>
      </w:r>
    </w:p>
    <w:p w14:paraId="0751FB9B" w14:textId="77777777" w:rsidR="00895C9D" w:rsidRPr="00895C9D" w:rsidRDefault="00895C9D" w:rsidP="00144052">
      <w:pPr>
        <w:numPr>
          <w:ilvl w:val="0"/>
          <w:numId w:val="22"/>
        </w:numPr>
        <w:spacing w:after="0" w:line="240" w:lineRule="auto"/>
        <w:ind w:left="284" w:right="283"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провести повторную (дополнительную) метрологическую аттестацию</w:t>
      </w:r>
      <w:r w:rsidRPr="00895C9D">
        <w:rPr>
          <w:rFonts w:ascii="Times New Roman" w:eastAsia="Times New Roman" w:hAnsi="Times New Roman" w:cs="Times New Roman"/>
          <w:bCs/>
          <w:color w:val="auto"/>
          <w:sz w:val="24"/>
          <w:szCs w:val="24"/>
          <w:lang w:val="kk-KZ" w:eastAsia="en-US"/>
        </w:rPr>
        <w:t xml:space="preserve"> СИРГ и МВИ</w:t>
      </w:r>
      <w:r w:rsidRPr="00895C9D">
        <w:rPr>
          <w:rFonts w:ascii="Times New Roman" w:eastAsia="Times New Roman" w:hAnsi="Times New Roman" w:cs="Times New Roman"/>
          <w:bCs/>
          <w:color w:val="auto"/>
          <w:sz w:val="24"/>
          <w:szCs w:val="24"/>
          <w:lang w:eastAsia="en-US"/>
        </w:rPr>
        <w:t>;</w:t>
      </w:r>
    </w:p>
    <w:p w14:paraId="6F2E125E" w14:textId="77777777" w:rsidR="00895C9D" w:rsidRPr="00895C9D" w:rsidRDefault="00895C9D" w:rsidP="00144052">
      <w:pPr>
        <w:numPr>
          <w:ilvl w:val="0"/>
          <w:numId w:val="22"/>
        </w:numPr>
        <w:spacing w:after="0" w:line="240" w:lineRule="auto"/>
        <w:ind w:left="284" w:right="283"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ввести СИРГ в промышленную эксплуатацию.</w:t>
      </w:r>
    </w:p>
    <w:p w14:paraId="55838EAB" w14:textId="5B721265" w:rsidR="00895C9D" w:rsidRDefault="00895C9D" w:rsidP="00F168DF">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w:t>
      </w:r>
      <w:r w:rsidRPr="00895C9D">
        <w:rPr>
          <w:rFonts w:ascii="Times New Roman" w:eastAsia="Times New Roman" w:hAnsi="Times New Roman" w:cs="Times New Roman"/>
          <w:bCs/>
          <w:color w:val="auto"/>
          <w:sz w:val="24"/>
          <w:szCs w:val="24"/>
          <w:lang w:val="kk-KZ" w:eastAsia="en-US"/>
        </w:rPr>
        <w:t>3</w:t>
      </w:r>
      <w:r w:rsidRPr="00895C9D">
        <w:rPr>
          <w:rFonts w:ascii="Times New Roman" w:eastAsia="Times New Roman" w:hAnsi="Times New Roman" w:cs="Times New Roman"/>
          <w:bCs/>
          <w:color w:val="auto"/>
          <w:sz w:val="24"/>
          <w:szCs w:val="24"/>
          <w:lang w:eastAsia="en-US"/>
        </w:rPr>
        <w:t>.</w:t>
      </w:r>
      <w:r w:rsidRPr="00895C9D">
        <w:rPr>
          <w:rFonts w:ascii="Times New Roman" w:eastAsia="Times New Roman" w:hAnsi="Times New Roman" w:cs="Times New Roman"/>
          <w:bCs/>
          <w:color w:val="auto"/>
          <w:sz w:val="24"/>
          <w:szCs w:val="24"/>
          <w:lang w:val="kk-KZ" w:eastAsia="en-US"/>
        </w:rPr>
        <w:t>3</w:t>
      </w:r>
      <w:r w:rsidRPr="00895C9D">
        <w:rPr>
          <w:rFonts w:ascii="Times New Roman" w:eastAsia="Times New Roman" w:hAnsi="Times New Roman" w:cs="Times New Roman"/>
          <w:bCs/>
          <w:color w:val="auto"/>
          <w:sz w:val="24"/>
          <w:szCs w:val="24"/>
          <w:lang w:eastAsia="en-US"/>
        </w:rPr>
        <w:t xml:space="preserve">. Срок реализации Этапа </w:t>
      </w:r>
      <w:r w:rsidRPr="00895C9D">
        <w:rPr>
          <w:rFonts w:ascii="Times New Roman" w:eastAsia="Times New Roman" w:hAnsi="Times New Roman" w:cs="Times New Roman"/>
          <w:bCs/>
          <w:color w:val="auto"/>
          <w:sz w:val="24"/>
          <w:szCs w:val="24"/>
          <w:lang w:val="kk-KZ" w:eastAsia="en-US"/>
        </w:rPr>
        <w:t>2</w:t>
      </w:r>
      <w:r w:rsidRPr="00895C9D">
        <w:rPr>
          <w:rFonts w:ascii="Times New Roman" w:eastAsia="Times New Roman" w:hAnsi="Times New Roman" w:cs="Times New Roman"/>
          <w:bCs/>
          <w:color w:val="auto"/>
          <w:sz w:val="24"/>
          <w:szCs w:val="24"/>
          <w:lang w:eastAsia="en-US"/>
        </w:rPr>
        <w:t xml:space="preserve"> — не более </w:t>
      </w:r>
      <w:r w:rsidRPr="00895C9D">
        <w:rPr>
          <w:rFonts w:ascii="Times New Roman" w:eastAsia="Times New Roman" w:hAnsi="Times New Roman" w:cs="Times New Roman"/>
          <w:bCs/>
          <w:color w:val="auto"/>
          <w:sz w:val="24"/>
          <w:szCs w:val="24"/>
          <w:lang w:val="kk-KZ" w:eastAsia="en-US"/>
        </w:rPr>
        <w:t>11</w:t>
      </w:r>
      <w:r w:rsidRPr="00895C9D">
        <w:rPr>
          <w:rFonts w:ascii="Times New Roman" w:eastAsia="Times New Roman" w:hAnsi="Times New Roman" w:cs="Times New Roman"/>
          <w:bCs/>
          <w:color w:val="auto"/>
          <w:sz w:val="24"/>
          <w:szCs w:val="24"/>
          <w:lang w:eastAsia="en-US"/>
        </w:rPr>
        <w:t xml:space="preserve"> месяцев с </w:t>
      </w:r>
      <w:r w:rsidR="00F168DF">
        <w:rPr>
          <w:rFonts w:ascii="Times New Roman" w:eastAsia="Times New Roman" w:hAnsi="Times New Roman" w:cs="Times New Roman"/>
          <w:bCs/>
          <w:color w:val="auto"/>
          <w:sz w:val="24"/>
          <w:szCs w:val="24"/>
          <w:lang w:eastAsia="en-US"/>
        </w:rPr>
        <w:t>момента получения заявки от Заказчика</w:t>
      </w:r>
      <w:r w:rsidRPr="00895C9D">
        <w:rPr>
          <w:rFonts w:ascii="Times New Roman" w:eastAsia="Times New Roman" w:hAnsi="Times New Roman" w:cs="Times New Roman"/>
          <w:bCs/>
          <w:color w:val="auto"/>
          <w:sz w:val="24"/>
          <w:szCs w:val="24"/>
          <w:lang w:eastAsia="en-US"/>
        </w:rPr>
        <w:t>.</w:t>
      </w:r>
    </w:p>
    <w:p w14:paraId="1BBC3D1D" w14:textId="77777777" w:rsidR="00144052" w:rsidRPr="00895C9D" w:rsidRDefault="00144052" w:rsidP="00144052">
      <w:pPr>
        <w:spacing w:after="0" w:line="240" w:lineRule="auto"/>
        <w:ind w:left="284" w:right="283"/>
        <w:rPr>
          <w:rFonts w:ascii="Times New Roman" w:eastAsia="Times New Roman" w:hAnsi="Times New Roman" w:cs="Times New Roman"/>
          <w:bCs/>
          <w:color w:val="auto"/>
          <w:sz w:val="24"/>
          <w:szCs w:val="24"/>
          <w:lang w:eastAsia="en-US"/>
        </w:rPr>
      </w:pPr>
    </w:p>
    <w:p w14:paraId="33050CF7" w14:textId="77777777" w:rsidR="00895C9D" w:rsidRDefault="00895C9D" w:rsidP="00144052">
      <w:pPr>
        <w:spacing w:after="0" w:line="240" w:lineRule="auto"/>
        <w:ind w:left="284" w:right="283"/>
        <w:rPr>
          <w:rFonts w:ascii="Times New Roman" w:eastAsia="Times New Roman" w:hAnsi="Times New Roman" w:cs="Times New Roman"/>
          <w:b/>
          <w:color w:val="auto"/>
          <w:sz w:val="24"/>
          <w:szCs w:val="24"/>
          <w:lang w:eastAsia="en-US"/>
        </w:rPr>
      </w:pPr>
      <w:r w:rsidRPr="00144052">
        <w:rPr>
          <w:rFonts w:ascii="Times New Roman" w:eastAsia="Times New Roman" w:hAnsi="Times New Roman" w:cs="Times New Roman"/>
          <w:b/>
          <w:color w:val="auto"/>
          <w:sz w:val="24"/>
          <w:szCs w:val="24"/>
          <w:lang w:eastAsia="en-US"/>
        </w:rPr>
        <w:t>3.4. Испытания и приемка</w:t>
      </w:r>
    </w:p>
    <w:p w14:paraId="3AC766AB" w14:textId="77777777" w:rsidR="00144052" w:rsidRPr="00144052" w:rsidRDefault="00144052" w:rsidP="00144052">
      <w:pPr>
        <w:spacing w:after="0" w:line="240" w:lineRule="auto"/>
        <w:ind w:left="284" w:right="283"/>
        <w:rPr>
          <w:rFonts w:ascii="Times New Roman" w:eastAsia="Times New Roman" w:hAnsi="Times New Roman" w:cs="Times New Roman"/>
          <w:b/>
          <w:color w:val="auto"/>
          <w:sz w:val="24"/>
          <w:szCs w:val="24"/>
          <w:lang w:eastAsia="en-US"/>
        </w:rPr>
      </w:pPr>
    </w:p>
    <w:p w14:paraId="63CF2736" w14:textId="77777777" w:rsid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Ввод СИРГ в эксплуатацию и завершение соответствующего этапа реализации осуществляется по результатам опытно-промышленных и приемо-сдаточных испытаний, проводимых с участием Заказчика и иных заинтересованных сторон в соответствии с действующими нормативными требованиями и условиями договора.</w:t>
      </w:r>
    </w:p>
    <w:p w14:paraId="23806B3E" w14:textId="77777777" w:rsidR="00144052" w:rsidRPr="00895C9D" w:rsidRDefault="00144052" w:rsidP="00144052">
      <w:pPr>
        <w:spacing w:after="0" w:line="240" w:lineRule="auto"/>
        <w:ind w:left="284" w:right="283"/>
        <w:jc w:val="both"/>
        <w:rPr>
          <w:rFonts w:ascii="Times New Roman" w:eastAsia="Times New Roman" w:hAnsi="Times New Roman" w:cs="Times New Roman"/>
          <w:bCs/>
          <w:color w:val="auto"/>
          <w:sz w:val="24"/>
          <w:szCs w:val="24"/>
          <w:lang w:eastAsia="en-US"/>
        </w:rPr>
      </w:pPr>
    </w:p>
    <w:p w14:paraId="1D202766" w14:textId="77777777" w:rsidR="00895C9D" w:rsidRPr="00895C9D" w:rsidRDefault="00895C9D" w:rsidP="00144052">
      <w:pPr>
        <w:spacing w:after="0" w:line="240" w:lineRule="auto"/>
        <w:ind w:left="284" w:right="283"/>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Результаты испытаний оформляются соответствующими актами и протоколами, являющимися основанием для подтверждения готовности СИРГ к эксплуатации и завершения этапов реализации.</w:t>
      </w:r>
    </w:p>
    <w:p w14:paraId="7594334B" w14:textId="77777777" w:rsidR="00895C9D" w:rsidRPr="00895C9D" w:rsidRDefault="00895C9D" w:rsidP="00144052">
      <w:pPr>
        <w:spacing w:after="0" w:line="240" w:lineRule="auto"/>
        <w:ind w:left="284" w:right="283"/>
        <w:rPr>
          <w:rFonts w:ascii="Times New Roman" w:eastAsia="Times New Roman" w:hAnsi="Times New Roman" w:cs="Times New Roman"/>
          <w:bCs/>
          <w:color w:val="auto"/>
          <w:sz w:val="24"/>
          <w:szCs w:val="24"/>
          <w:highlight w:val="yellow"/>
          <w:lang w:eastAsia="en-US"/>
        </w:rPr>
      </w:pPr>
    </w:p>
    <w:p w14:paraId="5A4873BC" w14:textId="77777777" w:rsidR="008D7EEC" w:rsidRDefault="008D7EEC" w:rsidP="008D7EEC">
      <w:pPr>
        <w:spacing w:after="0" w:line="240" w:lineRule="auto"/>
        <w:rPr>
          <w:rFonts w:ascii="Times New Roman" w:eastAsia="Times New Roman" w:hAnsi="Times New Roman" w:cs="Times New Roman"/>
          <w:bCs/>
          <w:color w:val="auto"/>
          <w:sz w:val="24"/>
          <w:szCs w:val="24"/>
          <w:lang w:eastAsia="en-US"/>
        </w:rPr>
      </w:pPr>
    </w:p>
    <w:sectPr w:rsidR="008D7EEC" w:rsidSect="006D1ACB">
      <w:pgSz w:w="11906" w:h="16838"/>
      <w:pgMar w:top="1139" w:right="849" w:bottom="851"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1B95" w14:textId="77777777" w:rsidR="007B7D70" w:rsidRDefault="007B7D70" w:rsidP="005B5E08">
      <w:pPr>
        <w:spacing w:after="0" w:line="240" w:lineRule="auto"/>
      </w:pPr>
      <w:r>
        <w:separator/>
      </w:r>
    </w:p>
  </w:endnote>
  <w:endnote w:type="continuationSeparator" w:id="0">
    <w:p w14:paraId="47BA3702" w14:textId="77777777" w:rsidR="007B7D70" w:rsidRDefault="007B7D70" w:rsidP="005B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96C71" w14:textId="77777777" w:rsidR="007B7D70" w:rsidRDefault="007B7D70" w:rsidP="005B5E08">
      <w:pPr>
        <w:spacing w:after="0" w:line="240" w:lineRule="auto"/>
      </w:pPr>
      <w:r>
        <w:separator/>
      </w:r>
    </w:p>
  </w:footnote>
  <w:footnote w:type="continuationSeparator" w:id="0">
    <w:p w14:paraId="1BCC4943" w14:textId="77777777" w:rsidR="007B7D70" w:rsidRDefault="007B7D70" w:rsidP="005B5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3BD11E6"/>
    <w:multiLevelType w:val="hybridMultilevel"/>
    <w:tmpl w:val="8FEE2BE6"/>
    <w:lvl w:ilvl="0" w:tplc="04190001">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3" w15:restartNumberingAfterBreak="0">
    <w:nsid w:val="057F05E9"/>
    <w:multiLevelType w:val="hybridMultilevel"/>
    <w:tmpl w:val="4044EF6C"/>
    <w:lvl w:ilvl="0" w:tplc="88489D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1555F"/>
    <w:multiLevelType w:val="multilevel"/>
    <w:tmpl w:val="35E03E00"/>
    <w:numStyleLink w:val="4"/>
  </w:abstractNum>
  <w:abstractNum w:abstractNumId="5" w15:restartNumberingAfterBreak="0">
    <w:nsid w:val="0C391E02"/>
    <w:multiLevelType w:val="hybridMultilevel"/>
    <w:tmpl w:val="E910BB5A"/>
    <w:lvl w:ilvl="0" w:tplc="F506934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0D147B9A"/>
    <w:multiLevelType w:val="hybridMultilevel"/>
    <w:tmpl w:val="8324882E"/>
    <w:lvl w:ilvl="0" w:tplc="08EEDF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B044A3"/>
    <w:multiLevelType w:val="hybridMultilevel"/>
    <w:tmpl w:val="81DAFD70"/>
    <w:lvl w:ilvl="0" w:tplc="1338BF3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1E23119"/>
    <w:multiLevelType w:val="hybridMultilevel"/>
    <w:tmpl w:val="7A7EB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4348DE"/>
    <w:multiLevelType w:val="hybridMultilevel"/>
    <w:tmpl w:val="7DEE87B2"/>
    <w:lvl w:ilvl="0" w:tplc="F506934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7996D8E"/>
    <w:multiLevelType w:val="hybridMultilevel"/>
    <w:tmpl w:val="7ABA97D0"/>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10C64"/>
    <w:multiLevelType w:val="hybridMultilevel"/>
    <w:tmpl w:val="039A6B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13" w15:restartNumberingAfterBreak="0">
    <w:nsid w:val="1B5070A2"/>
    <w:multiLevelType w:val="hybridMultilevel"/>
    <w:tmpl w:val="C848192A"/>
    <w:lvl w:ilvl="0" w:tplc="E8246136">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45297A"/>
    <w:multiLevelType w:val="multilevel"/>
    <w:tmpl w:val="0DBAFB8C"/>
    <w:lvl w:ilvl="0">
      <w:start w:val="1"/>
      <w:numFmt w:val="decimal"/>
      <w:pStyle w:val="1"/>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rPr>
        <w:i w:val="0"/>
        <w:sz w:val="20"/>
        <w:szCs w:val="20"/>
      </w:rPr>
    </w:lvl>
    <w:lvl w:ilvl="2">
      <w:start w:val="1"/>
      <w:numFmt w:val="decimal"/>
      <w:pStyle w:val="3"/>
      <w:lvlText w:val="%1.%2.%3"/>
      <w:lvlJc w:val="left"/>
      <w:pPr>
        <w:tabs>
          <w:tab w:val="num" w:pos="5040"/>
        </w:tabs>
        <w:ind w:left="5040" w:hanging="720"/>
      </w:pPr>
    </w:lvl>
    <w:lvl w:ilvl="3">
      <w:start w:val="1"/>
      <w:numFmt w:val="decimal"/>
      <w:pStyle w:val="40"/>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15" w15:restartNumberingAfterBreak="0">
    <w:nsid w:val="1D2B3D8B"/>
    <w:multiLevelType w:val="hybridMultilevel"/>
    <w:tmpl w:val="64B05110"/>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FD66B2"/>
    <w:multiLevelType w:val="multilevel"/>
    <w:tmpl w:val="33406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3C14F2"/>
    <w:multiLevelType w:val="hybridMultilevel"/>
    <w:tmpl w:val="6302CFC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4300AE4"/>
    <w:multiLevelType w:val="hybridMultilevel"/>
    <w:tmpl w:val="FB9C18E2"/>
    <w:lvl w:ilvl="0" w:tplc="7594091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837371"/>
    <w:multiLevelType w:val="hybridMultilevel"/>
    <w:tmpl w:val="E8A498C6"/>
    <w:lvl w:ilvl="0" w:tplc="04090011">
      <w:start w:val="1"/>
      <w:numFmt w:val="decimal"/>
      <w:lvlText w:val="%1)"/>
      <w:lvlJc w:val="left"/>
      <w:pPr>
        <w:ind w:left="568" w:hanging="360"/>
      </w:pPr>
    </w:lvl>
    <w:lvl w:ilvl="1" w:tplc="04090019">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20" w15:restartNumberingAfterBreak="0">
    <w:nsid w:val="283B233E"/>
    <w:multiLevelType w:val="multilevel"/>
    <w:tmpl w:val="758A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1705C4"/>
    <w:multiLevelType w:val="hybridMultilevel"/>
    <w:tmpl w:val="E45ACE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622EC8"/>
    <w:multiLevelType w:val="hybridMultilevel"/>
    <w:tmpl w:val="DF9E482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A69EE"/>
    <w:multiLevelType w:val="hybridMultilevel"/>
    <w:tmpl w:val="15F6E174"/>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97A3CB8"/>
    <w:multiLevelType w:val="hybridMultilevel"/>
    <w:tmpl w:val="4E84AE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9E132D5"/>
    <w:multiLevelType w:val="multilevel"/>
    <w:tmpl w:val="99061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E614F8"/>
    <w:multiLevelType w:val="hybridMultilevel"/>
    <w:tmpl w:val="404025EA"/>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3312EF"/>
    <w:multiLevelType w:val="hybridMultilevel"/>
    <w:tmpl w:val="01C2D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D56272"/>
    <w:multiLevelType w:val="hybridMultilevel"/>
    <w:tmpl w:val="9970FCB6"/>
    <w:lvl w:ilvl="0" w:tplc="EB9C4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B45B36"/>
    <w:multiLevelType w:val="hybridMultilevel"/>
    <w:tmpl w:val="F7AE5EA8"/>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B313DA"/>
    <w:multiLevelType w:val="hybridMultilevel"/>
    <w:tmpl w:val="B660141A"/>
    <w:lvl w:ilvl="0" w:tplc="8AA08E08">
      <w:start w:val="1"/>
      <w:numFmt w:val="decimal"/>
      <w:pStyle w:val="a"/>
      <w:lvlText w:val="%1."/>
      <w:lvlJc w:val="left"/>
      <w:pPr>
        <w:ind w:left="644" w:hanging="360"/>
      </w:pPr>
      <w:rPr>
        <w:rFonts w:hint="default"/>
        <w:b w:val="0"/>
      </w:rPr>
    </w:lvl>
    <w:lvl w:ilvl="1" w:tplc="AC1C4128">
      <w:numFmt w:val="none"/>
      <w:pStyle w:val="20"/>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31" w15:restartNumberingAfterBreak="0">
    <w:nsid w:val="432E0F31"/>
    <w:multiLevelType w:val="multilevel"/>
    <w:tmpl w:val="D4F8C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133B05"/>
    <w:multiLevelType w:val="hybridMultilevel"/>
    <w:tmpl w:val="FFD2D9A8"/>
    <w:lvl w:ilvl="0" w:tplc="6C86C6CC">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66074D"/>
    <w:multiLevelType w:val="hybridMultilevel"/>
    <w:tmpl w:val="8B84E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722EF8"/>
    <w:multiLevelType w:val="hybridMultilevel"/>
    <w:tmpl w:val="3C1A37A4"/>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937380"/>
    <w:multiLevelType w:val="multilevel"/>
    <w:tmpl w:val="35E03E00"/>
    <w:styleLink w:val="4"/>
    <w:lvl w:ilvl="0">
      <w:start w:val="1"/>
      <w:numFmt w:val="decimal"/>
      <w:pStyle w:val="31"/>
      <w:suff w:val="space"/>
      <w:lvlText w:val="Статья %1."/>
      <w:lvlJc w:val="left"/>
      <w:pPr>
        <w:ind w:left="928" w:hanging="360"/>
      </w:pPr>
      <w:rPr>
        <w:rFonts w:ascii="Arial" w:hAnsi="Arial" w:hint="default"/>
        <w:b/>
        <w:i w:val="0"/>
        <w:cap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DA876CD"/>
    <w:multiLevelType w:val="hybridMultilevel"/>
    <w:tmpl w:val="CA04A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88689E"/>
    <w:multiLevelType w:val="hybridMultilevel"/>
    <w:tmpl w:val="6602E2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0EA6260"/>
    <w:multiLevelType w:val="hybridMultilevel"/>
    <w:tmpl w:val="ABC893B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13C4248"/>
    <w:multiLevelType w:val="hybridMultilevel"/>
    <w:tmpl w:val="F7701F0E"/>
    <w:lvl w:ilvl="0" w:tplc="87A8CE90">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3B46E8"/>
    <w:multiLevelType w:val="multilevel"/>
    <w:tmpl w:val="DD14D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4004B47"/>
    <w:multiLevelType w:val="hybridMultilevel"/>
    <w:tmpl w:val="444CA57C"/>
    <w:lvl w:ilvl="0" w:tplc="66902D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6D032FC"/>
    <w:multiLevelType w:val="hybridMultilevel"/>
    <w:tmpl w:val="3C200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77D1754"/>
    <w:multiLevelType w:val="hybridMultilevel"/>
    <w:tmpl w:val="27904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B5879BB"/>
    <w:multiLevelType w:val="hybridMultilevel"/>
    <w:tmpl w:val="866662C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BB15B3B"/>
    <w:multiLevelType w:val="hybridMultilevel"/>
    <w:tmpl w:val="840402C4"/>
    <w:lvl w:ilvl="0" w:tplc="55E83BF4">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6171660D"/>
    <w:multiLevelType w:val="hybridMultilevel"/>
    <w:tmpl w:val="C4FA46C8"/>
    <w:lvl w:ilvl="0" w:tplc="6512C5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58C6A69"/>
    <w:multiLevelType w:val="hybridMultilevel"/>
    <w:tmpl w:val="2C80921E"/>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551035"/>
    <w:multiLevelType w:val="multilevel"/>
    <w:tmpl w:val="DD466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6F0F57"/>
    <w:multiLevelType w:val="hybridMultilevel"/>
    <w:tmpl w:val="84C290D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610CBB"/>
    <w:multiLevelType w:val="hybridMultilevel"/>
    <w:tmpl w:val="2F9CD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C7A46B8"/>
    <w:multiLevelType w:val="multilevel"/>
    <w:tmpl w:val="35F427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CD9127C"/>
    <w:multiLevelType w:val="hybridMultilevel"/>
    <w:tmpl w:val="6CB86234"/>
    <w:lvl w:ilvl="0" w:tplc="7D7208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CF70BC1"/>
    <w:multiLevelType w:val="multilevel"/>
    <w:tmpl w:val="2076AEF8"/>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1116"/>
        </w:tabs>
        <w:ind w:left="1116" w:hanging="576"/>
      </w:pPr>
      <w:rPr>
        <w:rFonts w:ascii="Times New Roman" w:eastAsia="Times New Roman" w:hAnsi="Times New Roman" w:cs="Times New Roman"/>
        <w:i/>
      </w:rPr>
    </w:lvl>
    <w:lvl w:ilvl="2">
      <w:start w:val="1"/>
      <w:numFmt w:val="decimal"/>
      <w:pStyle w:val="30"/>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7029210D"/>
    <w:multiLevelType w:val="hybridMultilevel"/>
    <w:tmpl w:val="505A077C"/>
    <w:lvl w:ilvl="0" w:tplc="DBBE93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08F71F1"/>
    <w:multiLevelType w:val="hybridMultilevel"/>
    <w:tmpl w:val="ACD4D37C"/>
    <w:lvl w:ilvl="0" w:tplc="6FBE29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0D97DFA"/>
    <w:multiLevelType w:val="multilevel"/>
    <w:tmpl w:val="50CACA68"/>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7" w15:restartNumberingAfterBreak="0">
    <w:nsid w:val="710C2DF4"/>
    <w:multiLevelType w:val="hybridMultilevel"/>
    <w:tmpl w:val="53F43E3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15:restartNumberingAfterBreak="0">
    <w:nsid w:val="72974EB0"/>
    <w:multiLevelType w:val="hybridMultilevel"/>
    <w:tmpl w:val="525607E8"/>
    <w:lvl w:ilvl="0" w:tplc="9FE815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3777CF9"/>
    <w:multiLevelType w:val="hybridMultilevel"/>
    <w:tmpl w:val="8402BC3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C850A4"/>
    <w:multiLevelType w:val="hybridMultilevel"/>
    <w:tmpl w:val="E5488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67952A9"/>
    <w:multiLevelType w:val="hybridMultilevel"/>
    <w:tmpl w:val="D90C420E"/>
    <w:lvl w:ilvl="0" w:tplc="F50693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98252DD"/>
    <w:multiLevelType w:val="hybridMultilevel"/>
    <w:tmpl w:val="6B040F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AAF605D"/>
    <w:multiLevelType w:val="hybridMultilevel"/>
    <w:tmpl w:val="5A8046D0"/>
    <w:lvl w:ilvl="0" w:tplc="D0B431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CFE6CC4"/>
    <w:multiLevelType w:val="hybridMultilevel"/>
    <w:tmpl w:val="DB56F712"/>
    <w:lvl w:ilvl="0" w:tplc="09A455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F2617BE"/>
    <w:multiLevelType w:val="hybridMultilevel"/>
    <w:tmpl w:val="F730987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7F390A59"/>
    <w:multiLevelType w:val="hybridMultilevel"/>
    <w:tmpl w:val="556ED64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7F9144F1"/>
    <w:multiLevelType w:val="hybridMultilevel"/>
    <w:tmpl w:val="4BBE0EF2"/>
    <w:lvl w:ilvl="0" w:tplc="3ED26B5E">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345323">
    <w:abstractNumId w:val="51"/>
  </w:num>
  <w:num w:numId="2" w16cid:durableId="1049034874">
    <w:abstractNumId w:val="33"/>
  </w:num>
  <w:num w:numId="3" w16cid:durableId="960188140">
    <w:abstractNumId w:val="57"/>
  </w:num>
  <w:num w:numId="4" w16cid:durableId="418646453">
    <w:abstractNumId w:val="24"/>
  </w:num>
  <w:num w:numId="5" w16cid:durableId="1375696814">
    <w:abstractNumId w:val="65"/>
  </w:num>
  <w:num w:numId="6" w16cid:durableId="1397629951">
    <w:abstractNumId w:val="66"/>
  </w:num>
  <w:num w:numId="7" w16cid:durableId="1928463907">
    <w:abstractNumId w:val="23"/>
  </w:num>
  <w:num w:numId="8" w16cid:durableId="343634745">
    <w:abstractNumId w:val="17"/>
  </w:num>
  <w:num w:numId="9" w16cid:durableId="1444032361">
    <w:abstractNumId w:val="44"/>
  </w:num>
  <w:num w:numId="10" w16cid:durableId="1901818961">
    <w:abstractNumId w:val="38"/>
  </w:num>
  <w:num w:numId="11" w16cid:durableId="355815908">
    <w:abstractNumId w:val="64"/>
  </w:num>
  <w:num w:numId="12" w16cid:durableId="379672645">
    <w:abstractNumId w:val="62"/>
  </w:num>
  <w:num w:numId="13" w16cid:durableId="670258953">
    <w:abstractNumId w:val="12"/>
  </w:num>
  <w:num w:numId="14" w16cid:durableId="1147628678">
    <w:abstractNumId w:val="14"/>
  </w:num>
  <w:num w:numId="15" w16cid:durableId="8222680">
    <w:abstractNumId w:val="53"/>
  </w:num>
  <w:num w:numId="16" w16cid:durableId="285241295">
    <w:abstractNumId w:val="35"/>
  </w:num>
  <w:num w:numId="17" w16cid:durableId="1998074361">
    <w:abstractNumId w:val="4"/>
    <w:lvlOverride w:ilvl="0">
      <w:lvl w:ilvl="0">
        <w:start w:val="1"/>
        <w:numFmt w:val="decimal"/>
        <w:pStyle w:val="31"/>
        <w:suff w:val="space"/>
        <w:lvlText w:val="Статья %1."/>
        <w:lvlJc w:val="left"/>
        <w:pPr>
          <w:ind w:left="928" w:hanging="360"/>
        </w:pPr>
        <w:rPr>
          <w:rFonts w:ascii="Arial" w:hAnsi="Arial" w:hint="default"/>
          <w:b/>
          <w:i w:val="0"/>
          <w:caps w:val="0"/>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i w:val="0"/>
          <w:sz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16cid:durableId="1749419993">
    <w:abstractNumId w:val="30"/>
  </w:num>
  <w:num w:numId="19" w16cid:durableId="1658805114">
    <w:abstractNumId w:val="9"/>
  </w:num>
  <w:num w:numId="20" w16cid:durableId="1986618344">
    <w:abstractNumId w:val="5"/>
  </w:num>
  <w:num w:numId="21" w16cid:durableId="772477509">
    <w:abstractNumId w:val="15"/>
  </w:num>
  <w:num w:numId="22" w16cid:durableId="1338801179">
    <w:abstractNumId w:val="49"/>
  </w:num>
  <w:num w:numId="23" w16cid:durableId="1834754764">
    <w:abstractNumId w:val="19"/>
  </w:num>
  <w:num w:numId="24" w16cid:durableId="1018972551">
    <w:abstractNumId w:val="61"/>
  </w:num>
  <w:num w:numId="25" w16cid:durableId="1062287691">
    <w:abstractNumId w:val="22"/>
  </w:num>
  <w:num w:numId="26" w16cid:durableId="1192497942">
    <w:abstractNumId w:val="59"/>
  </w:num>
  <w:num w:numId="27" w16cid:durableId="1305622065">
    <w:abstractNumId w:val="34"/>
  </w:num>
  <w:num w:numId="28" w16cid:durableId="936521165">
    <w:abstractNumId w:val="26"/>
  </w:num>
  <w:num w:numId="29" w16cid:durableId="1917590871">
    <w:abstractNumId w:val="36"/>
  </w:num>
  <w:num w:numId="30" w16cid:durableId="99221941">
    <w:abstractNumId w:val="21"/>
  </w:num>
  <w:num w:numId="31" w16cid:durableId="863983185">
    <w:abstractNumId w:val="11"/>
  </w:num>
  <w:num w:numId="32" w16cid:durableId="447238568">
    <w:abstractNumId w:val="47"/>
  </w:num>
  <w:num w:numId="33" w16cid:durableId="97873752">
    <w:abstractNumId w:val="29"/>
  </w:num>
  <w:num w:numId="34" w16cid:durableId="1160848843">
    <w:abstractNumId w:val="10"/>
  </w:num>
  <w:num w:numId="35" w16cid:durableId="1859150407">
    <w:abstractNumId w:val="0"/>
  </w:num>
  <w:num w:numId="36" w16cid:durableId="1621641712">
    <w:abstractNumId w:val="1"/>
  </w:num>
  <w:num w:numId="37" w16cid:durableId="110635880">
    <w:abstractNumId w:val="45"/>
  </w:num>
  <w:num w:numId="38" w16cid:durableId="1600721809">
    <w:abstractNumId w:val="7"/>
  </w:num>
  <w:num w:numId="39" w16cid:durableId="1730879935">
    <w:abstractNumId w:val="56"/>
  </w:num>
  <w:num w:numId="40" w16cid:durableId="255286323">
    <w:abstractNumId w:val="25"/>
  </w:num>
  <w:num w:numId="41" w16cid:durableId="180777102">
    <w:abstractNumId w:val="40"/>
  </w:num>
  <w:num w:numId="42" w16cid:durableId="236861398">
    <w:abstractNumId w:val="48"/>
  </w:num>
  <w:num w:numId="43" w16cid:durableId="415322921">
    <w:abstractNumId w:val="31"/>
  </w:num>
  <w:num w:numId="44" w16cid:durableId="567498785">
    <w:abstractNumId w:val="16"/>
  </w:num>
  <w:num w:numId="45" w16cid:durableId="2120441589">
    <w:abstractNumId w:val="20"/>
  </w:num>
  <w:num w:numId="46" w16cid:durableId="1142380339">
    <w:abstractNumId w:val="32"/>
  </w:num>
  <w:num w:numId="47" w16cid:durableId="1409688399">
    <w:abstractNumId w:val="18"/>
  </w:num>
  <w:num w:numId="48" w16cid:durableId="337999585">
    <w:abstractNumId w:val="67"/>
  </w:num>
  <w:num w:numId="49" w16cid:durableId="1467576926">
    <w:abstractNumId w:val="39"/>
  </w:num>
  <w:num w:numId="50" w16cid:durableId="1480146862">
    <w:abstractNumId w:val="8"/>
  </w:num>
  <w:num w:numId="51" w16cid:durableId="1600679245">
    <w:abstractNumId w:val="27"/>
  </w:num>
  <w:num w:numId="52" w16cid:durableId="717322141">
    <w:abstractNumId w:val="37"/>
  </w:num>
  <w:num w:numId="53" w16cid:durableId="1637298268">
    <w:abstractNumId w:val="52"/>
  </w:num>
  <w:num w:numId="54" w16cid:durableId="689382218">
    <w:abstractNumId w:val="43"/>
  </w:num>
  <w:num w:numId="55" w16cid:durableId="890724985">
    <w:abstractNumId w:val="58"/>
  </w:num>
  <w:num w:numId="56" w16cid:durableId="946499269">
    <w:abstractNumId w:val="42"/>
  </w:num>
  <w:num w:numId="57" w16cid:durableId="1957325573">
    <w:abstractNumId w:val="54"/>
  </w:num>
  <w:num w:numId="58" w16cid:durableId="870461620">
    <w:abstractNumId w:val="50"/>
  </w:num>
  <w:num w:numId="59" w16cid:durableId="942345309">
    <w:abstractNumId w:val="46"/>
  </w:num>
  <w:num w:numId="60" w16cid:durableId="288896951">
    <w:abstractNumId w:val="41"/>
  </w:num>
  <w:num w:numId="61" w16cid:durableId="966357319">
    <w:abstractNumId w:val="3"/>
  </w:num>
  <w:num w:numId="62" w16cid:durableId="460349518">
    <w:abstractNumId w:val="60"/>
  </w:num>
  <w:num w:numId="63" w16cid:durableId="959146242">
    <w:abstractNumId w:val="55"/>
  </w:num>
  <w:num w:numId="64" w16cid:durableId="271322218">
    <w:abstractNumId w:val="2"/>
  </w:num>
  <w:num w:numId="65" w16cid:durableId="873271488">
    <w:abstractNumId w:val="63"/>
  </w:num>
  <w:num w:numId="66" w16cid:durableId="1502088298">
    <w:abstractNumId w:val="28"/>
  </w:num>
  <w:num w:numId="67" w16cid:durableId="1853304044">
    <w:abstractNumId w:val="6"/>
  </w:num>
  <w:num w:numId="68" w16cid:durableId="1363288462">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E9"/>
    <w:rsid w:val="0000225B"/>
    <w:rsid w:val="000030FF"/>
    <w:rsid w:val="000052C7"/>
    <w:rsid w:val="000120AD"/>
    <w:rsid w:val="00016433"/>
    <w:rsid w:val="00033411"/>
    <w:rsid w:val="00042FAA"/>
    <w:rsid w:val="000448AC"/>
    <w:rsid w:val="000538F9"/>
    <w:rsid w:val="00074FEE"/>
    <w:rsid w:val="00083F46"/>
    <w:rsid w:val="00084269"/>
    <w:rsid w:val="000901C5"/>
    <w:rsid w:val="00095367"/>
    <w:rsid w:val="00095373"/>
    <w:rsid w:val="000A1E93"/>
    <w:rsid w:val="000D67F5"/>
    <w:rsid w:val="000E17FC"/>
    <w:rsid w:val="000F4245"/>
    <w:rsid w:val="001046B5"/>
    <w:rsid w:val="00115CFE"/>
    <w:rsid w:val="00116201"/>
    <w:rsid w:val="0012721A"/>
    <w:rsid w:val="00133CEA"/>
    <w:rsid w:val="00144052"/>
    <w:rsid w:val="00152688"/>
    <w:rsid w:val="00160938"/>
    <w:rsid w:val="00173279"/>
    <w:rsid w:val="00183E73"/>
    <w:rsid w:val="00190E84"/>
    <w:rsid w:val="00190F70"/>
    <w:rsid w:val="00192C82"/>
    <w:rsid w:val="00193AAC"/>
    <w:rsid w:val="001A6B1C"/>
    <w:rsid w:val="001B110B"/>
    <w:rsid w:val="001B7435"/>
    <w:rsid w:val="001B7A31"/>
    <w:rsid w:val="001C37CD"/>
    <w:rsid w:val="001C45E9"/>
    <w:rsid w:val="001C4C65"/>
    <w:rsid w:val="001D6B2F"/>
    <w:rsid w:val="001E66F0"/>
    <w:rsid w:val="001F0809"/>
    <w:rsid w:val="001F3D2B"/>
    <w:rsid w:val="002021A8"/>
    <w:rsid w:val="00203922"/>
    <w:rsid w:val="00220648"/>
    <w:rsid w:val="00225018"/>
    <w:rsid w:val="002278F7"/>
    <w:rsid w:val="00253141"/>
    <w:rsid w:val="00256C07"/>
    <w:rsid w:val="002577F2"/>
    <w:rsid w:val="00262C35"/>
    <w:rsid w:val="002B660B"/>
    <w:rsid w:val="002C097D"/>
    <w:rsid w:val="002D2F1F"/>
    <w:rsid w:val="002D51CF"/>
    <w:rsid w:val="002E3105"/>
    <w:rsid w:val="002F701A"/>
    <w:rsid w:val="002F741E"/>
    <w:rsid w:val="003245D8"/>
    <w:rsid w:val="003264EA"/>
    <w:rsid w:val="00343D05"/>
    <w:rsid w:val="003541ED"/>
    <w:rsid w:val="003620A1"/>
    <w:rsid w:val="00382FD6"/>
    <w:rsid w:val="003834EC"/>
    <w:rsid w:val="00390553"/>
    <w:rsid w:val="003B3BD7"/>
    <w:rsid w:val="003C3C3D"/>
    <w:rsid w:val="003D7161"/>
    <w:rsid w:val="003F4BF5"/>
    <w:rsid w:val="004022C5"/>
    <w:rsid w:val="004142F5"/>
    <w:rsid w:val="004205B2"/>
    <w:rsid w:val="004215EA"/>
    <w:rsid w:val="00435D7B"/>
    <w:rsid w:val="004471E2"/>
    <w:rsid w:val="00451DDD"/>
    <w:rsid w:val="0045266F"/>
    <w:rsid w:val="00456FEF"/>
    <w:rsid w:val="004659E0"/>
    <w:rsid w:val="004660BA"/>
    <w:rsid w:val="00477979"/>
    <w:rsid w:val="00481233"/>
    <w:rsid w:val="004860A3"/>
    <w:rsid w:val="004A1E92"/>
    <w:rsid w:val="004A5960"/>
    <w:rsid w:val="004C09EE"/>
    <w:rsid w:val="004C42AC"/>
    <w:rsid w:val="004D23B1"/>
    <w:rsid w:val="004F4F71"/>
    <w:rsid w:val="00504D0B"/>
    <w:rsid w:val="00516EA2"/>
    <w:rsid w:val="0053172A"/>
    <w:rsid w:val="005435FC"/>
    <w:rsid w:val="00545841"/>
    <w:rsid w:val="00551CA0"/>
    <w:rsid w:val="00557F8D"/>
    <w:rsid w:val="00560B40"/>
    <w:rsid w:val="00563C66"/>
    <w:rsid w:val="00574745"/>
    <w:rsid w:val="005814C6"/>
    <w:rsid w:val="00582C2D"/>
    <w:rsid w:val="005830D6"/>
    <w:rsid w:val="00597748"/>
    <w:rsid w:val="005A0D6C"/>
    <w:rsid w:val="005A6DC6"/>
    <w:rsid w:val="005B422E"/>
    <w:rsid w:val="005B48C0"/>
    <w:rsid w:val="005B5E08"/>
    <w:rsid w:val="005B7DEB"/>
    <w:rsid w:val="005C463B"/>
    <w:rsid w:val="005C61E3"/>
    <w:rsid w:val="005D02A1"/>
    <w:rsid w:val="005D27C4"/>
    <w:rsid w:val="005D5888"/>
    <w:rsid w:val="005E3E95"/>
    <w:rsid w:val="005F1250"/>
    <w:rsid w:val="005F76D8"/>
    <w:rsid w:val="00604CF1"/>
    <w:rsid w:val="00613CD2"/>
    <w:rsid w:val="006242EC"/>
    <w:rsid w:val="006256FF"/>
    <w:rsid w:val="006404E4"/>
    <w:rsid w:val="006460C7"/>
    <w:rsid w:val="00677869"/>
    <w:rsid w:val="00682EDF"/>
    <w:rsid w:val="006929FE"/>
    <w:rsid w:val="006D1ACB"/>
    <w:rsid w:val="006E30BC"/>
    <w:rsid w:val="006E54CE"/>
    <w:rsid w:val="006F00F1"/>
    <w:rsid w:val="006F797E"/>
    <w:rsid w:val="007063AF"/>
    <w:rsid w:val="00716744"/>
    <w:rsid w:val="00716BED"/>
    <w:rsid w:val="007227A1"/>
    <w:rsid w:val="007242BD"/>
    <w:rsid w:val="00724881"/>
    <w:rsid w:val="00727898"/>
    <w:rsid w:val="00727F44"/>
    <w:rsid w:val="00740277"/>
    <w:rsid w:val="007417BB"/>
    <w:rsid w:val="0074599C"/>
    <w:rsid w:val="00760C26"/>
    <w:rsid w:val="0076327C"/>
    <w:rsid w:val="00774BC1"/>
    <w:rsid w:val="007754D5"/>
    <w:rsid w:val="00784630"/>
    <w:rsid w:val="00796179"/>
    <w:rsid w:val="007A26A1"/>
    <w:rsid w:val="007B5843"/>
    <w:rsid w:val="007B7D70"/>
    <w:rsid w:val="007C172E"/>
    <w:rsid w:val="007D2906"/>
    <w:rsid w:val="007D4E2B"/>
    <w:rsid w:val="007F280B"/>
    <w:rsid w:val="00800244"/>
    <w:rsid w:val="00804700"/>
    <w:rsid w:val="008116C4"/>
    <w:rsid w:val="00816BD7"/>
    <w:rsid w:val="00817A53"/>
    <w:rsid w:val="00820EDE"/>
    <w:rsid w:val="00823C8B"/>
    <w:rsid w:val="00824CA1"/>
    <w:rsid w:val="00835F86"/>
    <w:rsid w:val="00836E27"/>
    <w:rsid w:val="00843E49"/>
    <w:rsid w:val="0086363B"/>
    <w:rsid w:val="008674B1"/>
    <w:rsid w:val="008772B1"/>
    <w:rsid w:val="008918AC"/>
    <w:rsid w:val="008935A2"/>
    <w:rsid w:val="00895C9D"/>
    <w:rsid w:val="008A45CA"/>
    <w:rsid w:val="008A7F4A"/>
    <w:rsid w:val="008B5496"/>
    <w:rsid w:val="008C0C20"/>
    <w:rsid w:val="008C2F7F"/>
    <w:rsid w:val="008D7EEC"/>
    <w:rsid w:val="008E3D79"/>
    <w:rsid w:val="008E4BA0"/>
    <w:rsid w:val="008F1CAC"/>
    <w:rsid w:val="008F241F"/>
    <w:rsid w:val="008F3737"/>
    <w:rsid w:val="008F5477"/>
    <w:rsid w:val="008F573A"/>
    <w:rsid w:val="00917020"/>
    <w:rsid w:val="00922392"/>
    <w:rsid w:val="0092701C"/>
    <w:rsid w:val="00927C2E"/>
    <w:rsid w:val="0093293F"/>
    <w:rsid w:val="00937139"/>
    <w:rsid w:val="00943477"/>
    <w:rsid w:val="009445A1"/>
    <w:rsid w:val="009462A1"/>
    <w:rsid w:val="0094752A"/>
    <w:rsid w:val="009521AF"/>
    <w:rsid w:val="00966572"/>
    <w:rsid w:val="0097519C"/>
    <w:rsid w:val="00985762"/>
    <w:rsid w:val="009862D8"/>
    <w:rsid w:val="009B6536"/>
    <w:rsid w:val="009C6A53"/>
    <w:rsid w:val="009D47A9"/>
    <w:rsid w:val="009D7C3C"/>
    <w:rsid w:val="009F4F63"/>
    <w:rsid w:val="00A0288B"/>
    <w:rsid w:val="00A10770"/>
    <w:rsid w:val="00A112F0"/>
    <w:rsid w:val="00A16E7B"/>
    <w:rsid w:val="00A2067C"/>
    <w:rsid w:val="00A25E1C"/>
    <w:rsid w:val="00A43BB5"/>
    <w:rsid w:val="00A52315"/>
    <w:rsid w:val="00A65CB6"/>
    <w:rsid w:val="00A6709C"/>
    <w:rsid w:val="00A6710D"/>
    <w:rsid w:val="00A67C2D"/>
    <w:rsid w:val="00A738D0"/>
    <w:rsid w:val="00A978ED"/>
    <w:rsid w:val="00AB4D15"/>
    <w:rsid w:val="00AC20F7"/>
    <w:rsid w:val="00AD3650"/>
    <w:rsid w:val="00AE3E7F"/>
    <w:rsid w:val="00AE7282"/>
    <w:rsid w:val="00B075C5"/>
    <w:rsid w:val="00B07ADD"/>
    <w:rsid w:val="00B12722"/>
    <w:rsid w:val="00B17206"/>
    <w:rsid w:val="00B22BB1"/>
    <w:rsid w:val="00B26647"/>
    <w:rsid w:val="00B517D3"/>
    <w:rsid w:val="00B705C3"/>
    <w:rsid w:val="00B90FAB"/>
    <w:rsid w:val="00BA20AC"/>
    <w:rsid w:val="00BB1ECA"/>
    <w:rsid w:val="00BB393C"/>
    <w:rsid w:val="00BC2379"/>
    <w:rsid w:val="00BD42F8"/>
    <w:rsid w:val="00BF597F"/>
    <w:rsid w:val="00C20B49"/>
    <w:rsid w:val="00C43A0A"/>
    <w:rsid w:val="00C449D2"/>
    <w:rsid w:val="00C653E1"/>
    <w:rsid w:val="00C71D2A"/>
    <w:rsid w:val="00C750D6"/>
    <w:rsid w:val="00C84928"/>
    <w:rsid w:val="00C96B57"/>
    <w:rsid w:val="00C9775D"/>
    <w:rsid w:val="00CA5380"/>
    <w:rsid w:val="00CA5771"/>
    <w:rsid w:val="00CB2BE9"/>
    <w:rsid w:val="00CB5B2D"/>
    <w:rsid w:val="00CE0894"/>
    <w:rsid w:val="00CF3575"/>
    <w:rsid w:val="00D3077D"/>
    <w:rsid w:val="00D3255A"/>
    <w:rsid w:val="00D32E7C"/>
    <w:rsid w:val="00D3577F"/>
    <w:rsid w:val="00D42E83"/>
    <w:rsid w:val="00D50E10"/>
    <w:rsid w:val="00D52E0F"/>
    <w:rsid w:val="00D55D84"/>
    <w:rsid w:val="00D60140"/>
    <w:rsid w:val="00D66863"/>
    <w:rsid w:val="00D70841"/>
    <w:rsid w:val="00D80D97"/>
    <w:rsid w:val="00D84DD2"/>
    <w:rsid w:val="00D85172"/>
    <w:rsid w:val="00D875ED"/>
    <w:rsid w:val="00DA107A"/>
    <w:rsid w:val="00DA17C7"/>
    <w:rsid w:val="00DA2D24"/>
    <w:rsid w:val="00DA57EE"/>
    <w:rsid w:val="00DB60CF"/>
    <w:rsid w:val="00DC6733"/>
    <w:rsid w:val="00DC791B"/>
    <w:rsid w:val="00DD6D50"/>
    <w:rsid w:val="00DE1150"/>
    <w:rsid w:val="00E02073"/>
    <w:rsid w:val="00E036CC"/>
    <w:rsid w:val="00E067F7"/>
    <w:rsid w:val="00E1061D"/>
    <w:rsid w:val="00E12DA0"/>
    <w:rsid w:val="00E16FA3"/>
    <w:rsid w:val="00E21F40"/>
    <w:rsid w:val="00E22CBF"/>
    <w:rsid w:val="00E25FA9"/>
    <w:rsid w:val="00E3315A"/>
    <w:rsid w:val="00E45890"/>
    <w:rsid w:val="00E90F0A"/>
    <w:rsid w:val="00E9753B"/>
    <w:rsid w:val="00EA3D72"/>
    <w:rsid w:val="00EB37B5"/>
    <w:rsid w:val="00EB7A9C"/>
    <w:rsid w:val="00ED0E5D"/>
    <w:rsid w:val="00ED0EF0"/>
    <w:rsid w:val="00EF5A68"/>
    <w:rsid w:val="00EF60BC"/>
    <w:rsid w:val="00EF7F44"/>
    <w:rsid w:val="00F01CDF"/>
    <w:rsid w:val="00F168DF"/>
    <w:rsid w:val="00F24E79"/>
    <w:rsid w:val="00F34C0D"/>
    <w:rsid w:val="00F404DD"/>
    <w:rsid w:val="00F441F4"/>
    <w:rsid w:val="00F50F53"/>
    <w:rsid w:val="00F67FD9"/>
    <w:rsid w:val="00F73A9C"/>
    <w:rsid w:val="00F74F20"/>
    <w:rsid w:val="00F76CB3"/>
    <w:rsid w:val="00F81F77"/>
    <w:rsid w:val="00F908DB"/>
    <w:rsid w:val="00FA0317"/>
    <w:rsid w:val="00FB6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247F2"/>
  <w15:docId w15:val="{DA7B31FB-75F1-477A-9D3B-B8DF529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Calibri" w:eastAsia="Calibri" w:hAnsi="Calibri" w:cs="Calibri"/>
      <w:color w:val="000000"/>
    </w:rPr>
  </w:style>
  <w:style w:type="paragraph" w:styleId="1">
    <w:name w:val="heading 1"/>
    <w:basedOn w:val="a0"/>
    <w:next w:val="a0"/>
    <w:link w:val="11"/>
    <w:qFormat/>
    <w:rsid w:val="00895C9D"/>
    <w:pPr>
      <w:keepNext/>
      <w:numPr>
        <w:numId w:val="14"/>
      </w:numPr>
      <w:tabs>
        <w:tab w:val="clear" w:pos="4752"/>
      </w:tabs>
      <w:spacing w:before="240" w:after="60" w:line="240" w:lineRule="auto"/>
      <w:ind w:left="0" w:firstLine="0"/>
      <w:outlineLvl w:val="0"/>
    </w:pPr>
    <w:rPr>
      <w:rFonts w:ascii="Arial" w:eastAsia="Times New Roman" w:hAnsi="Arial" w:cs="Arial"/>
      <w:b/>
      <w:bCs/>
      <w:color w:val="auto"/>
      <w:kern w:val="32"/>
      <w:sz w:val="32"/>
      <w:szCs w:val="32"/>
    </w:rPr>
  </w:style>
  <w:style w:type="paragraph" w:styleId="2">
    <w:name w:val="heading 2"/>
    <w:basedOn w:val="a0"/>
    <w:next w:val="a0"/>
    <w:link w:val="22"/>
    <w:qFormat/>
    <w:rsid w:val="00895C9D"/>
    <w:pPr>
      <w:keepNext/>
      <w:numPr>
        <w:ilvl w:val="1"/>
        <w:numId w:val="14"/>
      </w:numPr>
      <w:tabs>
        <w:tab w:val="clear" w:pos="4896"/>
      </w:tabs>
      <w:spacing w:before="240" w:after="60" w:line="240" w:lineRule="auto"/>
      <w:ind w:left="0" w:firstLine="0"/>
      <w:outlineLvl w:val="1"/>
    </w:pPr>
    <w:rPr>
      <w:rFonts w:ascii="Arial" w:eastAsia="Times New Roman" w:hAnsi="Arial" w:cs="Arial"/>
      <w:b/>
      <w:bCs/>
      <w:i/>
      <w:iCs/>
      <w:color w:val="auto"/>
      <w:sz w:val="28"/>
      <w:szCs w:val="28"/>
    </w:rPr>
  </w:style>
  <w:style w:type="paragraph" w:styleId="3">
    <w:name w:val="heading 3"/>
    <w:aliases w:val="Heading 3 Char1,Heading 3 Char Char,Sotto-oggetto Char Char,Subparagraaf Char Char,Sotto-oggetto Char,Subparagraaf Char"/>
    <w:basedOn w:val="a0"/>
    <w:next w:val="a0"/>
    <w:link w:val="32"/>
    <w:qFormat/>
    <w:rsid w:val="00895C9D"/>
    <w:pPr>
      <w:keepNext/>
      <w:numPr>
        <w:ilvl w:val="2"/>
        <w:numId w:val="14"/>
      </w:numPr>
      <w:tabs>
        <w:tab w:val="clear" w:pos="5040"/>
      </w:tabs>
      <w:spacing w:before="240" w:after="60" w:line="240" w:lineRule="auto"/>
      <w:ind w:left="0" w:firstLine="0"/>
      <w:outlineLvl w:val="2"/>
    </w:pPr>
    <w:rPr>
      <w:rFonts w:ascii="Arial" w:eastAsia="Times New Roman" w:hAnsi="Arial" w:cs="Arial"/>
      <w:b/>
      <w:bCs/>
      <w:color w:val="auto"/>
      <w:sz w:val="26"/>
      <w:szCs w:val="26"/>
    </w:rPr>
  </w:style>
  <w:style w:type="paragraph" w:styleId="40">
    <w:name w:val="heading 4"/>
    <w:basedOn w:val="a0"/>
    <w:next w:val="a0"/>
    <w:link w:val="41"/>
    <w:qFormat/>
    <w:rsid w:val="00895C9D"/>
    <w:pPr>
      <w:keepNext/>
      <w:numPr>
        <w:ilvl w:val="3"/>
        <w:numId w:val="14"/>
      </w:numPr>
      <w:tabs>
        <w:tab w:val="clear" w:pos="5184"/>
      </w:tabs>
      <w:spacing w:before="240" w:after="60" w:line="240" w:lineRule="auto"/>
      <w:ind w:left="0" w:firstLine="0"/>
      <w:outlineLvl w:val="3"/>
    </w:pPr>
    <w:rPr>
      <w:rFonts w:ascii="Times New Roman" w:eastAsia="Times New Roman" w:hAnsi="Times New Roman" w:cs="Times New Roman"/>
      <w:b/>
      <w:bCs/>
      <w:color w:val="auto"/>
      <w:sz w:val="28"/>
      <w:szCs w:val="28"/>
    </w:rPr>
  </w:style>
  <w:style w:type="paragraph" w:styleId="5">
    <w:name w:val="heading 5"/>
    <w:basedOn w:val="a0"/>
    <w:next w:val="a0"/>
    <w:link w:val="50"/>
    <w:qFormat/>
    <w:rsid w:val="00895C9D"/>
    <w:pPr>
      <w:numPr>
        <w:ilvl w:val="4"/>
        <w:numId w:val="14"/>
      </w:numPr>
      <w:tabs>
        <w:tab w:val="clear" w:pos="5328"/>
      </w:tabs>
      <w:spacing w:before="240" w:after="60" w:line="240" w:lineRule="auto"/>
      <w:ind w:left="0" w:firstLine="0"/>
      <w:outlineLvl w:val="4"/>
    </w:pPr>
    <w:rPr>
      <w:rFonts w:ascii="Times New Roman" w:eastAsia="Times New Roman" w:hAnsi="Times New Roman" w:cs="Times New Roman"/>
      <w:b/>
      <w:bCs/>
      <w:i/>
      <w:iCs/>
      <w:color w:val="auto"/>
      <w:sz w:val="26"/>
      <w:szCs w:val="26"/>
    </w:rPr>
  </w:style>
  <w:style w:type="paragraph" w:styleId="6">
    <w:name w:val="heading 6"/>
    <w:basedOn w:val="a0"/>
    <w:next w:val="a0"/>
    <w:link w:val="60"/>
    <w:qFormat/>
    <w:rsid w:val="00895C9D"/>
    <w:pPr>
      <w:numPr>
        <w:ilvl w:val="5"/>
        <w:numId w:val="14"/>
      </w:numPr>
      <w:tabs>
        <w:tab w:val="clear" w:pos="5472"/>
      </w:tabs>
      <w:spacing w:before="240" w:after="60" w:line="240" w:lineRule="auto"/>
      <w:ind w:left="0" w:firstLine="0"/>
      <w:outlineLvl w:val="5"/>
    </w:pPr>
    <w:rPr>
      <w:rFonts w:ascii="Times New Roman" w:eastAsia="Times New Roman" w:hAnsi="Times New Roman" w:cs="Times New Roman"/>
      <w:b/>
      <w:bCs/>
      <w:color w:val="auto"/>
    </w:rPr>
  </w:style>
  <w:style w:type="paragraph" w:styleId="7">
    <w:name w:val="heading 7"/>
    <w:basedOn w:val="a0"/>
    <w:next w:val="a0"/>
    <w:link w:val="70"/>
    <w:qFormat/>
    <w:rsid w:val="00895C9D"/>
    <w:pPr>
      <w:numPr>
        <w:ilvl w:val="6"/>
        <w:numId w:val="14"/>
      </w:numPr>
      <w:tabs>
        <w:tab w:val="clear" w:pos="5616"/>
      </w:tabs>
      <w:spacing w:before="240" w:after="60" w:line="240" w:lineRule="auto"/>
      <w:ind w:left="0" w:firstLine="0"/>
      <w:outlineLvl w:val="6"/>
    </w:pPr>
    <w:rPr>
      <w:rFonts w:ascii="Times New Roman" w:eastAsia="Times New Roman" w:hAnsi="Times New Roman" w:cs="Times New Roman"/>
      <w:color w:val="auto"/>
      <w:sz w:val="24"/>
      <w:szCs w:val="24"/>
    </w:rPr>
  </w:style>
  <w:style w:type="paragraph" w:styleId="8">
    <w:name w:val="heading 8"/>
    <w:basedOn w:val="a0"/>
    <w:next w:val="a0"/>
    <w:link w:val="80"/>
    <w:qFormat/>
    <w:rsid w:val="00895C9D"/>
    <w:pPr>
      <w:numPr>
        <w:ilvl w:val="7"/>
        <w:numId w:val="14"/>
      </w:numPr>
      <w:tabs>
        <w:tab w:val="clear" w:pos="5760"/>
      </w:tabs>
      <w:spacing w:before="240" w:after="60" w:line="240" w:lineRule="auto"/>
      <w:ind w:left="0" w:firstLine="0"/>
      <w:outlineLvl w:val="7"/>
    </w:pPr>
    <w:rPr>
      <w:rFonts w:ascii="Times New Roman" w:eastAsia="Times New Roman" w:hAnsi="Times New Roman" w:cs="Times New Roman"/>
      <w:i/>
      <w:iCs/>
      <w:color w:val="auto"/>
      <w:sz w:val="24"/>
      <w:szCs w:val="24"/>
    </w:rPr>
  </w:style>
  <w:style w:type="paragraph" w:styleId="9">
    <w:name w:val="heading 9"/>
    <w:basedOn w:val="a0"/>
    <w:next w:val="a0"/>
    <w:link w:val="90"/>
    <w:qFormat/>
    <w:rsid w:val="00895C9D"/>
    <w:pPr>
      <w:numPr>
        <w:ilvl w:val="8"/>
        <w:numId w:val="14"/>
      </w:numPr>
      <w:tabs>
        <w:tab w:val="clear" w:pos="5904"/>
      </w:tabs>
      <w:spacing w:before="240" w:after="60" w:line="240" w:lineRule="auto"/>
      <w:ind w:left="0" w:firstLine="0"/>
      <w:outlineLvl w:val="8"/>
    </w:pPr>
    <w:rPr>
      <w:rFonts w:ascii="Arial" w:eastAsia="Times New Roman" w:hAnsi="Arial" w:cs="Arial"/>
      <w:color w:val="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No Spacing"/>
    <w:link w:val="a5"/>
    <w:uiPriority w:val="1"/>
    <w:qFormat/>
    <w:rsid w:val="005814C6"/>
    <w:pPr>
      <w:spacing w:after="0" w:line="240" w:lineRule="auto"/>
    </w:pPr>
    <w:rPr>
      <w:rFonts w:ascii="Calibri" w:eastAsia="Times New Roman" w:hAnsi="Calibri" w:cs="Times New Roman"/>
    </w:rPr>
  </w:style>
  <w:style w:type="table" w:styleId="a6">
    <w:name w:val="Table Grid"/>
    <w:basedOn w:val="a2"/>
    <w:uiPriority w:val="39"/>
    <w:rsid w:val="0062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link w:val="a8"/>
    <w:uiPriority w:val="34"/>
    <w:qFormat/>
    <w:rsid w:val="00716744"/>
    <w:pPr>
      <w:ind w:left="720"/>
      <w:contextualSpacing/>
    </w:pPr>
  </w:style>
  <w:style w:type="paragraph" w:styleId="a9">
    <w:name w:val="Revision"/>
    <w:hidden/>
    <w:uiPriority w:val="99"/>
    <w:semiHidden/>
    <w:rsid w:val="00943477"/>
    <w:pPr>
      <w:spacing w:after="0" w:line="240" w:lineRule="auto"/>
    </w:pPr>
    <w:rPr>
      <w:rFonts w:ascii="Calibri" w:eastAsia="Calibri" w:hAnsi="Calibri" w:cs="Calibri"/>
      <w:color w:val="000000"/>
    </w:rPr>
  </w:style>
  <w:style w:type="character" w:styleId="aa">
    <w:name w:val="annotation reference"/>
    <w:basedOn w:val="a1"/>
    <w:uiPriority w:val="99"/>
    <w:unhideWhenUsed/>
    <w:rsid w:val="004A5960"/>
    <w:rPr>
      <w:sz w:val="16"/>
      <w:szCs w:val="16"/>
    </w:rPr>
  </w:style>
  <w:style w:type="paragraph" w:styleId="ab">
    <w:name w:val="annotation text"/>
    <w:basedOn w:val="a0"/>
    <w:link w:val="ac"/>
    <w:uiPriority w:val="99"/>
    <w:unhideWhenUsed/>
    <w:rsid w:val="004A5960"/>
    <w:pPr>
      <w:spacing w:line="240" w:lineRule="auto"/>
    </w:pPr>
    <w:rPr>
      <w:sz w:val="20"/>
      <w:szCs w:val="20"/>
    </w:rPr>
  </w:style>
  <w:style w:type="character" w:customStyle="1" w:styleId="ac">
    <w:name w:val="Текст примечания Знак"/>
    <w:basedOn w:val="a1"/>
    <w:link w:val="ab"/>
    <w:uiPriority w:val="99"/>
    <w:rsid w:val="004A5960"/>
    <w:rPr>
      <w:rFonts w:ascii="Calibri" w:eastAsia="Calibri" w:hAnsi="Calibri" w:cs="Calibri"/>
      <w:color w:val="000000"/>
      <w:sz w:val="20"/>
      <w:szCs w:val="20"/>
    </w:rPr>
  </w:style>
  <w:style w:type="paragraph" w:styleId="ad">
    <w:name w:val="annotation subject"/>
    <w:basedOn w:val="ab"/>
    <w:next w:val="ab"/>
    <w:link w:val="ae"/>
    <w:uiPriority w:val="99"/>
    <w:unhideWhenUsed/>
    <w:rsid w:val="004A5960"/>
    <w:rPr>
      <w:b/>
      <w:bCs/>
    </w:rPr>
  </w:style>
  <w:style w:type="character" w:customStyle="1" w:styleId="ae">
    <w:name w:val="Тема примечания Знак"/>
    <w:basedOn w:val="ac"/>
    <w:link w:val="ad"/>
    <w:uiPriority w:val="99"/>
    <w:rsid w:val="004A5960"/>
    <w:rPr>
      <w:rFonts w:ascii="Calibri" w:eastAsia="Calibri" w:hAnsi="Calibri" w:cs="Calibri"/>
      <w:b/>
      <w:bCs/>
      <w:color w:val="000000"/>
      <w:sz w:val="20"/>
      <w:szCs w:val="20"/>
    </w:rPr>
  </w:style>
  <w:style w:type="paragraph" w:styleId="af">
    <w:name w:val="Balloon Text"/>
    <w:basedOn w:val="a0"/>
    <w:link w:val="af0"/>
    <w:uiPriority w:val="99"/>
    <w:unhideWhenUsed/>
    <w:rsid w:val="004A5960"/>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rsid w:val="004A5960"/>
    <w:rPr>
      <w:rFonts w:ascii="Segoe UI" w:eastAsia="Calibri" w:hAnsi="Segoe UI" w:cs="Segoe UI"/>
      <w:color w:val="000000"/>
      <w:sz w:val="18"/>
      <w:szCs w:val="18"/>
    </w:rPr>
  </w:style>
  <w:style w:type="paragraph" w:styleId="af1">
    <w:name w:val="Title"/>
    <w:aliases w:val="Название"/>
    <w:basedOn w:val="a0"/>
    <w:link w:val="12"/>
    <w:qFormat/>
    <w:rsid w:val="00836E27"/>
    <w:pPr>
      <w:spacing w:after="0" w:line="240" w:lineRule="auto"/>
      <w:jc w:val="center"/>
    </w:pPr>
    <w:rPr>
      <w:rFonts w:ascii="Times New Roman" w:eastAsia="Times New Roman" w:hAnsi="Times New Roman" w:cs="Times New Roman"/>
      <w:color w:val="auto"/>
      <w:sz w:val="28"/>
      <w:szCs w:val="20"/>
      <w:lang w:eastAsia="ko-KR"/>
    </w:rPr>
  </w:style>
  <w:style w:type="character" w:customStyle="1" w:styleId="af2">
    <w:name w:val="Заголовок Знак"/>
    <w:basedOn w:val="a1"/>
    <w:uiPriority w:val="10"/>
    <w:rsid w:val="00836E27"/>
    <w:rPr>
      <w:rFonts w:asciiTheme="majorHAnsi" w:eastAsiaTheme="majorEastAsia" w:hAnsiTheme="majorHAnsi" w:cstheme="majorBidi"/>
      <w:spacing w:val="-10"/>
      <w:kern w:val="28"/>
      <w:sz w:val="56"/>
      <w:szCs w:val="56"/>
    </w:rPr>
  </w:style>
  <w:style w:type="character" w:customStyle="1" w:styleId="12">
    <w:name w:val="Заголовок Знак1"/>
    <w:aliases w:val="Название Знак"/>
    <w:link w:val="af1"/>
    <w:rsid w:val="00836E27"/>
    <w:rPr>
      <w:rFonts w:ascii="Times New Roman" w:eastAsia="Times New Roman" w:hAnsi="Times New Roman" w:cs="Times New Roman"/>
      <w:sz w:val="28"/>
      <w:szCs w:val="20"/>
      <w:lang w:eastAsia="ko-KR"/>
    </w:rPr>
  </w:style>
  <w:style w:type="character" w:customStyle="1" w:styleId="11">
    <w:name w:val="Заголовок 1 Знак"/>
    <w:basedOn w:val="a1"/>
    <w:link w:val="1"/>
    <w:rsid w:val="00895C9D"/>
    <w:rPr>
      <w:rFonts w:ascii="Arial" w:eastAsia="Times New Roman" w:hAnsi="Arial" w:cs="Arial"/>
      <w:b/>
      <w:bCs/>
      <w:kern w:val="32"/>
      <w:sz w:val="32"/>
      <w:szCs w:val="32"/>
    </w:rPr>
  </w:style>
  <w:style w:type="character" w:customStyle="1" w:styleId="22">
    <w:name w:val="Заголовок 2 Знак"/>
    <w:basedOn w:val="a1"/>
    <w:link w:val="2"/>
    <w:rsid w:val="00895C9D"/>
    <w:rPr>
      <w:rFonts w:ascii="Arial" w:eastAsia="Times New Roman" w:hAnsi="Arial" w:cs="Arial"/>
      <w:b/>
      <w:bCs/>
      <w:i/>
      <w:iCs/>
      <w:sz w:val="28"/>
      <w:szCs w:val="28"/>
    </w:rPr>
  </w:style>
  <w:style w:type="character" w:customStyle="1" w:styleId="32">
    <w:name w:val="Заголовок 3 Знак"/>
    <w:aliases w:val="Heading 3 Char1 Знак,Heading 3 Char Char Знак,Sotto-oggetto Char Char Знак,Subparagraaf Char Char Знак,Sotto-oggetto Char Знак,Subparagraaf Char Знак"/>
    <w:basedOn w:val="a1"/>
    <w:link w:val="3"/>
    <w:rsid w:val="00895C9D"/>
    <w:rPr>
      <w:rFonts w:ascii="Arial" w:eastAsia="Times New Roman" w:hAnsi="Arial" w:cs="Arial"/>
      <w:b/>
      <w:bCs/>
      <w:sz w:val="26"/>
      <w:szCs w:val="26"/>
    </w:rPr>
  </w:style>
  <w:style w:type="character" w:customStyle="1" w:styleId="41">
    <w:name w:val="Заголовок 4 Знак"/>
    <w:basedOn w:val="a1"/>
    <w:link w:val="40"/>
    <w:rsid w:val="00895C9D"/>
    <w:rPr>
      <w:rFonts w:ascii="Times New Roman" w:eastAsia="Times New Roman" w:hAnsi="Times New Roman" w:cs="Times New Roman"/>
      <w:b/>
      <w:bCs/>
      <w:sz w:val="28"/>
      <w:szCs w:val="28"/>
    </w:rPr>
  </w:style>
  <w:style w:type="character" w:customStyle="1" w:styleId="50">
    <w:name w:val="Заголовок 5 Знак"/>
    <w:basedOn w:val="a1"/>
    <w:link w:val="5"/>
    <w:rsid w:val="00895C9D"/>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895C9D"/>
    <w:rPr>
      <w:rFonts w:ascii="Times New Roman" w:eastAsia="Times New Roman" w:hAnsi="Times New Roman" w:cs="Times New Roman"/>
      <w:b/>
      <w:bCs/>
    </w:rPr>
  </w:style>
  <w:style w:type="character" w:customStyle="1" w:styleId="70">
    <w:name w:val="Заголовок 7 Знак"/>
    <w:basedOn w:val="a1"/>
    <w:link w:val="7"/>
    <w:rsid w:val="00895C9D"/>
    <w:rPr>
      <w:rFonts w:ascii="Times New Roman" w:eastAsia="Times New Roman" w:hAnsi="Times New Roman" w:cs="Times New Roman"/>
      <w:sz w:val="24"/>
      <w:szCs w:val="24"/>
    </w:rPr>
  </w:style>
  <w:style w:type="character" w:customStyle="1" w:styleId="80">
    <w:name w:val="Заголовок 8 Знак"/>
    <w:basedOn w:val="a1"/>
    <w:link w:val="8"/>
    <w:rsid w:val="00895C9D"/>
    <w:rPr>
      <w:rFonts w:ascii="Times New Roman" w:eastAsia="Times New Roman" w:hAnsi="Times New Roman" w:cs="Times New Roman"/>
      <w:i/>
      <w:iCs/>
      <w:sz w:val="24"/>
      <w:szCs w:val="24"/>
    </w:rPr>
  </w:style>
  <w:style w:type="character" w:customStyle="1" w:styleId="90">
    <w:name w:val="Заголовок 9 Знак"/>
    <w:basedOn w:val="a1"/>
    <w:link w:val="9"/>
    <w:rsid w:val="00895C9D"/>
    <w:rPr>
      <w:rFonts w:ascii="Arial" w:eastAsia="Times New Roman" w:hAnsi="Arial" w:cs="Arial"/>
    </w:rPr>
  </w:style>
  <w:style w:type="numbering" w:customStyle="1" w:styleId="13">
    <w:name w:val="Нет списка1"/>
    <w:next w:val="a3"/>
    <w:uiPriority w:val="99"/>
    <w:semiHidden/>
    <w:unhideWhenUsed/>
    <w:rsid w:val="00895C9D"/>
  </w:style>
  <w:style w:type="paragraph" w:styleId="af3">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0"/>
    <w:link w:val="af4"/>
    <w:rsid w:val="00895C9D"/>
    <w:pPr>
      <w:spacing w:after="0" w:line="240" w:lineRule="auto"/>
    </w:pPr>
    <w:rPr>
      <w:rFonts w:ascii="Times New Roman" w:eastAsia="Times New Roman" w:hAnsi="Times New Roman" w:cs="Times New Roman"/>
      <w:b/>
      <w:bCs/>
      <w:color w:val="auto"/>
      <w:sz w:val="24"/>
      <w:szCs w:val="24"/>
    </w:rPr>
  </w:style>
  <w:style w:type="character" w:customStyle="1" w:styleId="af4">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1"/>
    <w:link w:val="af3"/>
    <w:rsid w:val="00895C9D"/>
    <w:rPr>
      <w:rFonts w:ascii="Times New Roman" w:eastAsia="Times New Roman" w:hAnsi="Times New Roman" w:cs="Times New Roman"/>
      <w:b/>
      <w:bCs/>
      <w:sz w:val="24"/>
      <w:szCs w:val="24"/>
    </w:rPr>
  </w:style>
  <w:style w:type="paragraph" w:customStyle="1" w:styleId="InsertGraphic">
    <w:name w:val="Insert Graphic"/>
    <w:basedOn w:val="a0"/>
    <w:rsid w:val="00895C9D"/>
    <w:pPr>
      <w:numPr>
        <w:numId w:val="13"/>
      </w:numPr>
      <w:tabs>
        <w:tab w:val="clear" w:pos="717"/>
      </w:tabs>
      <w:spacing w:after="120" w:line="240" w:lineRule="auto"/>
      <w:ind w:left="0" w:firstLine="0"/>
    </w:pPr>
    <w:rPr>
      <w:rFonts w:ascii="Arial Narrow" w:eastAsia="Times New Roman" w:hAnsi="Arial Narrow" w:cs="Times New Roman"/>
      <w:color w:val="auto"/>
      <w:szCs w:val="20"/>
      <w:lang w:val="en-GB" w:eastAsia="en-GB"/>
    </w:rPr>
  </w:style>
  <w:style w:type="paragraph" w:customStyle="1" w:styleId="10">
    <w:name w:val="Стиль1"/>
    <w:basedOn w:val="a0"/>
    <w:rsid w:val="00895C9D"/>
    <w:pPr>
      <w:keepNext/>
      <w:keepLines/>
      <w:widowControl w:val="0"/>
      <w:numPr>
        <w:numId w:val="15"/>
      </w:numPr>
      <w:suppressLineNumbers/>
      <w:tabs>
        <w:tab w:val="clear" w:pos="432"/>
      </w:tabs>
      <w:suppressAutoHyphens/>
      <w:spacing w:after="60" w:line="240" w:lineRule="auto"/>
      <w:ind w:left="0" w:firstLine="0"/>
    </w:pPr>
    <w:rPr>
      <w:rFonts w:ascii="Times New Roman" w:eastAsia="Times New Roman" w:hAnsi="Times New Roman" w:cs="Times New Roman"/>
      <w:b/>
      <w:color w:val="auto"/>
      <w:sz w:val="28"/>
      <w:szCs w:val="24"/>
    </w:rPr>
  </w:style>
  <w:style w:type="paragraph" w:customStyle="1" w:styleId="21">
    <w:name w:val="Стиль2"/>
    <w:basedOn w:val="23"/>
    <w:rsid w:val="00895C9D"/>
    <w:pPr>
      <w:keepNext/>
      <w:keepLines/>
      <w:widowControl w:val="0"/>
      <w:numPr>
        <w:ilvl w:val="1"/>
        <w:numId w:val="15"/>
      </w:numPr>
      <w:suppressLineNumbers/>
      <w:tabs>
        <w:tab w:val="clear" w:pos="1116"/>
      </w:tabs>
      <w:suppressAutoHyphens/>
      <w:spacing w:after="60"/>
      <w:ind w:left="0" w:firstLine="0"/>
      <w:jc w:val="both"/>
    </w:pPr>
    <w:rPr>
      <w:b/>
    </w:rPr>
  </w:style>
  <w:style w:type="paragraph" w:customStyle="1" w:styleId="30">
    <w:name w:val="Стиль3"/>
    <w:basedOn w:val="24"/>
    <w:rsid w:val="00895C9D"/>
    <w:pPr>
      <w:widowControl w:val="0"/>
      <w:numPr>
        <w:ilvl w:val="2"/>
        <w:numId w:val="15"/>
      </w:numPr>
      <w:tabs>
        <w:tab w:val="clear" w:pos="1127"/>
      </w:tabs>
      <w:adjustRightInd w:val="0"/>
      <w:spacing w:after="0" w:line="240" w:lineRule="auto"/>
      <w:ind w:left="0"/>
      <w:jc w:val="both"/>
      <w:textAlignment w:val="baseline"/>
    </w:pPr>
  </w:style>
  <w:style w:type="character" w:customStyle="1" w:styleId="FontStyle33">
    <w:name w:val="Font Style33"/>
    <w:rsid w:val="00895C9D"/>
    <w:rPr>
      <w:rFonts w:ascii="Times New Roman" w:hAnsi="Times New Roman" w:cs="Times New Roman"/>
      <w:sz w:val="20"/>
      <w:szCs w:val="20"/>
    </w:rPr>
  </w:style>
  <w:style w:type="paragraph" w:customStyle="1" w:styleId="Style5">
    <w:name w:val="Style5"/>
    <w:basedOn w:val="a0"/>
    <w:rsid w:val="00895C9D"/>
    <w:pPr>
      <w:widowControl w:val="0"/>
      <w:autoSpaceDE w:val="0"/>
      <w:autoSpaceDN w:val="0"/>
      <w:adjustRightInd w:val="0"/>
      <w:spacing w:after="0" w:line="279" w:lineRule="exact"/>
      <w:jc w:val="both"/>
    </w:pPr>
    <w:rPr>
      <w:rFonts w:ascii="Times New Roman" w:eastAsia="Times New Roman" w:hAnsi="Times New Roman" w:cs="Times New Roman"/>
      <w:color w:val="auto"/>
      <w:sz w:val="24"/>
      <w:szCs w:val="24"/>
    </w:rPr>
  </w:style>
  <w:style w:type="paragraph" w:customStyle="1" w:styleId="Style23">
    <w:name w:val="Style23"/>
    <w:basedOn w:val="a0"/>
    <w:rsid w:val="00895C9D"/>
    <w:pPr>
      <w:widowControl w:val="0"/>
      <w:autoSpaceDE w:val="0"/>
      <w:autoSpaceDN w:val="0"/>
      <w:adjustRightInd w:val="0"/>
      <w:spacing w:after="0" w:line="251" w:lineRule="exact"/>
      <w:ind w:hanging="344"/>
      <w:jc w:val="both"/>
    </w:pPr>
    <w:rPr>
      <w:rFonts w:ascii="Times New Roman" w:eastAsia="Times New Roman" w:hAnsi="Times New Roman" w:cs="Times New Roman"/>
      <w:color w:val="auto"/>
      <w:sz w:val="24"/>
      <w:szCs w:val="24"/>
    </w:rPr>
  </w:style>
  <w:style w:type="paragraph" w:styleId="23">
    <w:name w:val="List Number 2"/>
    <w:basedOn w:val="a0"/>
    <w:rsid w:val="00895C9D"/>
    <w:pPr>
      <w:tabs>
        <w:tab w:val="num" w:pos="4752"/>
      </w:tabs>
      <w:spacing w:after="0" w:line="240" w:lineRule="auto"/>
      <w:ind w:left="4752" w:hanging="432"/>
    </w:pPr>
    <w:rPr>
      <w:rFonts w:ascii="Times New Roman" w:eastAsia="Times New Roman" w:hAnsi="Times New Roman" w:cs="Times New Roman"/>
      <w:color w:val="auto"/>
      <w:sz w:val="24"/>
      <w:szCs w:val="20"/>
    </w:rPr>
  </w:style>
  <w:style w:type="paragraph" w:styleId="24">
    <w:name w:val="Body Text Indent 2"/>
    <w:basedOn w:val="a0"/>
    <w:link w:val="25"/>
    <w:rsid w:val="00895C9D"/>
    <w:pPr>
      <w:spacing w:after="120" w:line="480" w:lineRule="auto"/>
      <w:ind w:left="283"/>
    </w:pPr>
    <w:rPr>
      <w:rFonts w:ascii="Times New Roman" w:eastAsia="Times New Roman" w:hAnsi="Times New Roman" w:cs="Times New Roman"/>
      <w:color w:val="auto"/>
      <w:sz w:val="24"/>
      <w:szCs w:val="20"/>
    </w:rPr>
  </w:style>
  <w:style w:type="character" w:customStyle="1" w:styleId="25">
    <w:name w:val="Основной текст с отступом 2 Знак"/>
    <w:basedOn w:val="a1"/>
    <w:link w:val="24"/>
    <w:rsid w:val="00895C9D"/>
    <w:rPr>
      <w:rFonts w:ascii="Times New Roman" w:eastAsia="Times New Roman" w:hAnsi="Times New Roman" w:cs="Times New Roman"/>
      <w:sz w:val="24"/>
      <w:szCs w:val="20"/>
    </w:rPr>
  </w:style>
  <w:style w:type="table" w:customStyle="1" w:styleId="14">
    <w:name w:val="Сетка таблицы1"/>
    <w:basedOn w:val="a2"/>
    <w:next w:val="a6"/>
    <w:uiPriority w:val="59"/>
    <w:rsid w:val="00895C9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0"/>
    <w:next w:val="a0"/>
    <w:qFormat/>
    <w:rsid w:val="00895C9D"/>
    <w:pPr>
      <w:spacing w:after="260" w:line="240" w:lineRule="auto"/>
    </w:pPr>
    <w:rPr>
      <w:rFonts w:ascii="Times New Roman" w:eastAsia="Times New Roman" w:hAnsi="Times New Roman" w:cs="Times New Roman"/>
      <w:b/>
      <w:bCs/>
      <w:color w:val="auto"/>
      <w:sz w:val="24"/>
      <w:szCs w:val="28"/>
    </w:rPr>
  </w:style>
  <w:style w:type="paragraph" w:styleId="af6">
    <w:name w:val="header"/>
    <w:basedOn w:val="a0"/>
    <w:link w:val="af7"/>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7">
    <w:name w:val="Верхний колонтитул Знак"/>
    <w:basedOn w:val="a1"/>
    <w:link w:val="af6"/>
    <w:rsid w:val="00895C9D"/>
    <w:rPr>
      <w:rFonts w:ascii="Times New Roman" w:eastAsia="Times New Roman" w:hAnsi="Times New Roman" w:cs="Times New Roman"/>
      <w:sz w:val="24"/>
      <w:szCs w:val="20"/>
    </w:rPr>
  </w:style>
  <w:style w:type="paragraph" w:styleId="af8">
    <w:name w:val="footer"/>
    <w:basedOn w:val="a0"/>
    <w:link w:val="af9"/>
    <w:uiPriority w:val="99"/>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9">
    <w:name w:val="Нижний колонтитул Знак"/>
    <w:basedOn w:val="a1"/>
    <w:link w:val="af8"/>
    <w:uiPriority w:val="99"/>
    <w:rsid w:val="00895C9D"/>
    <w:rPr>
      <w:rFonts w:ascii="Times New Roman" w:eastAsia="Times New Roman" w:hAnsi="Times New Roman" w:cs="Times New Roman"/>
      <w:sz w:val="24"/>
      <w:szCs w:val="20"/>
    </w:rPr>
  </w:style>
  <w:style w:type="character" w:customStyle="1" w:styleId="s0">
    <w:name w:val="s0"/>
    <w:rsid w:val="00895C9D"/>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110">
    <w:name w:val="Сетка таблицы11"/>
    <w:basedOn w:val="a2"/>
    <w:next w:val="a6"/>
    <w:uiPriority w:val="5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0"/>
    <w:qFormat/>
    <w:rsid w:val="00895C9D"/>
    <w:pPr>
      <w:spacing w:after="0" w:line="240" w:lineRule="auto"/>
      <w:ind w:left="708"/>
    </w:pPr>
    <w:rPr>
      <w:rFonts w:ascii="Times New Roman" w:eastAsia="Times New Roman" w:hAnsi="Times New Roman" w:cs="Times New Roman"/>
      <w:color w:val="auto"/>
      <w:sz w:val="24"/>
      <w:szCs w:val="24"/>
      <w:lang w:val="en-GB" w:eastAsia="en-US"/>
    </w:rPr>
  </w:style>
  <w:style w:type="character" w:customStyle="1" w:styleId="16">
    <w:name w:val="Заголовок №1_"/>
    <w:link w:val="17"/>
    <w:rsid w:val="00895C9D"/>
    <w:rPr>
      <w:shd w:val="clear" w:color="auto" w:fill="FFFFFF"/>
    </w:rPr>
  </w:style>
  <w:style w:type="paragraph" w:customStyle="1" w:styleId="17">
    <w:name w:val="Заголовок №1"/>
    <w:basedOn w:val="a0"/>
    <w:link w:val="16"/>
    <w:rsid w:val="00895C9D"/>
    <w:pPr>
      <w:shd w:val="clear" w:color="auto" w:fill="FFFFFF"/>
      <w:spacing w:before="420" w:after="0" w:line="274" w:lineRule="exact"/>
      <w:jc w:val="center"/>
      <w:outlineLvl w:val="0"/>
    </w:pPr>
    <w:rPr>
      <w:rFonts w:asciiTheme="minorHAnsi" w:eastAsiaTheme="minorEastAsia" w:hAnsiTheme="minorHAnsi" w:cstheme="minorBidi"/>
      <w:color w:val="auto"/>
    </w:rPr>
  </w:style>
  <w:style w:type="character" w:customStyle="1" w:styleId="afa">
    <w:name w:val="Основной текст_"/>
    <w:link w:val="26"/>
    <w:rsid w:val="00895C9D"/>
    <w:rPr>
      <w:sz w:val="23"/>
      <w:szCs w:val="23"/>
      <w:shd w:val="clear" w:color="auto" w:fill="FFFFFF"/>
    </w:rPr>
  </w:style>
  <w:style w:type="paragraph" w:customStyle="1" w:styleId="26">
    <w:name w:val="Основной текст2"/>
    <w:basedOn w:val="a0"/>
    <w:link w:val="afa"/>
    <w:rsid w:val="00895C9D"/>
    <w:pPr>
      <w:widowControl w:val="0"/>
      <w:shd w:val="clear" w:color="auto" w:fill="FFFFFF"/>
      <w:spacing w:before="720" w:after="300" w:line="0" w:lineRule="atLeast"/>
      <w:ind w:hanging="360"/>
      <w:jc w:val="both"/>
    </w:pPr>
    <w:rPr>
      <w:rFonts w:asciiTheme="minorHAnsi" w:eastAsiaTheme="minorEastAsia" w:hAnsiTheme="minorHAnsi" w:cstheme="minorBidi"/>
      <w:color w:val="auto"/>
      <w:sz w:val="23"/>
      <w:szCs w:val="23"/>
    </w:rPr>
  </w:style>
  <w:style w:type="paragraph" w:styleId="27">
    <w:name w:val="Body Text 2"/>
    <w:basedOn w:val="a0"/>
    <w:link w:val="28"/>
    <w:rsid w:val="00895C9D"/>
    <w:pPr>
      <w:spacing w:after="120" w:line="480" w:lineRule="auto"/>
    </w:pPr>
    <w:rPr>
      <w:rFonts w:ascii="Times New Roman" w:eastAsia="Times New Roman" w:hAnsi="Times New Roman" w:cs="Times New Roman"/>
      <w:color w:val="auto"/>
      <w:sz w:val="24"/>
      <w:szCs w:val="20"/>
    </w:rPr>
  </w:style>
  <w:style w:type="character" w:customStyle="1" w:styleId="28">
    <w:name w:val="Основной текст 2 Знак"/>
    <w:basedOn w:val="a1"/>
    <w:link w:val="27"/>
    <w:rsid w:val="00895C9D"/>
    <w:rPr>
      <w:rFonts w:ascii="Times New Roman" w:eastAsia="Times New Roman" w:hAnsi="Times New Roman" w:cs="Times New Roman"/>
      <w:sz w:val="24"/>
      <w:szCs w:val="20"/>
    </w:rPr>
  </w:style>
  <w:style w:type="numbering" w:customStyle="1" w:styleId="111">
    <w:name w:val="Нет списка11"/>
    <w:next w:val="a3"/>
    <w:semiHidden/>
    <w:rsid w:val="00895C9D"/>
  </w:style>
  <w:style w:type="paragraph" w:customStyle="1" w:styleId="western">
    <w:name w:val="western"/>
    <w:basedOn w:val="a0"/>
    <w:rsid w:val="00895C9D"/>
    <w:pPr>
      <w:spacing w:before="100" w:beforeAutospacing="1" w:after="119" w:line="240" w:lineRule="auto"/>
      <w:ind w:firstLine="720"/>
      <w:jc w:val="both"/>
    </w:pPr>
    <w:rPr>
      <w:rFonts w:ascii="Garamond" w:eastAsia="Times New Roman" w:hAnsi="Garamond" w:cs="Times New Roman"/>
      <w:sz w:val="28"/>
      <w:szCs w:val="28"/>
      <w:lang w:val="en-US" w:eastAsia="en-US"/>
    </w:rPr>
  </w:style>
  <w:style w:type="paragraph" w:customStyle="1" w:styleId="Iauiue">
    <w:name w:val="Iau?iue"/>
    <w:rsid w:val="00895C9D"/>
    <w:pPr>
      <w:widowControl w:val="0"/>
      <w:spacing w:after="0" w:line="240" w:lineRule="auto"/>
    </w:pPr>
    <w:rPr>
      <w:rFonts w:ascii="Times New Roman" w:eastAsia="Times New Roman" w:hAnsi="Times New Roman" w:cs="Times New Roman"/>
      <w:sz w:val="20"/>
      <w:szCs w:val="20"/>
    </w:rPr>
  </w:style>
  <w:style w:type="paragraph" w:styleId="afb">
    <w:name w:val="List"/>
    <w:basedOn w:val="a0"/>
    <w:rsid w:val="00895C9D"/>
    <w:pPr>
      <w:spacing w:after="0" w:line="240" w:lineRule="auto"/>
      <w:ind w:left="283" w:hanging="283"/>
    </w:pPr>
    <w:rPr>
      <w:rFonts w:ascii="Times New Roman" w:eastAsia="Times New Roman" w:hAnsi="Times New Roman" w:cs="Times New Roman"/>
      <w:color w:val="auto"/>
      <w:sz w:val="24"/>
      <w:szCs w:val="24"/>
      <w:lang w:eastAsia="en-US"/>
    </w:rPr>
  </w:style>
  <w:style w:type="paragraph" w:styleId="29">
    <w:name w:val="List 2"/>
    <w:basedOn w:val="a0"/>
    <w:rsid w:val="00895C9D"/>
    <w:pPr>
      <w:spacing w:after="0" w:line="240" w:lineRule="auto"/>
      <w:ind w:left="566" w:hanging="283"/>
    </w:pPr>
    <w:rPr>
      <w:rFonts w:ascii="Times New Roman" w:eastAsia="Times New Roman" w:hAnsi="Times New Roman" w:cs="Times New Roman"/>
      <w:color w:val="auto"/>
      <w:sz w:val="24"/>
      <w:szCs w:val="24"/>
      <w:lang w:eastAsia="en-US"/>
    </w:rPr>
  </w:style>
  <w:style w:type="paragraph" w:styleId="afc">
    <w:name w:val="Body Text First Indent"/>
    <w:basedOn w:val="af3"/>
    <w:link w:val="afd"/>
    <w:rsid w:val="00895C9D"/>
    <w:pPr>
      <w:spacing w:after="120"/>
      <w:ind w:firstLine="210"/>
    </w:pPr>
    <w:rPr>
      <w:b w:val="0"/>
      <w:bCs w:val="0"/>
      <w:lang w:eastAsia="en-US"/>
    </w:rPr>
  </w:style>
  <w:style w:type="character" w:customStyle="1" w:styleId="afd">
    <w:name w:val="Красная строка Знак"/>
    <w:basedOn w:val="af4"/>
    <w:link w:val="afc"/>
    <w:rsid w:val="00895C9D"/>
    <w:rPr>
      <w:rFonts w:ascii="Times New Roman" w:eastAsia="Times New Roman" w:hAnsi="Times New Roman" w:cs="Times New Roman"/>
      <w:b w:val="0"/>
      <w:bCs w:val="0"/>
      <w:sz w:val="24"/>
      <w:szCs w:val="24"/>
      <w:lang w:eastAsia="en-US"/>
    </w:rPr>
  </w:style>
  <w:style w:type="paragraph" w:styleId="afe">
    <w:name w:val="Normal (Web)"/>
    <w:basedOn w:val="a0"/>
    <w:uiPriority w:val="99"/>
    <w:unhideWhenUsed/>
    <w:rsid w:val="00895C9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
    <w:name w:val="Subtle Emphasis"/>
    <w:uiPriority w:val="19"/>
    <w:qFormat/>
    <w:rsid w:val="00895C9D"/>
    <w:rPr>
      <w:i/>
      <w:iCs/>
      <w:color w:val="404040"/>
    </w:rPr>
  </w:style>
  <w:style w:type="character" w:customStyle="1" w:styleId="a8">
    <w:name w:val="Абзац списка Знак"/>
    <w:link w:val="a7"/>
    <w:uiPriority w:val="34"/>
    <w:rsid w:val="00895C9D"/>
    <w:rPr>
      <w:rFonts w:ascii="Calibri" w:eastAsia="Calibri" w:hAnsi="Calibri" w:cs="Calibri"/>
      <w:color w:val="000000"/>
    </w:rPr>
  </w:style>
  <w:style w:type="paragraph" w:customStyle="1" w:styleId="31">
    <w:name w:val="3 Статья 1."/>
    <w:basedOn w:val="a0"/>
    <w:qFormat/>
    <w:rsid w:val="00895C9D"/>
    <w:pPr>
      <w:widowControl w:val="0"/>
      <w:numPr>
        <w:numId w:val="17"/>
      </w:numPr>
      <w:shd w:val="clear" w:color="auto" w:fill="FFFFFF"/>
      <w:tabs>
        <w:tab w:val="left" w:pos="567"/>
      </w:tabs>
      <w:autoSpaceDE w:val="0"/>
      <w:autoSpaceDN w:val="0"/>
      <w:adjustRightInd w:val="0"/>
      <w:spacing w:before="120" w:after="120" w:line="240" w:lineRule="auto"/>
      <w:ind w:left="0" w:firstLine="0"/>
      <w:jc w:val="center"/>
      <w:outlineLvl w:val="2"/>
    </w:pPr>
    <w:rPr>
      <w:rFonts w:ascii="Arial" w:hAnsi="Arial" w:cs="Times New Roman"/>
      <w:b/>
      <w:sz w:val="24"/>
      <w:szCs w:val="24"/>
      <w:lang w:val="x-none" w:eastAsia="x-none"/>
    </w:rPr>
  </w:style>
  <w:style w:type="numbering" w:customStyle="1" w:styleId="4">
    <w:name w:val="Стиль4"/>
    <w:uiPriority w:val="99"/>
    <w:rsid w:val="00895C9D"/>
    <w:pPr>
      <w:numPr>
        <w:numId w:val="16"/>
      </w:numPr>
    </w:pPr>
  </w:style>
  <w:style w:type="paragraph" w:customStyle="1" w:styleId="a">
    <w:name w:val="Заголовок раздела"/>
    <w:basedOn w:val="a0"/>
    <w:rsid w:val="00895C9D"/>
    <w:pPr>
      <w:widowControl w:val="0"/>
      <w:numPr>
        <w:numId w:val="18"/>
      </w:numPr>
      <w:adjustRightInd w:val="0"/>
      <w:spacing w:after="0" w:line="240" w:lineRule="auto"/>
      <w:ind w:left="0" w:firstLine="0"/>
      <w:jc w:val="center"/>
    </w:pPr>
    <w:rPr>
      <w:rFonts w:ascii="Arial" w:eastAsia="Times New Roman" w:hAnsi="Arial" w:cs="Arial"/>
      <w:b/>
      <w:color w:val="auto"/>
      <w:sz w:val="24"/>
      <w:szCs w:val="24"/>
    </w:rPr>
  </w:style>
  <w:style w:type="paragraph" w:customStyle="1" w:styleId="20">
    <w:name w:val="Заголовок раздела 2"/>
    <w:basedOn w:val="a0"/>
    <w:rsid w:val="00895C9D"/>
    <w:pPr>
      <w:widowControl w:val="0"/>
      <w:numPr>
        <w:ilvl w:val="1"/>
        <w:numId w:val="18"/>
      </w:numPr>
      <w:tabs>
        <w:tab w:val="clear" w:pos="360"/>
        <w:tab w:val="left" w:pos="993"/>
      </w:tabs>
      <w:adjustRightInd w:val="0"/>
      <w:spacing w:after="0" w:line="240" w:lineRule="auto"/>
      <w:jc w:val="center"/>
    </w:pPr>
    <w:rPr>
      <w:rFonts w:ascii="Arial" w:eastAsia="Times New Roman" w:hAnsi="Arial" w:cs="Arial"/>
      <w:b/>
      <w:color w:val="auto"/>
      <w:sz w:val="24"/>
      <w:szCs w:val="24"/>
    </w:rPr>
  </w:style>
  <w:style w:type="table" w:customStyle="1" w:styleId="TableGrid1">
    <w:name w:val="TableGrid1"/>
    <w:rsid w:val="00895C9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2a">
    <w:name w:val="Сетка таблицы2"/>
    <w:basedOn w:val="a2"/>
    <w:next w:val="a6"/>
    <w:uiPriority w:val="3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a0"/>
    <w:next w:val="af1"/>
    <w:qFormat/>
    <w:rsid w:val="00895C9D"/>
    <w:pPr>
      <w:spacing w:after="0" w:line="240" w:lineRule="auto"/>
      <w:jc w:val="center"/>
    </w:pPr>
    <w:rPr>
      <w:rFonts w:ascii="Times New Roman" w:eastAsia="Times New Roman" w:hAnsi="Times New Roman" w:cs="Times New Roman"/>
      <w:color w:val="auto"/>
      <w:sz w:val="28"/>
      <w:szCs w:val="20"/>
      <w:lang w:eastAsia="ko-KR"/>
    </w:rPr>
  </w:style>
  <w:style w:type="paragraph" w:customStyle="1" w:styleId="Default">
    <w:name w:val="Default"/>
    <w:rsid w:val="00895C9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a5">
    <w:name w:val="Без интервала Знак"/>
    <w:basedOn w:val="a1"/>
    <w:link w:val="a4"/>
    <w:uiPriority w:val="1"/>
    <w:locked/>
    <w:rsid w:val="00895C9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778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D2E26-5906-4CC5-85AB-8E240B12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1584</Words>
  <Characters>11584</Characters>
  <Application>Microsoft Office Word</Application>
  <DocSecurity>0</DocSecurity>
  <Lines>231</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Иманкулов Артур Уразбаевич</dc:creator>
  <cp:keywords/>
  <cp:lastModifiedBy>Балгалиев Рамазан Дарханулы</cp:lastModifiedBy>
  <cp:revision>48</cp:revision>
  <dcterms:created xsi:type="dcterms:W3CDTF">2026-01-19T06:51:00Z</dcterms:created>
  <dcterms:modified xsi:type="dcterms:W3CDTF">2026-02-06T09:52:00Z</dcterms:modified>
</cp:coreProperties>
</file>