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43"/>
      </w:tblGrid>
      <w:tr w:rsidR="003064C8" w:rsidRPr="004B1EAC" w14:paraId="5320F4A5" w14:textId="77777777" w:rsidTr="00584C52">
        <w:tc>
          <w:tcPr>
            <w:tcW w:w="3402" w:type="dxa"/>
          </w:tcPr>
          <w:p w14:paraId="7D7FE43C" w14:textId="77777777" w:rsidR="003064C8" w:rsidRPr="004B1EAC" w:rsidRDefault="003064C8" w:rsidP="00584C5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bookmarkStart w:id="0" w:name="_Hlk219916372"/>
            <w:bookmarkStart w:id="1" w:name="_Toc420415600"/>
          </w:p>
        </w:tc>
        <w:tc>
          <w:tcPr>
            <w:tcW w:w="5943" w:type="dxa"/>
          </w:tcPr>
          <w:p w14:paraId="2E63DFDD" w14:textId="13132639" w:rsidR="005B05EE" w:rsidRPr="004B1EAC" w:rsidRDefault="003064C8" w:rsidP="005B05EE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 w:rsidRPr="004B1EAC">
              <w:rPr>
                <w:rFonts w:ascii="Times New Roman" w:hAnsi="Times New Roman" w:cs="Times New Roman"/>
                <w:lang w:val="kk-KZ"/>
              </w:rPr>
              <w:t>Приложения №</w:t>
            </w:r>
            <w:r w:rsidR="00A521CC">
              <w:rPr>
                <w:rFonts w:ascii="Times New Roman" w:hAnsi="Times New Roman" w:cs="Times New Roman"/>
                <w:lang w:val="kk-KZ"/>
              </w:rPr>
              <w:t>7</w:t>
            </w:r>
            <w:r w:rsidRPr="004B1EAC">
              <w:rPr>
                <w:rFonts w:ascii="Times New Roman" w:hAnsi="Times New Roman" w:cs="Times New Roman"/>
                <w:lang w:val="kk-KZ"/>
              </w:rPr>
              <w:t xml:space="preserve"> к </w:t>
            </w:r>
            <w:r w:rsidR="005B05EE">
              <w:rPr>
                <w:rFonts w:ascii="Times New Roman" w:hAnsi="Times New Roman" w:cs="Times New Roman"/>
                <w:lang w:val="kk-KZ"/>
              </w:rPr>
              <w:t>Технической спецификации</w:t>
            </w:r>
          </w:p>
          <w:p w14:paraId="488FE3BF" w14:textId="4BBCC4D0" w:rsidR="003064C8" w:rsidRPr="004B1EAC" w:rsidRDefault="003064C8" w:rsidP="00584C5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bookmarkEnd w:id="0"/>
    </w:tbl>
    <w:p w14:paraId="4323D2B1" w14:textId="77777777" w:rsidR="003064C8" w:rsidRDefault="003064C8" w:rsidP="003064C8">
      <w:pPr>
        <w:pStyle w:val="1"/>
        <w:keepNext w:val="0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1FE3B412" w14:textId="57DFE367" w:rsidR="003064C8" w:rsidRDefault="003064C8" w:rsidP="003064C8">
      <w:pPr>
        <w:pStyle w:val="1"/>
        <w:keepNext w:val="0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Техничекое задание на проектирования и поставку мультифазного насоса-компрессора</w:t>
      </w:r>
    </w:p>
    <w:p w14:paraId="1089123F" w14:textId="77777777" w:rsidR="003064C8" w:rsidRDefault="003064C8" w:rsidP="003064C8"/>
    <w:p w14:paraId="54C09A49" w14:textId="14B60EBE" w:rsidR="003064C8" w:rsidRPr="003064C8" w:rsidRDefault="003064C8" w:rsidP="003064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064C8">
        <w:rPr>
          <w:rFonts w:ascii="Times New Roman" w:hAnsi="Times New Roman" w:cs="Times New Roman"/>
          <w:b/>
          <w:bCs/>
          <w:sz w:val="24"/>
          <w:szCs w:val="24"/>
        </w:rPr>
        <w:t xml:space="preserve">1. Назначение оборудования </w:t>
      </w:r>
    </w:p>
    <w:p w14:paraId="58B12AF1" w14:textId="498E089E" w:rsidR="00231072" w:rsidRDefault="00231072" w:rsidP="00231072">
      <w:pPr>
        <w:pStyle w:val="a4"/>
        <w:spacing w:before="0" w:beforeAutospacing="0"/>
      </w:pPr>
      <w:proofErr w:type="spellStart"/>
      <w:r w:rsidRPr="00165CE5">
        <w:t>Мультифазный</w:t>
      </w:r>
      <w:proofErr w:type="spellEnd"/>
      <w:r w:rsidRPr="00165CE5">
        <w:t xml:space="preserve"> насос-компрессор предназначен для перекачки газожидкостной смеси (нефть / газ / вода / конденсат) без предварительной сепарации</w:t>
      </w:r>
      <w:r>
        <w:t xml:space="preserve"> на промысловых объектах. Насос должен обеспечивать стабильную работу при высоком содержании газа (GVF до 98 %) и изменяющихся режимах эксплуатации, соответствуя требованиям промышленной надежности и безопасности.</w:t>
      </w:r>
    </w:p>
    <w:p w14:paraId="04A11F9F" w14:textId="627EFA1C" w:rsidR="00485329" w:rsidRDefault="00636F45" w:rsidP="00CB65FE">
      <w:pPr>
        <w:pStyle w:val="1"/>
        <w:keepNext w:val="0"/>
        <w:numPr>
          <w:ilvl w:val="0"/>
          <w:numId w:val="22"/>
        </w:numPr>
        <w:spacing w:before="360"/>
        <w:jc w:val="center"/>
        <w:rPr>
          <w:rFonts w:ascii="Times New Roman" w:hAnsi="Times New Roman"/>
          <w:sz w:val="24"/>
          <w:szCs w:val="24"/>
        </w:rPr>
      </w:pPr>
      <w:r w:rsidRPr="00C83E89">
        <w:rPr>
          <w:rFonts w:ascii="Times New Roman" w:hAnsi="Times New Roman"/>
          <w:sz w:val="24"/>
          <w:szCs w:val="24"/>
        </w:rPr>
        <w:t>ТЕХНИЧЕСКИЕ ТРЕБОВАНИЯ</w:t>
      </w:r>
      <w:bookmarkEnd w:id="1"/>
      <w:r w:rsidR="00683D58" w:rsidRPr="00C83E89">
        <w:rPr>
          <w:rFonts w:ascii="Times New Roman" w:hAnsi="Times New Roman"/>
          <w:sz w:val="24"/>
          <w:szCs w:val="24"/>
        </w:rPr>
        <w:t xml:space="preserve"> </w:t>
      </w:r>
    </w:p>
    <w:p w14:paraId="795B10F0" w14:textId="77777777" w:rsidR="003064C8" w:rsidRPr="003064C8" w:rsidRDefault="003064C8" w:rsidP="003064C8"/>
    <w:tbl>
      <w:tblPr>
        <w:tblW w:w="515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189"/>
        <w:gridCol w:w="6454"/>
      </w:tblGrid>
      <w:tr w:rsidR="00485329" w:rsidRPr="00C83E89" w14:paraId="11B99D3A" w14:textId="77777777" w:rsidTr="003064C8">
        <w:trPr>
          <w:trHeight w:val="1060"/>
        </w:trPr>
        <w:tc>
          <w:tcPr>
            <w:tcW w:w="515" w:type="pct"/>
            <w:vAlign w:val="center"/>
          </w:tcPr>
          <w:p w14:paraId="3446BAE1" w14:textId="77777777" w:rsidR="00485329" w:rsidRPr="00C83E89" w:rsidRDefault="00485329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3E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n/n</w:t>
            </w:r>
          </w:p>
        </w:tc>
        <w:tc>
          <w:tcPr>
            <w:tcW w:w="1136" w:type="pct"/>
            <w:vAlign w:val="center"/>
          </w:tcPr>
          <w:p w14:paraId="187C1259" w14:textId="77777777" w:rsidR="00485329" w:rsidRPr="00C83E89" w:rsidRDefault="00485329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49" w:type="pct"/>
            <w:vAlign w:val="center"/>
          </w:tcPr>
          <w:p w14:paraId="6A8DC55C" w14:textId="77777777" w:rsidR="007528FB" w:rsidRDefault="007528FB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B18EC3" w14:textId="685D9E46" w:rsidR="00683D58" w:rsidRPr="00C83E89" w:rsidRDefault="00683D58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  <w:p w14:paraId="6AD8942E" w14:textId="42C95AEA" w:rsidR="00485329" w:rsidRPr="00C83E89" w:rsidRDefault="00485329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C75" w:rsidRPr="00C83E89" w14:paraId="7C246F53" w14:textId="77777777" w:rsidTr="003064C8">
        <w:trPr>
          <w:trHeight w:val="523"/>
        </w:trPr>
        <w:tc>
          <w:tcPr>
            <w:tcW w:w="515" w:type="pct"/>
            <w:vAlign w:val="center"/>
          </w:tcPr>
          <w:p w14:paraId="169FC34E" w14:textId="6D44A17D" w:rsidR="006C5C75" w:rsidRPr="00045AAE" w:rsidRDefault="00D04414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A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6" w:type="pct"/>
            <w:vAlign w:val="center"/>
          </w:tcPr>
          <w:p w14:paraId="0A145830" w14:textId="1B8669E4" w:rsidR="006C5C75" w:rsidRPr="00C83E89" w:rsidRDefault="008A1CED" w:rsidP="00306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349" w:type="pct"/>
            <w:vAlign w:val="center"/>
          </w:tcPr>
          <w:p w14:paraId="4987DC8A" w14:textId="418F5458" w:rsidR="006C5C75" w:rsidRPr="00C83E89" w:rsidRDefault="00231072" w:rsidP="003064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1072">
              <w:rPr>
                <w:rFonts w:ascii="Times New Roman" w:eastAsia="Arial Narrow" w:hAnsi="Times New Roman" w:cs="Times New Roman"/>
                <w:sz w:val="24"/>
                <w:szCs w:val="24"/>
              </w:rPr>
              <w:t>Мультифазный</w:t>
            </w:r>
            <w:proofErr w:type="spellEnd"/>
            <w:r w:rsidRPr="00231072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насос-компрессор поршневого типа</w:t>
            </w:r>
          </w:p>
        </w:tc>
      </w:tr>
      <w:tr w:rsidR="00485329" w:rsidRPr="00C83E89" w14:paraId="4185D1E9" w14:textId="77777777" w:rsidTr="003064C8">
        <w:tc>
          <w:tcPr>
            <w:tcW w:w="515" w:type="pct"/>
            <w:vAlign w:val="center"/>
          </w:tcPr>
          <w:p w14:paraId="5767E26E" w14:textId="35E597D9" w:rsidR="00485329" w:rsidRPr="00C83E89" w:rsidRDefault="00D04414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pct"/>
            <w:vAlign w:val="center"/>
          </w:tcPr>
          <w:p w14:paraId="47666E60" w14:textId="77777777" w:rsidR="00485329" w:rsidRPr="00C83E89" w:rsidRDefault="00485329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349" w:type="pct"/>
            <w:vAlign w:val="center"/>
          </w:tcPr>
          <w:p w14:paraId="3FA53F9A" w14:textId="3B2C598E" w:rsidR="00485329" w:rsidRPr="00C83E89" w:rsidRDefault="00D04414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6C5C75" w:rsidRPr="00C83E89" w14:paraId="272B7749" w14:textId="77777777" w:rsidTr="003064C8">
        <w:tc>
          <w:tcPr>
            <w:tcW w:w="515" w:type="pct"/>
            <w:vAlign w:val="center"/>
          </w:tcPr>
          <w:p w14:paraId="6C4CA7AF" w14:textId="43FF2E48" w:rsidR="006C5C75" w:rsidRPr="00C83E89" w:rsidRDefault="00D04414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pct"/>
          </w:tcPr>
          <w:p w14:paraId="56D8ED8D" w14:textId="77777777" w:rsidR="006C5C75" w:rsidRPr="00C83E89" w:rsidRDefault="006C5C75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9E3CD" w14:textId="10AFEC11" w:rsidR="006C5C75" w:rsidRPr="00C83E89" w:rsidRDefault="00D04414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Регион / место поставки</w:t>
            </w:r>
          </w:p>
        </w:tc>
        <w:tc>
          <w:tcPr>
            <w:tcW w:w="3349" w:type="pct"/>
            <w:vAlign w:val="center"/>
          </w:tcPr>
          <w:p w14:paraId="033519CD" w14:textId="631DFE41" w:rsidR="006C5C75" w:rsidRPr="00C83E89" w:rsidRDefault="00D04414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DDP, Актюбинская обл., месторождение Урихтау</w:t>
            </w:r>
          </w:p>
        </w:tc>
      </w:tr>
      <w:tr w:rsidR="006C5C75" w:rsidRPr="00C83E89" w14:paraId="2EA14055" w14:textId="77777777" w:rsidTr="003064C8">
        <w:trPr>
          <w:trHeight w:val="4100"/>
        </w:trPr>
        <w:tc>
          <w:tcPr>
            <w:tcW w:w="515" w:type="pct"/>
            <w:vAlign w:val="center"/>
          </w:tcPr>
          <w:p w14:paraId="45D29EC0" w14:textId="5D3F5042" w:rsidR="006C5C75" w:rsidRPr="00C83E89" w:rsidRDefault="00D04414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6" w:type="pct"/>
            <w:vAlign w:val="center"/>
          </w:tcPr>
          <w:p w14:paraId="3C21140D" w14:textId="77D2DCBB" w:rsidR="006C5C75" w:rsidRPr="00C83E89" w:rsidRDefault="008A1CE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Перекачиваемая среда</w:t>
            </w:r>
          </w:p>
        </w:tc>
        <w:tc>
          <w:tcPr>
            <w:tcW w:w="3349" w:type="pct"/>
            <w:vAlign w:val="center"/>
          </w:tcPr>
          <w:p w14:paraId="422ACB4D" w14:textId="4D540AF8" w:rsidR="00231072" w:rsidRDefault="00B20B85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2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072" w:rsidRPr="00231072">
              <w:rPr>
                <w:rFonts w:ascii="Times New Roman" w:hAnsi="Times New Roman" w:cs="Times New Roman"/>
                <w:sz w:val="24"/>
                <w:szCs w:val="24"/>
              </w:rPr>
              <w:t>Нефть, газ, вода, газоконденсат (</w:t>
            </w:r>
            <w:proofErr w:type="spellStart"/>
            <w:r w:rsidR="00231072" w:rsidRPr="00231072">
              <w:rPr>
                <w:rFonts w:ascii="Times New Roman" w:hAnsi="Times New Roman" w:cs="Times New Roman"/>
                <w:sz w:val="24"/>
                <w:szCs w:val="24"/>
              </w:rPr>
              <w:t>мультифазная</w:t>
            </w:r>
            <w:proofErr w:type="spellEnd"/>
            <w:r w:rsidR="00231072" w:rsidRPr="00231072">
              <w:rPr>
                <w:rFonts w:ascii="Times New Roman" w:hAnsi="Times New Roman" w:cs="Times New Roman"/>
                <w:sz w:val="24"/>
                <w:szCs w:val="24"/>
              </w:rPr>
              <w:t xml:space="preserve"> смесь)</w:t>
            </w:r>
            <w:r w:rsidR="009A1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C6F806" w14:textId="402EDB75" w:rsidR="009A1EAB" w:rsidRPr="009A1EAB" w:rsidRDefault="009A1EAB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Плотность (70% нефть на 30% конденсат</w:t>
            </w:r>
            <w:r w:rsidR="00D95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                          20 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D959D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- 0,7837г/см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75DB5E6F" w14:textId="6FBF78A2" w:rsidR="009A1EAB" w:rsidRPr="009A1EAB" w:rsidRDefault="00231072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9A1EAB">
              <w:rPr>
                <w:rFonts w:ascii="Times New Roman" w:hAnsi="Times New Roman" w:cs="Times New Roman"/>
                <w:sz w:val="24"/>
                <w:szCs w:val="24"/>
              </w:rPr>
              <w:t>Кинематическая вязкость (70% нефть на 30% конденсат при 20 С</w:t>
            </w:r>
            <w:r w:rsidR="009A1E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9A1EAB">
              <w:rPr>
                <w:rFonts w:ascii="Times New Roman" w:hAnsi="Times New Roman" w:cs="Times New Roman"/>
                <w:sz w:val="24"/>
                <w:szCs w:val="24"/>
              </w:rPr>
              <w:t>) – 2,79мм</w:t>
            </w:r>
            <w:r w:rsidR="009A1E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A1E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959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00057415" w14:textId="0945E361" w:rsidR="00D959DB" w:rsidRDefault="00D959DB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Массовое содержание парафина -0,82 %масс</w:t>
            </w:r>
          </w:p>
          <w:p w14:paraId="60E2BF8D" w14:textId="2A695678" w:rsidR="009A1EAB" w:rsidRDefault="00D959DB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Массовое содержание воды -0,09 %масс</w:t>
            </w:r>
          </w:p>
          <w:p w14:paraId="40614631" w14:textId="6ECE9A8B" w:rsidR="00D959DB" w:rsidRDefault="00D959DB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Массовое содержание м</w:t>
            </w:r>
            <w:r w:rsidR="00231072" w:rsidRPr="00231072">
              <w:rPr>
                <w:rFonts w:ascii="Times New Roman" w:hAnsi="Times New Roman" w:cs="Times New Roman"/>
                <w:sz w:val="24"/>
                <w:szCs w:val="24"/>
              </w:rPr>
              <w:t>еханически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31072" w:rsidRPr="00231072">
              <w:rPr>
                <w:rFonts w:ascii="Times New Roman" w:hAnsi="Times New Roman" w:cs="Times New Roman"/>
                <w:sz w:val="24"/>
                <w:szCs w:val="24"/>
              </w:rPr>
              <w:t xml:space="preserve"> примес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              </w:t>
            </w:r>
            <w:r w:rsidR="00231072" w:rsidRPr="00231072">
              <w:rPr>
                <w:rFonts w:ascii="Times New Roman" w:hAnsi="Times New Roman" w:cs="Times New Roman"/>
                <w:sz w:val="24"/>
                <w:szCs w:val="24"/>
              </w:rPr>
              <w:t xml:space="preserve"> ≤ 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31072" w:rsidRPr="00231072">
              <w:rPr>
                <w:rFonts w:ascii="Times New Roman" w:hAnsi="Times New Roman" w:cs="Times New Roman"/>
                <w:sz w:val="24"/>
                <w:szCs w:val="24"/>
              </w:rPr>
              <w:t>5 %</w:t>
            </w:r>
          </w:p>
          <w:p w14:paraId="6693D839" w14:textId="46324828" w:rsidR="00D959DB" w:rsidRPr="00D959DB" w:rsidRDefault="00D959DB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Концентрация хлористых солей-4214 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0FD053FA" w14:textId="48EFC2EA" w:rsidR="00D959DB" w:rsidRPr="00D959DB" w:rsidRDefault="00231072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D959DB">
              <w:rPr>
                <w:rFonts w:ascii="Times New Roman" w:hAnsi="Times New Roman" w:cs="Times New Roman"/>
                <w:sz w:val="24"/>
                <w:szCs w:val="24"/>
              </w:rPr>
              <w:t xml:space="preserve"> Массовая доля сероводорода – 189,712 </w:t>
            </w:r>
            <w:r w:rsidR="00D95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ppm</w:t>
            </w:r>
          </w:p>
          <w:p w14:paraId="26ED5017" w14:textId="6081DD51" w:rsidR="00D959DB" w:rsidRPr="00D959DB" w:rsidRDefault="00D959DB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95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доля метилмеркаптанов – 118,997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ppm</w:t>
            </w:r>
          </w:p>
          <w:p w14:paraId="5C0B0A91" w14:textId="1B642BB2" w:rsidR="008A1CED" w:rsidRPr="006C1BC1" w:rsidRDefault="00231072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 xml:space="preserve"> Коррозионная активность — по ISO 15156 / NACE MR0175</w:t>
            </w:r>
          </w:p>
        </w:tc>
      </w:tr>
      <w:tr w:rsidR="00D959DB" w:rsidRPr="00C83E89" w14:paraId="483D5D63" w14:textId="77777777" w:rsidTr="003064C8">
        <w:trPr>
          <w:trHeight w:val="3250"/>
        </w:trPr>
        <w:tc>
          <w:tcPr>
            <w:tcW w:w="515" w:type="pct"/>
            <w:vAlign w:val="center"/>
          </w:tcPr>
          <w:p w14:paraId="457DA1FA" w14:textId="46EFBED8" w:rsidR="00D959DB" w:rsidRPr="00C83E89" w:rsidRDefault="00D959DB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6" w:type="pct"/>
            <w:vAlign w:val="center"/>
          </w:tcPr>
          <w:p w14:paraId="7FBBCA65" w14:textId="12DCD9D4" w:rsidR="00D959DB" w:rsidRPr="00C83E89" w:rsidRDefault="00D959DB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Тип насоса</w:t>
            </w:r>
          </w:p>
        </w:tc>
        <w:tc>
          <w:tcPr>
            <w:tcW w:w="3349" w:type="pct"/>
            <w:vAlign w:val="center"/>
          </w:tcPr>
          <w:p w14:paraId="1AA819E1" w14:textId="3004234D" w:rsidR="00D959DB" w:rsidRDefault="00D959DB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Поршневой, горизонтальное исполнение</w:t>
            </w:r>
          </w:p>
          <w:p w14:paraId="780B7404" w14:textId="4EAD9C6E" w:rsidR="00D959DB" w:rsidRPr="00516C71" w:rsidRDefault="00D959DB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C71">
              <w:rPr>
                <w:rFonts w:ascii="Times New Roman" w:hAnsi="Times New Roman" w:cs="Times New Roman"/>
                <w:sz w:val="24"/>
                <w:szCs w:val="24"/>
              </w:rPr>
              <w:t>Рабочий GVF: 0–98 %</w:t>
            </w:r>
          </w:p>
          <w:p w14:paraId="6A6EAC6B" w14:textId="0A47CEDE" w:rsidR="00D959DB" w:rsidRPr="00516C71" w:rsidRDefault="00D959DB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C7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Производительность по жидкости (GVF ≈ 0 %): до </w:t>
            </w:r>
            <w:r w:rsidR="00D97F0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516C71">
              <w:rPr>
                <w:rFonts w:ascii="Times New Roman" w:hAnsi="Times New Roman" w:cs="Times New Roman"/>
                <w:sz w:val="24"/>
                <w:szCs w:val="24"/>
              </w:rPr>
              <w:t> м³/ч</w:t>
            </w:r>
          </w:p>
          <w:p w14:paraId="32D98586" w14:textId="53510927" w:rsidR="00D959DB" w:rsidRPr="00516C71" w:rsidRDefault="00D959DB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C7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Производительность по газожидкостной смеси (GVF 0–98 %): до </w:t>
            </w:r>
            <w:r w:rsidR="003932A6">
              <w:rPr>
                <w:rFonts w:ascii="Times New Roman" w:hAnsi="Times New Roman" w:cs="Times New Roman"/>
                <w:sz w:val="24"/>
                <w:szCs w:val="24"/>
              </w:rPr>
              <w:t>4 400</w:t>
            </w:r>
            <w:r w:rsidRPr="00516C71">
              <w:rPr>
                <w:rFonts w:ascii="Times New Roman" w:hAnsi="Times New Roman" w:cs="Times New Roman"/>
                <w:sz w:val="24"/>
                <w:szCs w:val="24"/>
              </w:rPr>
              <w:t> м³/ч</w:t>
            </w:r>
          </w:p>
          <w:p w14:paraId="5DE43ACC" w14:textId="77777777" w:rsidR="00D959DB" w:rsidRPr="00516C71" w:rsidRDefault="00D959DB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C71">
              <w:rPr>
                <w:rFonts w:ascii="Times New Roman" w:hAnsi="Times New Roman" w:cs="Times New Roman"/>
                <w:sz w:val="24"/>
                <w:szCs w:val="24"/>
              </w:rPr>
              <w:t xml:space="preserve">Рабочие условия для производительности: давление 25 бар, температура </w:t>
            </w:r>
            <w:r w:rsidRPr="00B20B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16C71">
              <w:rPr>
                <w:rFonts w:ascii="Times New Roman" w:hAnsi="Times New Roman" w:cs="Times New Roman"/>
                <w:sz w:val="24"/>
                <w:szCs w:val="24"/>
              </w:rPr>
              <w:t> °C</w:t>
            </w:r>
          </w:p>
          <w:p w14:paraId="17B08B23" w14:textId="77777777" w:rsidR="00D959DB" w:rsidRPr="00516C71" w:rsidRDefault="00D959DB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C71">
              <w:rPr>
                <w:rFonts w:ascii="Times New Roman" w:hAnsi="Times New Roman" w:cs="Times New Roman"/>
                <w:sz w:val="24"/>
                <w:szCs w:val="24"/>
              </w:rPr>
              <w:t>Перепад давления ΔP: 33 </w:t>
            </w:r>
            <w:proofErr w:type="gramStart"/>
            <w:r w:rsidRPr="00516C71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gramEnd"/>
          </w:p>
          <w:p w14:paraId="6AD68E2F" w14:textId="77777777" w:rsidR="00D959DB" w:rsidRPr="00516C71" w:rsidRDefault="00D959DB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C71">
              <w:rPr>
                <w:rFonts w:ascii="Times New Roman" w:hAnsi="Times New Roman" w:cs="Times New Roman"/>
                <w:sz w:val="24"/>
                <w:szCs w:val="24"/>
              </w:rPr>
              <w:t xml:space="preserve">Давление на входе: </w:t>
            </w:r>
            <w:r w:rsidRPr="001C5796">
              <w:rPr>
                <w:rFonts w:ascii="Times New Roman" w:hAnsi="Times New Roman" w:cs="Times New Roman"/>
                <w:sz w:val="24"/>
                <w:szCs w:val="24"/>
              </w:rPr>
              <w:t>0,1–67 бар</w:t>
            </w:r>
            <w:r w:rsidRPr="00516C71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</w:p>
          <w:p w14:paraId="4419A46C" w14:textId="77777777" w:rsidR="00D959DB" w:rsidRPr="00516C71" w:rsidRDefault="00D959DB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C71">
              <w:rPr>
                <w:rFonts w:ascii="Times New Roman" w:hAnsi="Times New Roman" w:cs="Times New Roman"/>
                <w:sz w:val="24"/>
                <w:szCs w:val="24"/>
              </w:rPr>
              <w:t>Давление на выходе</w:t>
            </w:r>
            <w:r w:rsidRPr="00B2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C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516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B85">
              <w:rPr>
                <w:rFonts w:ascii="Times New Roman" w:hAnsi="Times New Roman" w:cs="Times New Roman"/>
                <w:sz w:val="24"/>
                <w:szCs w:val="24"/>
              </w:rPr>
              <w:t>до 100 бар</w:t>
            </w:r>
          </w:p>
          <w:p w14:paraId="625093A7" w14:textId="77777777" w:rsidR="00D959DB" w:rsidRPr="00231072" w:rsidRDefault="00D959DB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16C71">
              <w:rPr>
                <w:rFonts w:ascii="Times New Roman" w:hAnsi="Times New Roman" w:cs="Times New Roman"/>
                <w:sz w:val="24"/>
                <w:szCs w:val="24"/>
              </w:rPr>
              <w:t>Диапазон рабочей температуры: –40…+65 °C</w:t>
            </w:r>
          </w:p>
        </w:tc>
      </w:tr>
      <w:tr w:rsidR="003210F4" w:rsidRPr="00C83E89" w14:paraId="1743B531" w14:textId="77777777" w:rsidTr="003064C8">
        <w:tc>
          <w:tcPr>
            <w:tcW w:w="515" w:type="pct"/>
            <w:vAlign w:val="center"/>
          </w:tcPr>
          <w:p w14:paraId="28AD336C" w14:textId="0EE03441" w:rsidR="003210F4" w:rsidRPr="00C83E89" w:rsidRDefault="008A1CED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pct"/>
            <w:vAlign w:val="center"/>
          </w:tcPr>
          <w:p w14:paraId="179A7B3F" w14:textId="2C375B70" w:rsidR="003210F4" w:rsidRPr="00C83E89" w:rsidRDefault="008A1CE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Корпус насоса</w:t>
            </w:r>
          </w:p>
        </w:tc>
        <w:tc>
          <w:tcPr>
            <w:tcW w:w="3349" w:type="pct"/>
            <w:vAlign w:val="center"/>
          </w:tcPr>
          <w:p w14:paraId="1C76DE87" w14:textId="2B217DE6" w:rsidR="003210F4" w:rsidRPr="00C83E89" w:rsidRDefault="008A1CED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Углеродистая / легированная сталь</w:t>
            </w:r>
          </w:p>
        </w:tc>
      </w:tr>
      <w:tr w:rsidR="003210F4" w:rsidRPr="00C83E89" w14:paraId="0382E9CB" w14:textId="77777777" w:rsidTr="003064C8">
        <w:tc>
          <w:tcPr>
            <w:tcW w:w="515" w:type="pct"/>
            <w:vAlign w:val="center"/>
          </w:tcPr>
          <w:p w14:paraId="6450DF29" w14:textId="70B1D04F" w:rsidR="003210F4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pct"/>
            <w:vAlign w:val="center"/>
          </w:tcPr>
          <w:p w14:paraId="0D8E1358" w14:textId="6DF7BD14" w:rsidR="003210F4" w:rsidRPr="00165CE5" w:rsidRDefault="008A1CE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Рабочие органы</w:t>
            </w:r>
          </w:p>
        </w:tc>
        <w:tc>
          <w:tcPr>
            <w:tcW w:w="3349" w:type="pct"/>
            <w:vAlign w:val="center"/>
          </w:tcPr>
          <w:p w14:paraId="1E88DC94" w14:textId="27C0011E" w:rsidR="003210F4" w:rsidRPr="00165CE5" w:rsidRDefault="008A1CED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Износо</w:t>
            </w:r>
            <w:proofErr w:type="spellEnd"/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-коррозионностойкие сплавы</w:t>
            </w:r>
          </w:p>
        </w:tc>
      </w:tr>
      <w:tr w:rsidR="006C5C75" w:rsidRPr="00C83E89" w14:paraId="3E8B3583" w14:textId="77777777" w:rsidTr="003064C8">
        <w:tc>
          <w:tcPr>
            <w:tcW w:w="515" w:type="pct"/>
            <w:vAlign w:val="center"/>
          </w:tcPr>
          <w:p w14:paraId="3CDFD546" w14:textId="7091493A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6" w:type="pct"/>
            <w:vAlign w:val="center"/>
          </w:tcPr>
          <w:p w14:paraId="7205B75E" w14:textId="0E4BDD94" w:rsidR="006C5C75" w:rsidRPr="00165CE5" w:rsidRDefault="008A1CE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Уплотнения</w:t>
            </w:r>
          </w:p>
        </w:tc>
        <w:tc>
          <w:tcPr>
            <w:tcW w:w="3349" w:type="pct"/>
            <w:vAlign w:val="center"/>
          </w:tcPr>
          <w:p w14:paraId="6058824A" w14:textId="05A8F272" w:rsidR="006C5C75" w:rsidRPr="00165CE5" w:rsidRDefault="008A1CED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Механические, рассчитанные на </w:t>
            </w:r>
            <w:proofErr w:type="spellStart"/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мультифазную</w:t>
            </w:r>
            <w:proofErr w:type="spellEnd"/>
            <w:r w:rsidRPr="00165CE5">
              <w:rPr>
                <w:rFonts w:ascii="Times New Roman" w:hAnsi="Times New Roman" w:cs="Times New Roman"/>
                <w:sz w:val="24"/>
                <w:szCs w:val="24"/>
              </w:rPr>
              <w:t xml:space="preserve"> среду</w:t>
            </w:r>
          </w:p>
        </w:tc>
      </w:tr>
      <w:tr w:rsidR="006C5C75" w:rsidRPr="00C83E89" w14:paraId="331F117B" w14:textId="77777777" w:rsidTr="003064C8">
        <w:tc>
          <w:tcPr>
            <w:tcW w:w="515" w:type="pct"/>
            <w:vAlign w:val="center"/>
          </w:tcPr>
          <w:p w14:paraId="5BDBAA74" w14:textId="10B330E2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6" w:type="pct"/>
            <w:vAlign w:val="center"/>
          </w:tcPr>
          <w:p w14:paraId="15271DD4" w14:textId="78DA1DF7" w:rsidR="006C5C75" w:rsidRPr="00165CE5" w:rsidRDefault="008A1CE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Тип привода</w:t>
            </w:r>
          </w:p>
        </w:tc>
        <w:tc>
          <w:tcPr>
            <w:tcW w:w="3349" w:type="pct"/>
            <w:vAlign w:val="center"/>
          </w:tcPr>
          <w:p w14:paraId="18B000E5" w14:textId="6AC6E5BA" w:rsidR="006C5C75" w:rsidRPr="00165CE5" w:rsidRDefault="00231072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Электрический, </w:t>
            </w:r>
            <w:r w:rsidR="006C1BC1" w:rsidRPr="00165CE5">
              <w:rPr>
                <w:rFonts w:ascii="Times New Roman" w:hAnsi="Times New Roman" w:cs="Times New Roman"/>
                <w:sz w:val="24"/>
                <w:szCs w:val="24"/>
              </w:rPr>
              <w:t>с частотным преобразователем,</w:t>
            </w: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 xml:space="preserve"> включенным в комплект на каждый насос</w:t>
            </w:r>
          </w:p>
        </w:tc>
      </w:tr>
      <w:tr w:rsidR="006C5C75" w:rsidRPr="00C83E89" w14:paraId="4FC5161D" w14:textId="0BDC8030" w:rsidTr="003064C8">
        <w:tc>
          <w:tcPr>
            <w:tcW w:w="515" w:type="pct"/>
            <w:vAlign w:val="center"/>
          </w:tcPr>
          <w:p w14:paraId="46A1FF1F" w14:textId="1A0AEF95" w:rsidR="006C5C75" w:rsidRPr="00E540DD" w:rsidRDefault="00045AAE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40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pct"/>
            <w:vAlign w:val="center"/>
          </w:tcPr>
          <w:p w14:paraId="09355486" w14:textId="70F9B606" w:rsidR="006C5C75" w:rsidRPr="00165CE5" w:rsidRDefault="00C83E89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3349" w:type="pct"/>
            <w:vAlign w:val="center"/>
          </w:tcPr>
          <w:p w14:paraId="252E6CA2" w14:textId="22DCD402" w:rsidR="006C5C75" w:rsidRPr="00165CE5" w:rsidRDefault="00231072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150 кВт (электрические защиты реализуются в частотном преобразователе, согласно ПУЭ)</w:t>
            </w:r>
          </w:p>
        </w:tc>
      </w:tr>
      <w:tr w:rsidR="006C5C75" w:rsidRPr="00C83E89" w14:paraId="0AEECE49" w14:textId="77777777" w:rsidTr="003064C8">
        <w:tc>
          <w:tcPr>
            <w:tcW w:w="515" w:type="pct"/>
            <w:vAlign w:val="center"/>
          </w:tcPr>
          <w:p w14:paraId="6D561F54" w14:textId="7F49857A" w:rsidR="006C5C75" w:rsidRPr="00045AAE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6" w:type="pct"/>
            <w:vAlign w:val="center"/>
          </w:tcPr>
          <w:p w14:paraId="1BFCBFB8" w14:textId="1E406992" w:rsidR="006C5C75" w:rsidRPr="00165CE5" w:rsidRDefault="00C83E89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Напряжение питания</w:t>
            </w:r>
          </w:p>
        </w:tc>
        <w:tc>
          <w:tcPr>
            <w:tcW w:w="3349" w:type="pct"/>
            <w:vAlign w:val="center"/>
          </w:tcPr>
          <w:p w14:paraId="4A53C664" w14:textId="6B25DA36" w:rsidR="006C5C75" w:rsidRPr="00165CE5" w:rsidRDefault="00C83E89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380 В, 50 Гц</w:t>
            </w:r>
          </w:p>
        </w:tc>
      </w:tr>
      <w:tr w:rsidR="006C5C75" w:rsidRPr="00C83E89" w14:paraId="6E415115" w14:textId="77777777" w:rsidTr="003064C8">
        <w:tc>
          <w:tcPr>
            <w:tcW w:w="515" w:type="pct"/>
            <w:vAlign w:val="center"/>
          </w:tcPr>
          <w:p w14:paraId="0C3A3B9E" w14:textId="0E5A6CF2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6" w:type="pct"/>
            <w:vAlign w:val="center"/>
          </w:tcPr>
          <w:p w14:paraId="310DDE09" w14:textId="6E421898" w:rsidR="006C5C75" w:rsidRPr="00165CE5" w:rsidRDefault="00C83E89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Степень защиты</w:t>
            </w:r>
          </w:p>
        </w:tc>
        <w:tc>
          <w:tcPr>
            <w:tcW w:w="3349" w:type="pct"/>
            <w:vAlign w:val="center"/>
          </w:tcPr>
          <w:p w14:paraId="7C0BDD9A" w14:textId="4990014B" w:rsidR="006C5C75" w:rsidRPr="00165CE5" w:rsidRDefault="00C83E89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 xml:space="preserve">Не ниже </w:t>
            </w:r>
            <w:r w:rsidR="00045AAE" w:rsidRPr="00165CE5">
              <w:rPr>
                <w:rFonts w:ascii="Times New Roman" w:hAnsi="Times New Roman" w:cs="Times New Roman"/>
                <w:sz w:val="24"/>
                <w:szCs w:val="24"/>
              </w:rPr>
              <w:t>IP65</w:t>
            </w:r>
          </w:p>
        </w:tc>
      </w:tr>
      <w:tr w:rsidR="006C5C75" w:rsidRPr="00C83E89" w14:paraId="110602DC" w14:textId="77777777" w:rsidTr="003064C8">
        <w:tc>
          <w:tcPr>
            <w:tcW w:w="515" w:type="pct"/>
            <w:vAlign w:val="center"/>
          </w:tcPr>
          <w:p w14:paraId="51CB93EA" w14:textId="5C166BD1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6" w:type="pct"/>
            <w:vAlign w:val="center"/>
          </w:tcPr>
          <w:p w14:paraId="09F666AE" w14:textId="645A0368" w:rsidR="006C5C75" w:rsidRPr="00165CE5" w:rsidRDefault="00C83E89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Класс взрывозащиты</w:t>
            </w:r>
          </w:p>
        </w:tc>
        <w:tc>
          <w:tcPr>
            <w:tcW w:w="3349" w:type="pct"/>
            <w:vAlign w:val="center"/>
          </w:tcPr>
          <w:p w14:paraId="4CCDDF8D" w14:textId="12249002" w:rsidR="006C5C75" w:rsidRPr="00165CE5" w:rsidRDefault="00D01331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331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D01331">
              <w:rPr>
                <w:rFonts w:ascii="Times New Roman" w:hAnsi="Times New Roman" w:cs="Times New Roman"/>
                <w:sz w:val="24"/>
                <w:szCs w:val="24"/>
              </w:rPr>
              <w:t xml:space="preserve"> d IIB T4 </w:t>
            </w:r>
            <w:proofErr w:type="spellStart"/>
            <w:r w:rsidRPr="00D01331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 w:rsidRPr="00D013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1331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D01331">
              <w:rPr>
                <w:rFonts w:ascii="Times New Roman" w:hAnsi="Times New Roman" w:cs="Times New Roman"/>
                <w:sz w:val="24"/>
                <w:szCs w:val="24"/>
              </w:rPr>
              <w:t xml:space="preserve"> d IIC T4 </w:t>
            </w:r>
            <w:proofErr w:type="spellStart"/>
            <w:r w:rsidRPr="00D01331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 w:rsidRPr="00D01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B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1331">
              <w:rPr>
                <w:rFonts w:ascii="Times New Roman" w:hAnsi="Times New Roman" w:cs="Times New Roman"/>
                <w:sz w:val="24"/>
                <w:szCs w:val="24"/>
              </w:rPr>
              <w:t xml:space="preserve"> по согласованию)</w:t>
            </w:r>
          </w:p>
        </w:tc>
      </w:tr>
      <w:tr w:rsidR="006C5C75" w:rsidRPr="00C83E89" w14:paraId="0741707D" w14:textId="77777777" w:rsidTr="003064C8">
        <w:tc>
          <w:tcPr>
            <w:tcW w:w="515" w:type="pct"/>
            <w:vAlign w:val="center"/>
          </w:tcPr>
          <w:p w14:paraId="010CEBBB" w14:textId="3A449AF3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6" w:type="pct"/>
            <w:vAlign w:val="center"/>
          </w:tcPr>
          <w:p w14:paraId="67BC1EC7" w14:textId="1BB7AB1C" w:rsidR="006C5C75" w:rsidRPr="00165CE5" w:rsidRDefault="00C83E89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КИПиА и автоматизация</w:t>
            </w:r>
          </w:p>
        </w:tc>
        <w:tc>
          <w:tcPr>
            <w:tcW w:w="3349" w:type="pct"/>
            <w:vAlign w:val="center"/>
          </w:tcPr>
          <w:p w14:paraId="36F59AD3" w14:textId="0A6DE595" w:rsidR="00E540DD" w:rsidRPr="00165CE5" w:rsidRDefault="00231072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• Автоматическое дистанционное управление насосами с аварийной сигнализацией и интеграцией с SCADA</w:t>
            </w:r>
            <w:r w:rsidRPr="00165CE5">
              <w:rPr>
                <w:rFonts w:ascii="Times New Roman" w:hAnsi="Times New Roman" w:cs="Times New Roman"/>
                <w:sz w:val="24"/>
                <w:szCs w:val="24"/>
              </w:rPr>
              <w:br/>
              <w:t>• Защита обмоток двигателя, насоса и вибрации с выводом на верхний уровень</w:t>
            </w:r>
            <w:r w:rsidRPr="00165C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Контроллер Siemens S7-1200/1500 с передачей параметров по </w:t>
            </w:r>
            <w:proofErr w:type="spellStart"/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Modbus</w:t>
            </w:r>
            <w:proofErr w:type="spellEnd"/>
            <w:r w:rsidRPr="00165CE5">
              <w:rPr>
                <w:rFonts w:ascii="Times New Roman" w:hAnsi="Times New Roman" w:cs="Times New Roman"/>
                <w:sz w:val="24"/>
                <w:szCs w:val="24"/>
              </w:rPr>
              <w:t xml:space="preserve"> RTU/TCP/IP</w:t>
            </w:r>
            <w:r w:rsidRPr="00165C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Логика противоаварийной защиты: принцип «2 из 3» </w:t>
            </w:r>
            <w:r w:rsidR="006C1B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 xml:space="preserve"> срабатывание, если два из трёх независимых датчиков фиксируют превышение допустимых значений параметров</w:t>
            </w:r>
            <w:r w:rsidRPr="00165CE5">
              <w:rPr>
                <w:rFonts w:ascii="Times New Roman" w:hAnsi="Times New Roman" w:cs="Times New Roman"/>
                <w:sz w:val="24"/>
                <w:szCs w:val="24"/>
              </w:rPr>
              <w:br/>
              <w:t>• PLC с алгоритмом регулирования давления и производительности, контроль давления всасывания и нагнетания с блокировками</w:t>
            </w:r>
          </w:p>
        </w:tc>
      </w:tr>
      <w:tr w:rsidR="006C5C75" w:rsidRPr="00C83E89" w14:paraId="09AAE0C0" w14:textId="77777777" w:rsidTr="003064C8">
        <w:tc>
          <w:tcPr>
            <w:tcW w:w="515" w:type="pct"/>
            <w:vAlign w:val="center"/>
          </w:tcPr>
          <w:p w14:paraId="3AA5B966" w14:textId="184786F1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6" w:type="pct"/>
            <w:vAlign w:val="center"/>
          </w:tcPr>
          <w:p w14:paraId="02C6434B" w14:textId="78C857ED" w:rsidR="006C5C75" w:rsidRPr="00165CE5" w:rsidRDefault="00C83E89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</w:t>
            </w:r>
          </w:p>
        </w:tc>
        <w:tc>
          <w:tcPr>
            <w:tcW w:w="3349" w:type="pct"/>
            <w:vAlign w:val="center"/>
          </w:tcPr>
          <w:p w14:paraId="0B10416E" w14:textId="616B53E8" w:rsidR="006C5C75" w:rsidRPr="00165CE5" w:rsidRDefault="00231072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Предпочтительно: Emerson/</w:t>
            </w:r>
            <w:proofErr w:type="spellStart"/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Yokogawa</w:t>
            </w:r>
            <w:proofErr w:type="spellEnd"/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Endress+Hauser</w:t>
            </w:r>
            <w:proofErr w:type="spellEnd"/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65CE5">
              <w:rPr>
                <w:rFonts w:ascii="Times New Roman" w:hAnsi="Times New Roman" w:cs="Times New Roman"/>
                <w:sz w:val="24"/>
                <w:szCs w:val="24"/>
              </w:rPr>
              <w:br/>
              <w:t>• Все средства измерения должны быть включены в реестр ГСИ РК;</w:t>
            </w:r>
            <w:r w:rsidRPr="00165CE5">
              <w:rPr>
                <w:rFonts w:ascii="Times New Roman" w:hAnsi="Times New Roman" w:cs="Times New Roman"/>
                <w:sz w:val="24"/>
                <w:szCs w:val="24"/>
              </w:rPr>
              <w:br/>
              <w:t>• Диапазоны измерения рассчитывать с учетом технологических параметров;</w:t>
            </w:r>
            <w:r w:rsidRPr="00165CE5">
              <w:rPr>
                <w:rFonts w:ascii="Times New Roman" w:hAnsi="Times New Roman" w:cs="Times New Roman"/>
                <w:sz w:val="24"/>
                <w:szCs w:val="24"/>
              </w:rPr>
              <w:br/>
              <w:t>• Выходные сигналы 4–20 мА с поддержкой HART, электронные индикаторы</w:t>
            </w:r>
          </w:p>
        </w:tc>
      </w:tr>
      <w:tr w:rsidR="006C5C75" w:rsidRPr="00C83E89" w14:paraId="080528F7" w14:textId="77777777" w:rsidTr="003064C8">
        <w:tc>
          <w:tcPr>
            <w:tcW w:w="515" w:type="pct"/>
            <w:vAlign w:val="center"/>
          </w:tcPr>
          <w:p w14:paraId="51ACFC23" w14:textId="16A61606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6" w:type="pct"/>
            <w:vAlign w:val="center"/>
          </w:tcPr>
          <w:p w14:paraId="7451AAFF" w14:textId="7167F5AC" w:rsidR="006C5C75" w:rsidRPr="00165CE5" w:rsidRDefault="00C83E89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bCs/>
                <w:sz w:val="24"/>
                <w:szCs w:val="24"/>
              </w:rPr>
              <w:t>Фильтрация</w:t>
            </w:r>
          </w:p>
        </w:tc>
        <w:tc>
          <w:tcPr>
            <w:tcW w:w="3349" w:type="pct"/>
            <w:vAlign w:val="center"/>
          </w:tcPr>
          <w:p w14:paraId="7C19E222" w14:textId="62B8D938" w:rsidR="006C5C75" w:rsidRPr="00165CE5" w:rsidRDefault="00231072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Встроенные фильтры на входе насосов (сита/сетчатые)</w:t>
            </w:r>
          </w:p>
        </w:tc>
      </w:tr>
      <w:tr w:rsidR="006C5C75" w:rsidRPr="00C83E89" w14:paraId="509A6598" w14:textId="77777777" w:rsidTr="003064C8">
        <w:tc>
          <w:tcPr>
            <w:tcW w:w="515" w:type="pct"/>
            <w:vAlign w:val="center"/>
          </w:tcPr>
          <w:p w14:paraId="6AE90BF5" w14:textId="4512D276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pct"/>
            <w:vAlign w:val="center"/>
          </w:tcPr>
          <w:p w14:paraId="097C9AA3" w14:textId="702E48F0" w:rsidR="006C5C75" w:rsidRPr="00165CE5" w:rsidRDefault="00C83E89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Запорная арматура и линии обвода</w:t>
            </w:r>
          </w:p>
        </w:tc>
        <w:tc>
          <w:tcPr>
            <w:tcW w:w="3349" w:type="pct"/>
            <w:vAlign w:val="center"/>
          </w:tcPr>
          <w:p w14:paraId="0C451099" w14:textId="39EDA6E4" w:rsidR="006C5C75" w:rsidRPr="00165CE5" w:rsidRDefault="00231072" w:rsidP="003064C8">
            <w:pPr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eastAsia="Arial Narrow" w:hAnsi="Times New Roman" w:cs="Times New Roman"/>
                <w:sz w:val="24"/>
                <w:szCs w:val="24"/>
              </w:rPr>
              <w:t>Полностью комплектная электроарматура на входе/выходе и линии дренажа (задвижки с ручным и автоматическим управлением)</w:t>
            </w:r>
          </w:p>
        </w:tc>
      </w:tr>
      <w:tr w:rsidR="006C5C75" w:rsidRPr="00C83E89" w14:paraId="6CFC5F5A" w14:textId="77777777" w:rsidTr="003064C8">
        <w:tc>
          <w:tcPr>
            <w:tcW w:w="515" w:type="pct"/>
            <w:vAlign w:val="center"/>
          </w:tcPr>
          <w:p w14:paraId="696F3B88" w14:textId="4C1DBCFA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6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83E89" w:rsidRPr="00165CE5" w14:paraId="2323A27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E21A9B" w14:textId="77777777" w:rsidR="00C83E89" w:rsidRPr="00165CE5" w:rsidRDefault="00C83E89" w:rsidP="003064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91CC098" w14:textId="77777777" w:rsidR="00C83E89" w:rsidRPr="00165CE5" w:rsidRDefault="00C83E89" w:rsidP="003064C8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3"/>
            </w:tblGrid>
            <w:tr w:rsidR="00C83E89" w:rsidRPr="00165CE5" w14:paraId="7EACF6F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154961" w14:textId="77777777" w:rsidR="00C83E89" w:rsidRPr="00165CE5" w:rsidRDefault="00C83E89" w:rsidP="003064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Испытания и документация</w:t>
                  </w:r>
                </w:p>
              </w:tc>
            </w:tr>
          </w:tbl>
          <w:p w14:paraId="6B4BD208" w14:textId="3E06DE20" w:rsidR="006C5C75" w:rsidRPr="00165CE5" w:rsidRDefault="006C5C75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pct"/>
            <w:vAlign w:val="center"/>
          </w:tcPr>
          <w:p w14:paraId="56C55FE3" w14:textId="059B3791" w:rsidR="006C5C75" w:rsidRPr="00165CE5" w:rsidRDefault="00231072" w:rsidP="003064C8">
            <w:pPr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eastAsia="Arial Narrow" w:hAnsi="Times New Roman" w:cs="Times New Roman"/>
                <w:sz w:val="24"/>
                <w:szCs w:val="24"/>
              </w:rPr>
              <w:t>• Заводские приёмо-сдаточные испытания (FAT), включая работу насоса с электрическим приводом, КИПиА, защитами, работу на GVF 0–98 %</w:t>
            </w:r>
            <w:r w:rsidRPr="00165CE5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• Гидравлические испытания корпуса и трубопроводов на номинальное и максимальное давление</w:t>
            </w:r>
            <w:r w:rsidRPr="00165CE5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</w:r>
            <w:r w:rsidRPr="00165CE5">
              <w:rPr>
                <w:rFonts w:ascii="Times New Roman" w:eastAsia="Arial Narrow" w:hAnsi="Times New Roman" w:cs="Times New Roman"/>
                <w:sz w:val="24"/>
                <w:szCs w:val="24"/>
              </w:rPr>
              <w:lastRenderedPageBreak/>
              <w:t xml:space="preserve">• Сертификаты соответствия: ISO, API, NACE/ISO 15156, документация </w:t>
            </w:r>
            <w:proofErr w:type="spellStart"/>
            <w:r w:rsidRPr="00165CE5">
              <w:rPr>
                <w:rFonts w:ascii="Times New Roman" w:eastAsia="Arial Narrow" w:hAnsi="Times New Roman" w:cs="Times New Roman"/>
                <w:sz w:val="24"/>
                <w:szCs w:val="24"/>
              </w:rPr>
              <w:t>Ex</w:t>
            </w:r>
            <w:proofErr w:type="spellEnd"/>
            <w:r w:rsidRPr="00165CE5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• Гарантия: не менее 12 месяцев</w:t>
            </w:r>
            <w:r w:rsidRPr="00165CE5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• Документация на русском языке: паспорта, руководства по эксплуатации, протоколы испытаний</w:t>
            </w:r>
          </w:p>
        </w:tc>
      </w:tr>
      <w:tr w:rsidR="006C5C75" w:rsidRPr="00C83E89" w14:paraId="620321EC" w14:textId="77777777" w:rsidTr="003064C8">
        <w:tc>
          <w:tcPr>
            <w:tcW w:w="515" w:type="pct"/>
            <w:vAlign w:val="center"/>
          </w:tcPr>
          <w:p w14:paraId="2D14185E" w14:textId="710FBE71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6" w:type="pct"/>
            <w:vAlign w:val="center"/>
          </w:tcPr>
          <w:p w14:paraId="76F7A656" w14:textId="29365473" w:rsidR="006C5C75" w:rsidRPr="00C83E89" w:rsidRDefault="00C83E89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3349" w:type="pct"/>
            <w:vAlign w:val="center"/>
          </w:tcPr>
          <w:p w14:paraId="15B5296E" w14:textId="601024D8" w:rsidR="006C5C75" w:rsidRPr="00C83E89" w:rsidRDefault="00231072" w:rsidP="003064C8">
            <w:pPr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eastAsia="Arial Narrow" w:hAnsi="Times New Roman" w:cs="Times New Roman"/>
                <w:sz w:val="24"/>
                <w:szCs w:val="24"/>
              </w:rPr>
              <w:t>УХЛ расширенное, рабочий диапазон –40…+65 °C. Верхний предел +65 °C учитывать при выборе уплотнений, смазочных материалов и электроники</w:t>
            </w:r>
          </w:p>
        </w:tc>
      </w:tr>
      <w:tr w:rsidR="006C5C75" w:rsidRPr="00C83E89" w14:paraId="3D584314" w14:textId="77777777" w:rsidTr="003064C8">
        <w:tc>
          <w:tcPr>
            <w:tcW w:w="515" w:type="pct"/>
            <w:vAlign w:val="center"/>
          </w:tcPr>
          <w:p w14:paraId="79C135CB" w14:textId="0A4F702E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6" w:type="pct"/>
            <w:vAlign w:val="center"/>
          </w:tcPr>
          <w:p w14:paraId="0439A862" w14:textId="5E572E91" w:rsidR="006C5C75" w:rsidRPr="00C83E89" w:rsidRDefault="00C83E89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Комплектность поставки</w:t>
            </w:r>
          </w:p>
        </w:tc>
        <w:tc>
          <w:tcPr>
            <w:tcW w:w="3349" w:type="pct"/>
            <w:vAlign w:val="center"/>
          </w:tcPr>
          <w:p w14:paraId="32FD5FFD" w14:textId="76313893" w:rsidR="006C5C75" w:rsidRPr="00231072" w:rsidRDefault="00231072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 xml:space="preserve">Насос-компрессор в сборе </w:t>
            </w:r>
            <w:r w:rsidR="006C1B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072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231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1072">
              <w:rPr>
                <w:rFonts w:ascii="Times New Roman" w:hAnsi="Times New Roman" w:cs="Times New Roman"/>
                <w:sz w:val="24"/>
                <w:szCs w:val="24"/>
              </w:rPr>
              <w:br/>
              <w:t>Электродвигатель и частотный преобразователь</w:t>
            </w:r>
            <w:r w:rsidRPr="00231072">
              <w:rPr>
                <w:rFonts w:ascii="Times New Roman" w:hAnsi="Times New Roman" w:cs="Times New Roman"/>
                <w:sz w:val="24"/>
                <w:szCs w:val="24"/>
              </w:rPr>
              <w:br/>
              <w:t>Задвижки с ручным и автоматическим управлением</w:t>
            </w:r>
            <w:r w:rsidRPr="00231072">
              <w:rPr>
                <w:rFonts w:ascii="Times New Roman" w:hAnsi="Times New Roman" w:cs="Times New Roman"/>
                <w:sz w:val="24"/>
                <w:szCs w:val="24"/>
              </w:rPr>
              <w:br/>
              <w:t>Муфта/редуктор (если предусмотрено конструкцией)</w:t>
            </w:r>
            <w:r w:rsidRPr="00231072">
              <w:rPr>
                <w:rFonts w:ascii="Times New Roman" w:hAnsi="Times New Roman" w:cs="Times New Roman"/>
                <w:sz w:val="24"/>
                <w:szCs w:val="24"/>
              </w:rPr>
              <w:br/>
              <w:t>Система смазки (резервуар, фильтры, линии подачи)</w:t>
            </w:r>
            <w:r w:rsidRPr="00231072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Контрольно-измерительные приборы (датчики давления, температуры, вибрации, уровня)</w:t>
            </w:r>
            <w:r w:rsidRPr="00231072">
              <w:rPr>
                <w:rFonts w:ascii="Times New Roman" w:hAnsi="Times New Roman" w:cs="Times New Roman"/>
                <w:sz w:val="24"/>
                <w:szCs w:val="24"/>
              </w:rPr>
              <w:br/>
              <w:t>Паспорт, сертификаты (русский язык)</w:t>
            </w:r>
            <w:r w:rsidRPr="00231072">
              <w:rPr>
                <w:rFonts w:ascii="Times New Roman" w:hAnsi="Times New Roman" w:cs="Times New Roman"/>
                <w:sz w:val="24"/>
                <w:szCs w:val="24"/>
              </w:rPr>
              <w:br/>
              <w:t>ЗИП на 2 года эксплуатации (уплотнения, фильтры, прокладки, ремкомплекты)</w:t>
            </w:r>
            <w:r w:rsidRPr="00231072">
              <w:rPr>
                <w:rFonts w:ascii="Times New Roman" w:hAnsi="Times New Roman" w:cs="Times New Roman"/>
                <w:sz w:val="24"/>
                <w:szCs w:val="24"/>
              </w:rPr>
              <w:br/>
              <w:t>Крепеж, транспортировочные элементы, инструменты для монтажа и регулировки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6C3DD6" w:rsidRPr="00231072">
              <w:rPr>
                <w:rFonts w:ascii="Times New Roman" w:eastAsia="Arial Narrow" w:hAnsi="Times New Roman" w:cs="Times New Roman"/>
                <w:sz w:val="24"/>
                <w:szCs w:val="24"/>
              </w:rPr>
              <w:t>Программа пуско-наладки / эксплуатационные инструкции для персонала</w:t>
            </w:r>
          </w:p>
        </w:tc>
      </w:tr>
      <w:tr w:rsidR="006C5C75" w:rsidRPr="00C83E89" w14:paraId="4BBD90EE" w14:textId="77777777" w:rsidTr="003064C8">
        <w:tc>
          <w:tcPr>
            <w:tcW w:w="515" w:type="pct"/>
            <w:vAlign w:val="center"/>
          </w:tcPr>
          <w:p w14:paraId="671225B5" w14:textId="77777777" w:rsidR="006C5C75" w:rsidRPr="00C83E89" w:rsidRDefault="006C5C75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  <w:vAlign w:val="center"/>
          </w:tcPr>
          <w:p w14:paraId="3E3D7A8E" w14:textId="6CC61215" w:rsidR="006C5C75" w:rsidRPr="00C83E89" w:rsidRDefault="00D04414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Требования к поставщику</w:t>
            </w:r>
          </w:p>
        </w:tc>
        <w:tc>
          <w:tcPr>
            <w:tcW w:w="3349" w:type="pct"/>
            <w:vAlign w:val="center"/>
          </w:tcPr>
          <w:p w14:paraId="5F296F05" w14:textId="3E026EE0" w:rsidR="00D04414" w:rsidRPr="006C3DD6" w:rsidRDefault="00D04414" w:rsidP="003064C8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6C3DD6">
              <w:rPr>
                <w:rFonts w:ascii="Times New Roman" w:hAnsi="Times New Roman" w:cs="Times New Roman"/>
                <w:sz w:val="24"/>
                <w:szCs w:val="24"/>
              </w:rPr>
              <w:t>Поставщик гарантирует качество оборудования в соответствии с установленными стандартами и сертификатами качества не менее 12 месяцев с момента ввода в эксплуатацию.</w:t>
            </w:r>
          </w:p>
          <w:p w14:paraId="57935F58" w14:textId="6BBE8EFA" w:rsidR="006C5C75" w:rsidRPr="00C83E89" w:rsidRDefault="00D04414" w:rsidP="003064C8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6C3DD6">
              <w:rPr>
                <w:rFonts w:ascii="Times New Roman" w:hAnsi="Times New Roman" w:cs="Times New Roman"/>
                <w:sz w:val="24"/>
                <w:szCs w:val="24"/>
              </w:rPr>
              <w:t>Сертификаты соответствия, паспорт и инструкция по эксплуатации должны быть предоставлены на русском языке.</w:t>
            </w:r>
          </w:p>
        </w:tc>
      </w:tr>
      <w:tr w:rsidR="00D04414" w:rsidRPr="00C83E89" w14:paraId="423D5E97" w14:textId="77777777" w:rsidTr="003064C8">
        <w:tc>
          <w:tcPr>
            <w:tcW w:w="515" w:type="pct"/>
            <w:vAlign w:val="center"/>
          </w:tcPr>
          <w:p w14:paraId="0E6EDE77" w14:textId="77777777" w:rsidR="00D04414" w:rsidRPr="00C83E89" w:rsidRDefault="00D04414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  <w:vAlign w:val="center"/>
          </w:tcPr>
          <w:p w14:paraId="4E593EBE" w14:textId="2C824C6F" w:rsidR="00D04414" w:rsidRPr="00C83E89" w:rsidRDefault="00D04414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Условия поставки</w:t>
            </w:r>
          </w:p>
        </w:tc>
        <w:tc>
          <w:tcPr>
            <w:tcW w:w="3349" w:type="pct"/>
            <w:vAlign w:val="center"/>
          </w:tcPr>
          <w:p w14:paraId="50C8CBC0" w14:textId="066C74E5" w:rsidR="00D04414" w:rsidRPr="00C83E89" w:rsidRDefault="00C83E89" w:rsidP="003064C8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DDP, Актюбинская обл., месторождение Урихтау</w:t>
            </w:r>
          </w:p>
        </w:tc>
      </w:tr>
      <w:tr w:rsidR="006C5C75" w:rsidRPr="00C83E89" w14:paraId="79068206" w14:textId="77777777" w:rsidTr="003064C8">
        <w:tc>
          <w:tcPr>
            <w:tcW w:w="515" w:type="pct"/>
            <w:vAlign w:val="center"/>
          </w:tcPr>
          <w:p w14:paraId="0FDEBCA1" w14:textId="77777777" w:rsidR="006C5C75" w:rsidRPr="00C83E89" w:rsidRDefault="006C5C75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  <w:vAlign w:val="center"/>
          </w:tcPr>
          <w:p w14:paraId="6EF72608" w14:textId="257C310E" w:rsidR="006C5C75" w:rsidRPr="00C83E89" w:rsidRDefault="006C5C75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Срок поставки:</w:t>
            </w:r>
          </w:p>
        </w:tc>
        <w:tc>
          <w:tcPr>
            <w:tcW w:w="3349" w:type="pct"/>
            <w:vAlign w:val="center"/>
          </w:tcPr>
          <w:p w14:paraId="51E71EDA" w14:textId="79260E7F" w:rsidR="00045AAE" w:rsidRDefault="00231072" w:rsidP="003064C8">
            <w:pPr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С</w:t>
            </w:r>
            <w:r w:rsidR="00C83E89" w:rsidRPr="00C83E89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рок поставки с момента подписания договора 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-</w:t>
            </w:r>
          </w:p>
          <w:p w14:paraId="1A7AEDEE" w14:textId="24F7CFAE" w:rsidR="006C5C75" w:rsidRPr="00C83E89" w:rsidRDefault="00C83E89" w:rsidP="003064C8">
            <w:pPr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eastAsia="Arial Narrow" w:hAnsi="Times New Roman" w:cs="Times New Roman"/>
                <w:sz w:val="24"/>
                <w:szCs w:val="24"/>
              </w:rPr>
              <w:t>6 месяцев</w:t>
            </w:r>
          </w:p>
        </w:tc>
      </w:tr>
    </w:tbl>
    <w:p w14:paraId="62787719" w14:textId="5A31A03A" w:rsidR="008C58B3" w:rsidRPr="002B6B5D" w:rsidRDefault="008C58B3" w:rsidP="008C58B3">
      <w:pPr>
        <w:pStyle w:val="1"/>
        <w:keepNext w:val="0"/>
        <w:numPr>
          <w:ilvl w:val="0"/>
          <w:numId w:val="10"/>
        </w:numPr>
        <w:spacing w:before="360"/>
        <w:rPr>
          <w:rFonts w:ascii="Times New Roman" w:hAnsi="Times New Roman"/>
          <w:sz w:val="24"/>
          <w:szCs w:val="24"/>
        </w:rPr>
      </w:pPr>
      <w:bookmarkStart w:id="2" w:name="_Toc420415602"/>
      <w:r w:rsidRPr="002B6B5D">
        <w:rPr>
          <w:rFonts w:ascii="Times New Roman" w:hAnsi="Times New Roman"/>
          <w:sz w:val="24"/>
          <w:szCs w:val="24"/>
        </w:rPr>
        <w:t>Требования к технологичности</w:t>
      </w:r>
      <w:bookmarkEnd w:id="2"/>
    </w:p>
    <w:p w14:paraId="77E650F0" w14:textId="1E685121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Удобство</w:t>
      </w:r>
      <w:r w:rsidR="00231072">
        <w:t xml:space="preserve"> обслуживания и ремонта обвязки</w:t>
      </w:r>
    </w:p>
    <w:p w14:paraId="59BC08BD" w14:textId="6A5EFB1A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Погрешность</w:t>
      </w:r>
      <w:r w:rsidR="00231072">
        <w:t xml:space="preserve"> измерительных приборов в пределах допустимых значений</w:t>
      </w:r>
    </w:p>
    <w:p w14:paraId="1DA816C0" w14:textId="61EB9721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Минимальное</w:t>
      </w:r>
      <w:r w:rsidR="00231072">
        <w:t xml:space="preserve"> время срабатывания аварийных отключающих устройств при аварийной разгерметизации</w:t>
      </w:r>
    </w:p>
    <w:p w14:paraId="547D804B" w14:textId="3FEB35FB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Настройка</w:t>
      </w:r>
      <w:r w:rsidR="00231072">
        <w:t xml:space="preserve"> всех регулирующих клапанов и передача сигналов в операторную</w:t>
      </w:r>
    </w:p>
    <w:p w14:paraId="6DAF8E17" w14:textId="0C24CDBD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Запорная</w:t>
      </w:r>
      <w:r w:rsidR="00231072">
        <w:t xml:space="preserve"> арматура — по классу герметичности и проектным требованиям</w:t>
      </w:r>
    </w:p>
    <w:p w14:paraId="02EB0830" w14:textId="76495829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Трубопроводы</w:t>
      </w:r>
      <w:r w:rsidR="00231072">
        <w:t xml:space="preserve"> — компенсация температурной деформации, статических и динамических нагрузок</w:t>
      </w:r>
    </w:p>
    <w:p w14:paraId="0DA5C86C" w14:textId="53AADE09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Окраска</w:t>
      </w:r>
      <w:r w:rsidR="00231072">
        <w:t xml:space="preserve"> — стойкая к атмосферным условиям и агрессивной среде, с противокоррозионной защитой</w:t>
      </w:r>
    </w:p>
    <w:p w14:paraId="3F092E8C" w14:textId="77777777" w:rsidR="0026729D" w:rsidRPr="00165CE5" w:rsidRDefault="0026729D" w:rsidP="0026729D">
      <w:pPr>
        <w:pStyle w:val="1"/>
        <w:keepNext w:val="0"/>
        <w:numPr>
          <w:ilvl w:val="0"/>
          <w:numId w:val="10"/>
        </w:numPr>
        <w:spacing w:before="360"/>
        <w:rPr>
          <w:rFonts w:ascii="Times New Roman" w:hAnsi="Times New Roman"/>
          <w:sz w:val="24"/>
          <w:szCs w:val="24"/>
        </w:rPr>
      </w:pPr>
      <w:bookmarkStart w:id="3" w:name="_Toc420415603"/>
      <w:r w:rsidRPr="00165CE5">
        <w:rPr>
          <w:rFonts w:ascii="Times New Roman" w:hAnsi="Times New Roman"/>
          <w:sz w:val="24"/>
          <w:szCs w:val="24"/>
        </w:rPr>
        <w:t>ТРЕБОВАНИЯ К СИСТЕМЕ ЭЛЕКТРОСНАБЖЕНИЯ</w:t>
      </w:r>
      <w:bookmarkEnd w:id="3"/>
    </w:p>
    <w:p w14:paraId="1BFC4A3B" w14:textId="78AEBDCC" w:rsidR="00231072" w:rsidRDefault="003064C8" w:rsidP="00231072">
      <w:pPr>
        <w:pStyle w:val="a4"/>
        <w:spacing w:before="0" w:beforeAutospacing="0" w:after="0" w:afterAutospacing="0"/>
        <w:ind w:left="360"/>
      </w:pPr>
      <w:bookmarkStart w:id="4" w:name="_Toc279413942"/>
      <w:bookmarkStart w:id="5" w:name="_Toc312225251"/>
      <w:bookmarkStart w:id="6" w:name="_Toc420415604"/>
      <w:r>
        <w:rPr>
          <w:rFonts w:hAnsi="Symbol"/>
        </w:rPr>
        <w:t></w:t>
      </w:r>
      <w:r>
        <w:t xml:space="preserve"> Бронированные</w:t>
      </w:r>
      <w:r w:rsidR="00231072">
        <w:t xml:space="preserve"> медные кабели</w:t>
      </w:r>
    </w:p>
    <w:p w14:paraId="38B868DD" w14:textId="2F75846F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Защита</w:t>
      </w:r>
      <w:r w:rsidR="00231072">
        <w:t xml:space="preserve"> от замыканий на землю (30–100 мА)</w:t>
      </w:r>
    </w:p>
    <w:p w14:paraId="159BBF4E" w14:textId="0AE18F53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Раздельная</w:t>
      </w:r>
      <w:r w:rsidR="00231072">
        <w:t xml:space="preserve"> прокладка силовых и контрольных кабелей</w:t>
      </w:r>
    </w:p>
    <w:p w14:paraId="1306BEB9" w14:textId="1D682B7B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Ввод</w:t>
      </w:r>
      <w:r w:rsidR="00231072">
        <w:t xml:space="preserve"> кабелей — </w:t>
      </w:r>
      <w:proofErr w:type="spellStart"/>
      <w:r w:rsidR="00231072">
        <w:t>Roxtec</w:t>
      </w:r>
      <w:proofErr w:type="spellEnd"/>
      <w:r w:rsidR="00231072">
        <w:t>/</w:t>
      </w:r>
      <w:proofErr w:type="spellStart"/>
      <w:r w:rsidR="00231072">
        <w:t>Hawke</w:t>
      </w:r>
      <w:proofErr w:type="spellEnd"/>
      <w:r w:rsidR="00231072">
        <w:t xml:space="preserve"> или аналог</w:t>
      </w:r>
    </w:p>
    <w:p w14:paraId="04CF7935" w14:textId="2F171825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Частотно</w:t>
      </w:r>
      <w:r w:rsidR="00231072">
        <w:t>-регулируемый привод для каждого электродвигателя</w:t>
      </w:r>
    </w:p>
    <w:p w14:paraId="266989FF" w14:textId="0A38A6C1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lastRenderedPageBreak/>
        <w:t></w:t>
      </w:r>
      <w:r>
        <w:t xml:space="preserve"> Контур</w:t>
      </w:r>
      <w:r w:rsidR="00231072">
        <w:t xml:space="preserve"> заземления с выводами в двух точках, сопротивление — согласно требованиям ПУЭ</w:t>
      </w:r>
    </w:p>
    <w:p w14:paraId="39DFC7C4" w14:textId="2F6C3C1D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Документация</w:t>
      </w:r>
      <w:r w:rsidR="00231072">
        <w:t>: схемы, кабельный журнал, спецификации оборудования</w:t>
      </w:r>
    </w:p>
    <w:p w14:paraId="0D8CD016" w14:textId="77777777" w:rsidR="00231072" w:rsidRDefault="00231072" w:rsidP="00231072">
      <w:pPr>
        <w:pStyle w:val="1"/>
        <w:keepNext w:val="0"/>
        <w:numPr>
          <w:ilvl w:val="0"/>
          <w:numId w:val="0"/>
        </w:numPr>
        <w:spacing w:before="360"/>
        <w:rPr>
          <w:rFonts w:ascii="Times New Roman" w:hAnsi="Times New Roman"/>
          <w:sz w:val="24"/>
          <w:szCs w:val="24"/>
        </w:rPr>
      </w:pPr>
    </w:p>
    <w:p w14:paraId="4DD325AF" w14:textId="736F3D3A" w:rsidR="00781C6E" w:rsidRPr="009B2B08" w:rsidRDefault="00781C6E" w:rsidP="0015704E">
      <w:pPr>
        <w:pStyle w:val="1"/>
        <w:keepNext w:val="0"/>
        <w:numPr>
          <w:ilvl w:val="0"/>
          <w:numId w:val="10"/>
        </w:numPr>
        <w:spacing w:before="360"/>
        <w:ind w:left="0"/>
        <w:rPr>
          <w:rFonts w:ascii="Times New Roman" w:hAnsi="Times New Roman"/>
          <w:sz w:val="24"/>
          <w:szCs w:val="24"/>
        </w:rPr>
      </w:pPr>
      <w:r w:rsidRPr="009B2B08">
        <w:rPr>
          <w:rFonts w:ascii="Times New Roman" w:hAnsi="Times New Roman"/>
          <w:sz w:val="24"/>
          <w:szCs w:val="24"/>
        </w:rPr>
        <w:t>ТРЕБОВАНИЯ к системе автоматизации</w:t>
      </w:r>
      <w:bookmarkEnd w:id="4"/>
      <w:bookmarkEnd w:id="5"/>
      <w:bookmarkEnd w:id="6"/>
    </w:p>
    <w:p w14:paraId="3DFEB41D" w14:textId="4E06C48E" w:rsidR="00165CE5" w:rsidRDefault="003064C8" w:rsidP="00165CE5">
      <w:pPr>
        <w:pStyle w:val="a4"/>
        <w:spacing w:before="0" w:beforeAutospacing="0" w:after="0" w:afterAutospacing="0"/>
        <w:ind w:left="360"/>
      </w:pPr>
      <w:bookmarkStart w:id="7" w:name="_Toc420415610"/>
      <w:r>
        <w:rPr>
          <w:rFonts w:hAnsi="Symbol"/>
        </w:rPr>
        <w:t></w:t>
      </w:r>
      <w:r>
        <w:t xml:space="preserve"> Локальная</w:t>
      </w:r>
      <w:r w:rsidR="00165CE5">
        <w:t xml:space="preserve"> автоматика обеспечивает безопасный режим без вмешательства персонала</w:t>
      </w:r>
    </w:p>
    <w:p w14:paraId="6F509AB8" w14:textId="375AA30B" w:rsidR="00165CE5" w:rsidRDefault="003064C8" w:rsidP="00165CE5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Противоаварийная</w:t>
      </w:r>
      <w:r w:rsidR="00165CE5">
        <w:t xml:space="preserve"> защита: принцип «2 из 3» (срабатывание при превышении 2 из 3 датчиков)</w:t>
      </w:r>
    </w:p>
    <w:p w14:paraId="024C6B0D" w14:textId="327AF03F" w:rsidR="00165CE5" w:rsidRDefault="003064C8" w:rsidP="00165CE5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Сигналы</w:t>
      </w:r>
      <w:r w:rsidR="00165CE5">
        <w:t xml:space="preserve"> совместимы с АСУ ТП Siemens PLC (S7-1200/1500)</w:t>
      </w:r>
    </w:p>
    <w:p w14:paraId="48B37BE8" w14:textId="4291AAA8" w:rsidR="00165CE5" w:rsidRDefault="003064C8" w:rsidP="00165CE5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Приборы</w:t>
      </w:r>
      <w:r w:rsidR="00165CE5">
        <w:t xml:space="preserve">: взрывозащита </w:t>
      </w:r>
      <w:proofErr w:type="spellStart"/>
      <w:r w:rsidR="00165CE5">
        <w:t>Ex</w:t>
      </w:r>
      <w:proofErr w:type="spellEnd"/>
      <w:r w:rsidR="00165CE5">
        <w:t xml:space="preserve"> d IIB T4 </w:t>
      </w:r>
      <w:proofErr w:type="spellStart"/>
      <w:r w:rsidR="00165CE5">
        <w:t>Gb</w:t>
      </w:r>
      <w:proofErr w:type="spellEnd"/>
      <w:r w:rsidR="00165CE5">
        <w:t>, 4–20 мА, поддержка HART, электронные индикаторы</w:t>
      </w:r>
    </w:p>
    <w:p w14:paraId="28A5573D" w14:textId="1BC788AD" w:rsidR="00165CE5" w:rsidRDefault="003064C8" w:rsidP="00165CE5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Погрешность</w:t>
      </w:r>
      <w:r w:rsidR="00165CE5">
        <w:t xml:space="preserve"> измерений: датчики ≤0,5 %, термометры и манометры ≤1 %</w:t>
      </w:r>
    </w:p>
    <w:p w14:paraId="6A10957A" w14:textId="070CA084" w:rsidR="00165CE5" w:rsidRDefault="003064C8" w:rsidP="00165CE5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Кабельная</w:t>
      </w:r>
      <w:r w:rsidR="00165CE5">
        <w:t xml:space="preserve"> инфраструктура: CU/XLPE/OSCR/SWA/PVC, отдельные лотки, маркировка, запас жил ≥20 %</w:t>
      </w:r>
    </w:p>
    <w:p w14:paraId="19434CC1" w14:textId="756A008B" w:rsidR="00165CE5" w:rsidRDefault="003064C8" w:rsidP="00165CE5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Документация</w:t>
      </w:r>
      <w:r w:rsidR="00165CE5">
        <w:t>: P&amp;ID, схемы подключения, паспорта и сертификаты на русском и английском</w:t>
      </w:r>
    </w:p>
    <w:p w14:paraId="3EC80DFC" w14:textId="0EAD727C" w:rsidR="00130F20" w:rsidRPr="00130F20" w:rsidRDefault="00130F20" w:rsidP="00130F20">
      <w:pPr>
        <w:pStyle w:val="1"/>
        <w:keepNext w:val="0"/>
        <w:numPr>
          <w:ilvl w:val="0"/>
          <w:numId w:val="10"/>
        </w:numPr>
        <w:spacing w:before="360"/>
        <w:contextualSpacing/>
        <w:rPr>
          <w:rFonts w:ascii="Times New Roman" w:hAnsi="Times New Roman"/>
          <w:sz w:val="24"/>
          <w:szCs w:val="24"/>
        </w:rPr>
      </w:pPr>
      <w:r w:rsidRPr="00130F20">
        <w:rPr>
          <w:rFonts w:ascii="Times New Roman" w:hAnsi="Times New Roman"/>
          <w:sz w:val="24"/>
          <w:szCs w:val="24"/>
        </w:rPr>
        <w:t>УСЛОВИЯ ЭКСПЛУАТАЦИИ оборудования</w:t>
      </w:r>
      <w:bookmarkEnd w:id="7"/>
    </w:p>
    <w:p w14:paraId="6F7DBF07" w14:textId="2FF4ECCD" w:rsidR="00165CE5" w:rsidRDefault="003064C8" w:rsidP="00165CE5">
      <w:pPr>
        <w:pStyle w:val="a4"/>
        <w:spacing w:before="0" w:beforeAutospacing="0" w:after="0" w:afterAutospacing="0"/>
        <w:ind w:left="360"/>
      </w:pPr>
      <w:bookmarkStart w:id="8" w:name="_Toc420415611"/>
      <w:r>
        <w:rPr>
          <w:rFonts w:hAnsi="Symbol"/>
        </w:rPr>
        <w:t></w:t>
      </w:r>
      <w:r>
        <w:t xml:space="preserve"> Режим</w:t>
      </w:r>
      <w:r w:rsidR="00165CE5">
        <w:t xml:space="preserve"> работы установки — </w:t>
      </w:r>
      <w:r w:rsidR="00165CE5" w:rsidRPr="009F7DF0">
        <w:rPr>
          <w:rStyle w:val="a5"/>
          <w:b w:val="0"/>
          <w:bCs w:val="0"/>
        </w:rPr>
        <w:t>постоянный</w:t>
      </w:r>
      <w:r w:rsidR="00165CE5" w:rsidRPr="009F7DF0">
        <w:rPr>
          <w:b/>
          <w:bCs/>
        </w:rPr>
        <w:t>.</w:t>
      </w:r>
    </w:p>
    <w:p w14:paraId="461670F2" w14:textId="467FD88E" w:rsidR="00165CE5" w:rsidRDefault="003064C8" w:rsidP="00165CE5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Система</w:t>
      </w:r>
      <w:r w:rsidR="00165CE5">
        <w:t xml:space="preserve"> жизнеобеспечения установки — </w:t>
      </w:r>
      <w:r w:rsidR="00165CE5" w:rsidRPr="009F7DF0">
        <w:rPr>
          <w:rStyle w:val="a5"/>
          <w:b w:val="0"/>
          <w:bCs w:val="0"/>
        </w:rPr>
        <w:t>непрерывная</w:t>
      </w:r>
      <w:r w:rsidR="00165CE5" w:rsidRPr="009F7DF0">
        <w:rPr>
          <w:b/>
          <w:bCs/>
        </w:rPr>
        <w:t>.</w:t>
      </w:r>
    </w:p>
    <w:p w14:paraId="65F7C210" w14:textId="092313AF" w:rsidR="00165CE5" w:rsidRDefault="003064C8" w:rsidP="00165CE5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Вид</w:t>
      </w:r>
      <w:r w:rsidR="00165CE5">
        <w:t xml:space="preserve"> обслуживания установки — </w:t>
      </w:r>
      <w:r w:rsidR="00165CE5" w:rsidRPr="009F7DF0">
        <w:rPr>
          <w:rStyle w:val="a5"/>
          <w:b w:val="0"/>
          <w:bCs w:val="0"/>
        </w:rPr>
        <w:t>периодический осмотр оборудования оператором и контроль работы автоматики</w:t>
      </w:r>
      <w:r w:rsidR="00165CE5">
        <w:t>.</w:t>
      </w:r>
    </w:p>
    <w:p w14:paraId="6CDCCAF5" w14:textId="15BF1D08" w:rsidR="00165CE5" w:rsidRDefault="003064C8" w:rsidP="00165CE5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Температурный</w:t>
      </w:r>
      <w:r w:rsidR="00165CE5">
        <w:t xml:space="preserve"> диапазон эксплуатации: </w:t>
      </w:r>
      <w:r w:rsidR="00165CE5" w:rsidRPr="009F7DF0">
        <w:rPr>
          <w:rStyle w:val="a5"/>
          <w:b w:val="0"/>
          <w:bCs w:val="0"/>
        </w:rPr>
        <w:t>от –40 °C до +40 °C (окружающий воздух)</w:t>
      </w:r>
      <w:r w:rsidR="00165CE5" w:rsidRPr="009F7DF0">
        <w:rPr>
          <w:b/>
          <w:bCs/>
        </w:rPr>
        <w:t>,</w:t>
      </w:r>
      <w:r w:rsidR="00165CE5">
        <w:t xml:space="preserve"> насосы выдерживают внутренний диапазон </w:t>
      </w:r>
      <w:r w:rsidR="00165CE5" w:rsidRPr="009F7DF0">
        <w:rPr>
          <w:rStyle w:val="a5"/>
          <w:b w:val="0"/>
          <w:bCs w:val="0"/>
        </w:rPr>
        <w:t>–40…+65 °C</w:t>
      </w:r>
      <w:r w:rsidR="00165CE5" w:rsidRPr="009F7DF0">
        <w:rPr>
          <w:b/>
          <w:bCs/>
        </w:rPr>
        <w:t>.</w:t>
      </w:r>
    </w:p>
    <w:p w14:paraId="6D630F77" w14:textId="185946A8" w:rsidR="00165CE5" w:rsidRDefault="003064C8" w:rsidP="00165CE5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Насосная</w:t>
      </w:r>
      <w:r w:rsidR="00165CE5">
        <w:t xml:space="preserve"> установка должна быть устойчивой к вибрациям, воздействию агрессивных сред, пыли и влаги, соответствовать климатическому исполнению УХЛ расширенному</w:t>
      </w:r>
    </w:p>
    <w:p w14:paraId="27B8C346" w14:textId="77777777" w:rsidR="00130F20" w:rsidRPr="00130F20" w:rsidRDefault="00130F20" w:rsidP="00130F20">
      <w:pPr>
        <w:pStyle w:val="1"/>
        <w:keepNext w:val="0"/>
        <w:numPr>
          <w:ilvl w:val="0"/>
          <w:numId w:val="10"/>
        </w:numPr>
        <w:spacing w:before="360"/>
        <w:contextualSpacing/>
        <w:rPr>
          <w:rFonts w:ascii="Times New Roman" w:hAnsi="Times New Roman"/>
          <w:sz w:val="24"/>
          <w:szCs w:val="24"/>
        </w:rPr>
      </w:pPr>
      <w:r w:rsidRPr="00130F20">
        <w:rPr>
          <w:rFonts w:ascii="Times New Roman" w:hAnsi="Times New Roman"/>
          <w:sz w:val="24"/>
          <w:szCs w:val="24"/>
        </w:rPr>
        <w:t>ПРЕДОСТАВЛЯЕМАЯ ТЕХНИЧЕСКАЯ ДОКУМЕНТАЦИЯ</w:t>
      </w:r>
      <w:bookmarkEnd w:id="8"/>
    </w:p>
    <w:p w14:paraId="76281C82" w14:textId="4F361936" w:rsidR="00130F20" w:rsidRPr="00130F20" w:rsidRDefault="00130F20" w:rsidP="00130F20">
      <w:p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20">
        <w:rPr>
          <w:rFonts w:ascii="Times New Roman" w:hAnsi="Times New Roman" w:cs="Times New Roman"/>
          <w:sz w:val="24"/>
          <w:szCs w:val="24"/>
        </w:rPr>
        <w:t xml:space="preserve">Изготовитель (поставщик) оборудования должен предоставить нижеследующую техническую документацию </w:t>
      </w:r>
      <w:r w:rsidR="00CB65FE" w:rsidRPr="00130F20">
        <w:rPr>
          <w:rFonts w:ascii="Times New Roman" w:hAnsi="Times New Roman" w:cs="Times New Roman"/>
          <w:sz w:val="24"/>
          <w:szCs w:val="24"/>
        </w:rPr>
        <w:t>на</w:t>
      </w:r>
      <w:r w:rsidR="00CB65FE">
        <w:rPr>
          <w:rFonts w:ascii="Times New Roman" w:hAnsi="Times New Roman" w:cs="Times New Roman"/>
          <w:sz w:val="24"/>
          <w:szCs w:val="24"/>
        </w:rPr>
        <w:t xml:space="preserve"> насосные агрегаты</w:t>
      </w:r>
      <w:r w:rsidRPr="00130F20">
        <w:rPr>
          <w:rFonts w:ascii="Times New Roman" w:hAnsi="Times New Roman" w:cs="Times New Roman"/>
          <w:sz w:val="24"/>
          <w:szCs w:val="24"/>
        </w:rPr>
        <w:t>:</w:t>
      </w:r>
    </w:p>
    <w:p w14:paraId="4AE177D7" w14:textId="77777777" w:rsidR="00165CE5" w:rsidRPr="00165CE5" w:rsidRDefault="00165CE5" w:rsidP="00165CE5">
      <w:pPr>
        <w:spacing w:before="120"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b/>
          <w:bCs/>
          <w:sz w:val="24"/>
          <w:szCs w:val="24"/>
        </w:rPr>
        <w:t>Первоочередные документы:</w:t>
      </w:r>
    </w:p>
    <w:p w14:paraId="46BF4CE8" w14:textId="77777777" w:rsidR="00165CE5" w:rsidRPr="00165CE5" w:rsidRDefault="00165CE5" w:rsidP="00165CE5">
      <w:pPr>
        <w:numPr>
          <w:ilvl w:val="0"/>
          <w:numId w:val="33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Габаритные и установочные чертежи.</w:t>
      </w:r>
    </w:p>
    <w:p w14:paraId="33F641B0" w14:textId="77777777" w:rsidR="00165CE5" w:rsidRPr="00165CE5" w:rsidRDefault="00165CE5" w:rsidP="00165CE5">
      <w:pPr>
        <w:numPr>
          <w:ilvl w:val="0"/>
          <w:numId w:val="33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Задание на строительную часть для фундаментов.</w:t>
      </w:r>
    </w:p>
    <w:p w14:paraId="0942DBE0" w14:textId="77777777" w:rsidR="00165CE5" w:rsidRPr="00165CE5" w:rsidRDefault="00165CE5" w:rsidP="00165CE5">
      <w:pPr>
        <w:numPr>
          <w:ilvl w:val="0"/>
          <w:numId w:val="33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Схему нагрузок на фундаменты.</w:t>
      </w:r>
    </w:p>
    <w:p w14:paraId="64F9D92B" w14:textId="77777777" w:rsidR="00165CE5" w:rsidRPr="00165CE5" w:rsidRDefault="00165CE5" w:rsidP="00165CE5">
      <w:pPr>
        <w:numPr>
          <w:ilvl w:val="0"/>
          <w:numId w:val="33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Привязки вводных и выводных коммуникаций.</w:t>
      </w:r>
    </w:p>
    <w:p w14:paraId="600D3AAF" w14:textId="77777777" w:rsidR="00165CE5" w:rsidRPr="00165CE5" w:rsidRDefault="00165CE5" w:rsidP="00165CE5">
      <w:pPr>
        <w:numPr>
          <w:ilvl w:val="0"/>
          <w:numId w:val="33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Принципиальную схему управления КИПиА.</w:t>
      </w:r>
    </w:p>
    <w:p w14:paraId="76913346" w14:textId="77777777" w:rsidR="00165CE5" w:rsidRPr="00165CE5" w:rsidRDefault="00165CE5" w:rsidP="00165CE5">
      <w:pPr>
        <w:numPr>
          <w:ilvl w:val="0"/>
          <w:numId w:val="33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Принципиальную электрическую схему.</w:t>
      </w:r>
    </w:p>
    <w:p w14:paraId="3B68ED41" w14:textId="77777777" w:rsidR="00165CE5" w:rsidRPr="00165CE5" w:rsidRDefault="00165CE5" w:rsidP="00165CE5">
      <w:pPr>
        <w:spacing w:before="120"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b/>
          <w:bCs/>
          <w:sz w:val="24"/>
          <w:szCs w:val="24"/>
        </w:rPr>
        <w:t>Дополнительные документы:</w:t>
      </w:r>
    </w:p>
    <w:p w14:paraId="4362B4F3" w14:textId="77777777" w:rsidR="00165CE5" w:rsidRPr="00165CE5" w:rsidRDefault="00165CE5" w:rsidP="00165CE5">
      <w:pPr>
        <w:numPr>
          <w:ilvl w:val="0"/>
          <w:numId w:val="34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Паспорт и руководство по эксплуатации.</w:t>
      </w:r>
    </w:p>
    <w:p w14:paraId="3CC49C0E" w14:textId="77777777" w:rsidR="00165CE5" w:rsidRPr="00165CE5" w:rsidRDefault="00165CE5" w:rsidP="00165CE5">
      <w:pPr>
        <w:numPr>
          <w:ilvl w:val="0"/>
          <w:numId w:val="34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Спецификация оборудования и материалов (тип, модель, страна изготовления).</w:t>
      </w:r>
    </w:p>
    <w:p w14:paraId="5DA38D64" w14:textId="77777777" w:rsidR="00165CE5" w:rsidRPr="00165CE5" w:rsidRDefault="00165CE5" w:rsidP="00165CE5">
      <w:pPr>
        <w:numPr>
          <w:ilvl w:val="0"/>
          <w:numId w:val="34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Паспорта на применяемую арматуру.</w:t>
      </w:r>
    </w:p>
    <w:p w14:paraId="66741A08" w14:textId="77777777" w:rsidR="00165CE5" w:rsidRPr="00165CE5" w:rsidRDefault="00165CE5" w:rsidP="00165CE5">
      <w:pPr>
        <w:numPr>
          <w:ilvl w:val="0"/>
          <w:numId w:val="34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Протоколы пневмо-гидроиспытаний оборудования.</w:t>
      </w:r>
    </w:p>
    <w:p w14:paraId="3BCDF76D" w14:textId="573C1B9D" w:rsidR="002B4D7B" w:rsidRPr="00165CE5" w:rsidRDefault="00165CE5" w:rsidP="00165CE5">
      <w:pPr>
        <w:numPr>
          <w:ilvl w:val="0"/>
          <w:numId w:val="34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Документация на КИПиА и автоматику с сертификатами, методиками поверки, инструкциями на русском и английском.</w:t>
      </w:r>
    </w:p>
    <w:p w14:paraId="6799E4BD" w14:textId="77777777" w:rsidR="00130F20" w:rsidRPr="00130F20" w:rsidRDefault="00130F20" w:rsidP="00130F20">
      <w:p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20">
        <w:rPr>
          <w:rFonts w:ascii="Times New Roman" w:hAnsi="Times New Roman" w:cs="Times New Roman"/>
          <w:sz w:val="24"/>
          <w:szCs w:val="24"/>
        </w:rPr>
        <w:t>Ответственным за передачу, как первоочередных документов, так и всего передаваемого комплекта является ПОСТАВЩИК оборудования.</w:t>
      </w:r>
    </w:p>
    <w:p w14:paraId="15E92631" w14:textId="77777777" w:rsidR="00130F20" w:rsidRPr="00130F20" w:rsidRDefault="00130F20" w:rsidP="007C697D">
      <w:pPr>
        <w:pStyle w:val="1"/>
        <w:keepNext w:val="0"/>
        <w:numPr>
          <w:ilvl w:val="0"/>
          <w:numId w:val="10"/>
        </w:numPr>
        <w:spacing w:before="360"/>
        <w:contextualSpacing/>
        <w:rPr>
          <w:rFonts w:ascii="Times New Roman" w:hAnsi="Times New Roman"/>
          <w:sz w:val="24"/>
          <w:szCs w:val="24"/>
        </w:rPr>
      </w:pPr>
      <w:bookmarkStart w:id="9" w:name="_Toc420415614"/>
      <w:r w:rsidRPr="00130F20">
        <w:rPr>
          <w:rFonts w:ascii="Times New Roman" w:hAnsi="Times New Roman"/>
          <w:sz w:val="24"/>
          <w:szCs w:val="24"/>
        </w:rPr>
        <w:lastRenderedPageBreak/>
        <w:t>ТРЕБОВАНИЯ К МОНТАЖУ НА ОБЪЕКТЕ ЗАКАЗЧИКА</w:t>
      </w:r>
      <w:bookmarkEnd w:id="9"/>
    </w:p>
    <w:p w14:paraId="752CF10C" w14:textId="7212F7DC" w:rsidR="00165CE5" w:rsidRPr="009F7DF0" w:rsidRDefault="003064C8" w:rsidP="00165CE5">
      <w:pPr>
        <w:pStyle w:val="a4"/>
        <w:spacing w:before="0" w:beforeAutospacing="0" w:after="0" w:afterAutospacing="0"/>
        <w:ind w:left="360"/>
        <w:rPr>
          <w:b/>
          <w:bCs/>
        </w:rPr>
      </w:pPr>
      <w:bookmarkStart w:id="10" w:name="_Toc420415616"/>
      <w:r w:rsidRPr="009F7DF0">
        <w:rPr>
          <w:rFonts w:hAnsi="Symbol"/>
          <w:b/>
          <w:bCs/>
        </w:rPr>
        <w:t></w:t>
      </w:r>
      <w:r w:rsidRPr="009F7DF0">
        <w:rPr>
          <w:b/>
          <w:bCs/>
        </w:rPr>
        <w:t xml:space="preserve"> </w:t>
      </w:r>
      <w:proofErr w:type="gramStart"/>
      <w:r w:rsidRPr="003064C8">
        <w:t>Шеф</w:t>
      </w:r>
      <w:r w:rsidR="00165CE5" w:rsidRPr="009F7DF0">
        <w:rPr>
          <w:rStyle w:val="a5"/>
          <w:b w:val="0"/>
          <w:bCs w:val="0"/>
        </w:rPr>
        <w:t>-монтаж</w:t>
      </w:r>
      <w:proofErr w:type="gramEnd"/>
      <w:r w:rsidR="00165CE5" w:rsidRPr="009F7DF0">
        <w:rPr>
          <w:rStyle w:val="a5"/>
          <w:b w:val="0"/>
          <w:bCs w:val="0"/>
        </w:rPr>
        <w:t xml:space="preserve"> и ПНР</w:t>
      </w:r>
      <w:r w:rsidR="00165CE5" w:rsidRPr="009F7DF0">
        <w:rPr>
          <w:b/>
          <w:bCs/>
        </w:rPr>
        <w:t xml:space="preserve"> </w:t>
      </w:r>
      <w:r w:rsidR="00165CE5" w:rsidRPr="009F7DF0">
        <w:t>выполняются поставщиком.</w:t>
      </w:r>
    </w:p>
    <w:p w14:paraId="582850F2" w14:textId="5208BA2E" w:rsidR="00165CE5" w:rsidRDefault="003064C8" w:rsidP="00165CE5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Монтаж</w:t>
      </w:r>
      <w:r w:rsidR="00165CE5">
        <w:t xml:space="preserve"> и пусконаладочные работы должны обеспечивать полное соответствие ТЗ.</w:t>
      </w:r>
    </w:p>
    <w:p w14:paraId="72C70318" w14:textId="77777777" w:rsidR="00165CE5" w:rsidRDefault="00165CE5" w:rsidP="00165CE5">
      <w:pPr>
        <w:pStyle w:val="a4"/>
        <w:spacing w:before="0" w:beforeAutospacing="0" w:after="0" w:afterAutospacing="0"/>
        <w:ind w:left="360"/>
      </w:pPr>
    </w:p>
    <w:p w14:paraId="18C861CE" w14:textId="77777777" w:rsidR="00130F20" w:rsidRPr="00130F20" w:rsidRDefault="00130F20" w:rsidP="007C697D">
      <w:pPr>
        <w:pStyle w:val="1"/>
        <w:keepNext w:val="0"/>
        <w:numPr>
          <w:ilvl w:val="0"/>
          <w:numId w:val="10"/>
        </w:numPr>
        <w:spacing w:before="360"/>
        <w:contextualSpacing/>
        <w:rPr>
          <w:rFonts w:ascii="Times New Roman" w:hAnsi="Times New Roman"/>
          <w:sz w:val="24"/>
          <w:szCs w:val="24"/>
        </w:rPr>
      </w:pPr>
      <w:r w:rsidRPr="00130F20">
        <w:rPr>
          <w:rFonts w:ascii="Times New Roman" w:hAnsi="Times New Roman"/>
          <w:sz w:val="24"/>
          <w:szCs w:val="24"/>
        </w:rPr>
        <w:t>Требования к запасным частям и инструменту</w:t>
      </w:r>
      <w:bookmarkEnd w:id="10"/>
    </w:p>
    <w:p w14:paraId="1E48939E" w14:textId="4EBEC76D" w:rsidR="00165CE5" w:rsidRPr="009F7DF0" w:rsidRDefault="003064C8" w:rsidP="00165CE5">
      <w:pPr>
        <w:pStyle w:val="a4"/>
        <w:spacing w:before="0" w:beforeAutospacing="0" w:after="0" w:afterAutospacing="0"/>
        <w:ind w:left="360"/>
        <w:rPr>
          <w:b/>
          <w:bCs/>
        </w:rPr>
      </w:pPr>
      <w:bookmarkStart w:id="11" w:name="_Toc420415617"/>
      <w:r>
        <w:rPr>
          <w:rFonts w:hAnsi="Symbol"/>
        </w:rPr>
        <w:t></w:t>
      </w:r>
      <w:r>
        <w:t xml:space="preserve"> Поставщик</w:t>
      </w:r>
      <w:r w:rsidR="00165CE5" w:rsidRPr="009F7DF0">
        <w:t xml:space="preserve"> предоставляет </w:t>
      </w:r>
      <w:r w:rsidR="00165CE5" w:rsidRPr="009F7DF0">
        <w:rPr>
          <w:rStyle w:val="a5"/>
          <w:b w:val="0"/>
          <w:bCs w:val="0"/>
        </w:rPr>
        <w:t>список рекомендуемых запасных частей на 2 года эксплуатации</w:t>
      </w:r>
      <w:r w:rsidR="00165CE5" w:rsidRPr="009F7DF0">
        <w:rPr>
          <w:b/>
          <w:bCs/>
        </w:rPr>
        <w:t>.</w:t>
      </w:r>
    </w:p>
    <w:p w14:paraId="6153D031" w14:textId="3B0017D4" w:rsidR="00165CE5" w:rsidRPr="009F7DF0" w:rsidRDefault="003064C8" w:rsidP="00165CE5">
      <w:pPr>
        <w:pStyle w:val="a4"/>
        <w:spacing w:before="0" w:beforeAutospacing="0" w:after="0" w:afterAutospacing="0"/>
        <w:ind w:left="360"/>
        <w:rPr>
          <w:b/>
          <w:bCs/>
        </w:rPr>
      </w:pPr>
      <w:r w:rsidRPr="009F7DF0">
        <w:rPr>
          <w:rFonts w:hAnsi="Symbol"/>
        </w:rPr>
        <w:t></w:t>
      </w:r>
      <w:r w:rsidRPr="009F7DF0">
        <w:t xml:space="preserve"> Поставщик</w:t>
      </w:r>
      <w:r w:rsidR="00165CE5" w:rsidRPr="009F7DF0">
        <w:t xml:space="preserve"> обеспечивает наличие </w:t>
      </w:r>
      <w:r w:rsidR="00165CE5" w:rsidRPr="009F7DF0">
        <w:rPr>
          <w:rStyle w:val="a5"/>
          <w:b w:val="0"/>
          <w:bCs w:val="0"/>
        </w:rPr>
        <w:t>основного инструмента и оборудования для пусконаладочных работ</w:t>
      </w:r>
      <w:r w:rsidR="00165CE5" w:rsidRPr="009F7DF0">
        <w:rPr>
          <w:b/>
          <w:bCs/>
        </w:rPr>
        <w:t>.</w:t>
      </w:r>
    </w:p>
    <w:p w14:paraId="6766BFB1" w14:textId="11CDBCA2" w:rsidR="00165CE5" w:rsidRPr="009F7DF0" w:rsidRDefault="003064C8" w:rsidP="00165CE5">
      <w:pPr>
        <w:pStyle w:val="a4"/>
        <w:spacing w:before="0" w:beforeAutospacing="0" w:after="0" w:afterAutospacing="0"/>
        <w:ind w:left="360"/>
      </w:pPr>
      <w:r w:rsidRPr="009F7DF0">
        <w:rPr>
          <w:rFonts w:hAnsi="Symbol"/>
        </w:rPr>
        <w:t></w:t>
      </w:r>
      <w:r w:rsidRPr="009F7DF0">
        <w:t xml:space="preserve"> Все</w:t>
      </w:r>
      <w:r w:rsidR="00165CE5" w:rsidRPr="009F7DF0">
        <w:t xml:space="preserve"> запасные части и инструменты должны быть совместимы с установленными насосами и КИПиА</w:t>
      </w:r>
    </w:p>
    <w:p w14:paraId="3841A270" w14:textId="77777777" w:rsidR="00130F20" w:rsidRPr="00130F20" w:rsidRDefault="00130F20" w:rsidP="007C697D">
      <w:pPr>
        <w:pStyle w:val="1"/>
        <w:keepNext w:val="0"/>
        <w:numPr>
          <w:ilvl w:val="0"/>
          <w:numId w:val="10"/>
        </w:numPr>
        <w:spacing w:before="360"/>
        <w:contextualSpacing/>
        <w:rPr>
          <w:rFonts w:ascii="Times New Roman" w:hAnsi="Times New Roman"/>
          <w:sz w:val="24"/>
          <w:szCs w:val="24"/>
        </w:rPr>
      </w:pPr>
      <w:r w:rsidRPr="00130F20">
        <w:rPr>
          <w:rFonts w:ascii="Times New Roman" w:hAnsi="Times New Roman"/>
          <w:sz w:val="24"/>
          <w:szCs w:val="24"/>
        </w:rPr>
        <w:t>ТРЕБОВАНИЯ К МАРКИРОВКЕ и упаковке</w:t>
      </w:r>
      <w:bookmarkEnd w:id="11"/>
    </w:p>
    <w:p w14:paraId="3C364DC4" w14:textId="50C45456" w:rsidR="00165CE5" w:rsidRPr="00165CE5" w:rsidRDefault="00165CE5" w:rsidP="00165CE5">
      <w:pPr>
        <w:pStyle w:val="a3"/>
        <w:numPr>
          <w:ilvl w:val="0"/>
          <w:numId w:val="3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Маркировка — в доступных местах для осмотра, монтажа и эксплуатации.</w:t>
      </w:r>
    </w:p>
    <w:p w14:paraId="0A523B90" w14:textId="0BB69966" w:rsidR="00165CE5" w:rsidRPr="00165CE5" w:rsidRDefault="00165CE5" w:rsidP="00165CE5">
      <w:pPr>
        <w:pStyle w:val="a3"/>
        <w:numPr>
          <w:ilvl w:val="0"/>
          <w:numId w:val="3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Маркировочная табличка должна содержать:</w:t>
      </w:r>
    </w:p>
    <w:p w14:paraId="0FC3B13F" w14:textId="77777777" w:rsidR="00165CE5" w:rsidRPr="00165CE5" w:rsidRDefault="00165CE5" w:rsidP="00165CE5">
      <w:pPr>
        <w:pStyle w:val="a3"/>
        <w:numPr>
          <w:ilvl w:val="1"/>
          <w:numId w:val="3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Производительность, рабочее давление и температуру.</w:t>
      </w:r>
    </w:p>
    <w:p w14:paraId="61737EA0" w14:textId="77777777" w:rsidR="00165CE5" w:rsidRPr="00165CE5" w:rsidRDefault="00165CE5" w:rsidP="00165CE5">
      <w:pPr>
        <w:pStyle w:val="a3"/>
        <w:numPr>
          <w:ilvl w:val="1"/>
          <w:numId w:val="3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Наименование завода-изготовителя.</w:t>
      </w:r>
    </w:p>
    <w:p w14:paraId="26CD9791" w14:textId="77777777" w:rsidR="00165CE5" w:rsidRPr="00165CE5" w:rsidRDefault="00165CE5" w:rsidP="00165CE5">
      <w:pPr>
        <w:pStyle w:val="a3"/>
        <w:numPr>
          <w:ilvl w:val="1"/>
          <w:numId w:val="3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Товарный знак и наименование поставщика.</w:t>
      </w:r>
    </w:p>
    <w:p w14:paraId="383C6E8B" w14:textId="77777777" w:rsidR="00165CE5" w:rsidRPr="00165CE5" w:rsidRDefault="00165CE5" w:rsidP="00165CE5">
      <w:pPr>
        <w:pStyle w:val="a3"/>
        <w:numPr>
          <w:ilvl w:val="1"/>
          <w:numId w:val="3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Наименование и шифр оборудования.</w:t>
      </w:r>
    </w:p>
    <w:p w14:paraId="01698E4F" w14:textId="77777777" w:rsidR="00165CE5" w:rsidRPr="00165CE5" w:rsidRDefault="00165CE5" w:rsidP="00165CE5">
      <w:pPr>
        <w:pStyle w:val="a3"/>
        <w:numPr>
          <w:ilvl w:val="1"/>
          <w:numId w:val="3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Индекс климатического исполнения.</w:t>
      </w:r>
    </w:p>
    <w:p w14:paraId="49852EF0" w14:textId="77777777" w:rsidR="00165CE5" w:rsidRPr="00165CE5" w:rsidRDefault="00165CE5" w:rsidP="00165CE5">
      <w:pPr>
        <w:pStyle w:val="a3"/>
        <w:numPr>
          <w:ilvl w:val="1"/>
          <w:numId w:val="3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Полную массу оборудования.</w:t>
      </w:r>
    </w:p>
    <w:p w14:paraId="1566768C" w14:textId="77777777" w:rsidR="00165CE5" w:rsidRPr="00165CE5" w:rsidRDefault="00165CE5" w:rsidP="00165CE5">
      <w:pPr>
        <w:pStyle w:val="a3"/>
        <w:numPr>
          <w:ilvl w:val="1"/>
          <w:numId w:val="3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Дату выпуска.</w:t>
      </w:r>
    </w:p>
    <w:p w14:paraId="16DE9122" w14:textId="56EE55D6" w:rsidR="00165CE5" w:rsidRPr="00165CE5" w:rsidRDefault="00165CE5" w:rsidP="00165CE5">
      <w:pPr>
        <w:pStyle w:val="a3"/>
        <w:numPr>
          <w:ilvl w:val="0"/>
          <w:numId w:val="3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Допускается нанесение других знаков по согласованию с чертежами и нормативной документацией.</w:t>
      </w:r>
    </w:p>
    <w:p w14:paraId="737288A2" w14:textId="1B837078" w:rsidR="00165CE5" w:rsidRPr="00165CE5" w:rsidRDefault="00165CE5" w:rsidP="00165CE5">
      <w:pPr>
        <w:pStyle w:val="a3"/>
        <w:numPr>
          <w:ilvl w:val="0"/>
          <w:numId w:val="3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Упаковка должна обеспечивать сохранность оборудования при транспортировке и хранении.</w:t>
      </w:r>
    </w:p>
    <w:p w14:paraId="359FF34C" w14:textId="36F2CBDB" w:rsidR="00130F20" w:rsidRPr="00130F20" w:rsidRDefault="00130F20" w:rsidP="007C697D">
      <w:p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5759D" w14:textId="77777777" w:rsidR="00130F20" w:rsidRPr="00130F20" w:rsidRDefault="00130F20" w:rsidP="007C697D">
      <w:p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BDE686" w14:textId="77777777" w:rsidR="00130F20" w:rsidRPr="00130F20" w:rsidRDefault="00130F20" w:rsidP="007C697D">
      <w:pPr>
        <w:pStyle w:val="1"/>
        <w:keepNext w:val="0"/>
        <w:numPr>
          <w:ilvl w:val="0"/>
          <w:numId w:val="10"/>
        </w:numPr>
        <w:spacing w:before="360"/>
        <w:contextualSpacing/>
        <w:rPr>
          <w:rFonts w:ascii="Times New Roman" w:hAnsi="Times New Roman"/>
          <w:sz w:val="24"/>
          <w:szCs w:val="24"/>
        </w:rPr>
      </w:pPr>
      <w:bookmarkStart w:id="12" w:name="_Toc420415618"/>
      <w:r w:rsidRPr="00130F20">
        <w:rPr>
          <w:rFonts w:ascii="Times New Roman" w:hAnsi="Times New Roman"/>
          <w:sz w:val="24"/>
          <w:szCs w:val="24"/>
        </w:rPr>
        <w:t>ТРЕБОВАНИЯ К ТРАНСПОРТИРОВАНИЮ И ХРАНЕНИЮ</w:t>
      </w:r>
      <w:bookmarkEnd w:id="12"/>
    </w:p>
    <w:p w14:paraId="73A90900" w14:textId="32163205" w:rsidR="00165CE5" w:rsidRPr="00165CE5" w:rsidRDefault="00165CE5" w:rsidP="00165CE5">
      <w:pPr>
        <w:pStyle w:val="a3"/>
        <w:numPr>
          <w:ilvl w:val="0"/>
          <w:numId w:val="3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Конструктивные элементы и блок-контейнеры должны быть закреплены и защищены от смещения, повреждений или падения.</w:t>
      </w:r>
    </w:p>
    <w:p w14:paraId="36CB408F" w14:textId="44F0F4F0" w:rsidR="00165CE5" w:rsidRPr="00165CE5" w:rsidRDefault="00165CE5" w:rsidP="00165CE5">
      <w:pPr>
        <w:pStyle w:val="a3"/>
        <w:numPr>
          <w:ilvl w:val="0"/>
          <w:numId w:val="3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 xml:space="preserve">Запрещено </w:t>
      </w:r>
      <w:proofErr w:type="spellStart"/>
      <w:r w:rsidRPr="00165CE5">
        <w:rPr>
          <w:rFonts w:ascii="Times New Roman" w:hAnsi="Times New Roman" w:cs="Times New Roman"/>
          <w:sz w:val="24"/>
          <w:szCs w:val="24"/>
        </w:rPr>
        <w:t>волочное</w:t>
      </w:r>
      <w:proofErr w:type="spellEnd"/>
      <w:r w:rsidRPr="00165CE5">
        <w:rPr>
          <w:rFonts w:ascii="Times New Roman" w:hAnsi="Times New Roman" w:cs="Times New Roman"/>
          <w:sz w:val="24"/>
          <w:szCs w:val="24"/>
        </w:rPr>
        <w:t xml:space="preserve"> перемещение элементов.</w:t>
      </w:r>
    </w:p>
    <w:p w14:paraId="2E7875A8" w14:textId="2D6EAD25" w:rsidR="00165CE5" w:rsidRPr="00165CE5" w:rsidRDefault="00165CE5" w:rsidP="00165CE5">
      <w:pPr>
        <w:pStyle w:val="a3"/>
        <w:numPr>
          <w:ilvl w:val="0"/>
          <w:numId w:val="3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Размеры блоков при транспортировке должны соответствовать установленным габаритам погрузки.</w:t>
      </w:r>
    </w:p>
    <w:p w14:paraId="5E46815A" w14:textId="3F9ACB23" w:rsidR="00165CE5" w:rsidRPr="00165CE5" w:rsidRDefault="00165CE5" w:rsidP="00165CE5">
      <w:pPr>
        <w:pStyle w:val="a3"/>
        <w:numPr>
          <w:ilvl w:val="0"/>
          <w:numId w:val="3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Скорость движения транспортных средств:</w:t>
      </w:r>
    </w:p>
    <w:p w14:paraId="51DD32EF" w14:textId="77777777" w:rsidR="00165CE5" w:rsidRPr="00165CE5" w:rsidRDefault="00165CE5" w:rsidP="00165CE5">
      <w:pPr>
        <w:pStyle w:val="a3"/>
        <w:numPr>
          <w:ilvl w:val="1"/>
          <w:numId w:val="3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Асфальт: до 50 км/ч</w:t>
      </w:r>
    </w:p>
    <w:p w14:paraId="2DF7E17A" w14:textId="77777777" w:rsidR="00165CE5" w:rsidRPr="00165CE5" w:rsidRDefault="00165CE5" w:rsidP="00165CE5">
      <w:pPr>
        <w:pStyle w:val="a3"/>
        <w:numPr>
          <w:ilvl w:val="1"/>
          <w:numId w:val="3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Гравий/булыжник: до 30 км/ч</w:t>
      </w:r>
    </w:p>
    <w:p w14:paraId="1991D951" w14:textId="77777777" w:rsidR="00165CE5" w:rsidRPr="00165CE5" w:rsidRDefault="00165CE5" w:rsidP="00165CE5">
      <w:pPr>
        <w:pStyle w:val="a3"/>
        <w:numPr>
          <w:ilvl w:val="1"/>
          <w:numId w:val="3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Грунт: до 15 км/ч</w:t>
      </w:r>
    </w:p>
    <w:p w14:paraId="5FCE2486" w14:textId="341B2258" w:rsidR="00130F20" w:rsidRPr="00165CE5" w:rsidRDefault="00165CE5" w:rsidP="00165CE5">
      <w:pPr>
        <w:pStyle w:val="a3"/>
        <w:numPr>
          <w:ilvl w:val="0"/>
          <w:numId w:val="3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65CE5">
        <w:rPr>
          <w:rFonts w:ascii="Times New Roman" w:hAnsi="Times New Roman" w:cs="Times New Roman"/>
          <w:sz w:val="24"/>
          <w:szCs w:val="24"/>
        </w:rPr>
        <w:t>Хранение — в соответствии с паспортом и инструкцией по эксплуатации</w:t>
      </w:r>
    </w:p>
    <w:p w14:paraId="025C1E19" w14:textId="77777777" w:rsidR="00130F20" w:rsidRPr="00130F20" w:rsidRDefault="00130F20" w:rsidP="007C697D">
      <w:pPr>
        <w:pStyle w:val="1"/>
        <w:keepNext w:val="0"/>
        <w:numPr>
          <w:ilvl w:val="0"/>
          <w:numId w:val="10"/>
        </w:numPr>
        <w:spacing w:before="360"/>
        <w:contextualSpacing/>
        <w:rPr>
          <w:rFonts w:ascii="Times New Roman" w:hAnsi="Times New Roman"/>
          <w:sz w:val="24"/>
          <w:szCs w:val="24"/>
        </w:rPr>
      </w:pPr>
      <w:bookmarkStart w:id="13" w:name="_Toc420415619"/>
      <w:r w:rsidRPr="00130F20">
        <w:rPr>
          <w:rFonts w:ascii="Times New Roman" w:hAnsi="Times New Roman"/>
          <w:sz w:val="24"/>
          <w:szCs w:val="24"/>
        </w:rPr>
        <w:t>ПОРЯДОК КОНТРОЛЯ И ПРИЕМКИ</w:t>
      </w:r>
      <w:bookmarkEnd w:id="13"/>
    </w:p>
    <w:p w14:paraId="12243397" w14:textId="77777777" w:rsidR="00165CE5" w:rsidRPr="009F7DF0" w:rsidRDefault="00165CE5" w:rsidP="00165CE5">
      <w:pPr>
        <w:pStyle w:val="a4"/>
        <w:spacing w:before="0" w:beforeAutospacing="0" w:after="0" w:afterAutospacing="0"/>
        <w:ind w:left="360"/>
      </w:pPr>
      <w:proofErr w:type="gramStart"/>
      <w:r w:rsidRPr="009F7DF0">
        <w:rPr>
          <w:rFonts w:hAnsi="Symbol"/>
        </w:rPr>
        <w:t></w:t>
      </w:r>
      <w:r w:rsidRPr="009F7DF0">
        <w:t xml:space="preserve">  Перечень</w:t>
      </w:r>
      <w:proofErr w:type="gramEnd"/>
      <w:r w:rsidRPr="009F7DF0">
        <w:t xml:space="preserve"> документов для согласования и утверждения на стадиях разработки.</w:t>
      </w:r>
    </w:p>
    <w:p w14:paraId="11DBDAA9" w14:textId="1BBBDEDC" w:rsidR="00165CE5" w:rsidRPr="009F7DF0" w:rsidRDefault="003064C8" w:rsidP="00165CE5">
      <w:pPr>
        <w:pStyle w:val="a4"/>
        <w:spacing w:before="0" w:beforeAutospacing="0" w:after="0" w:afterAutospacing="0"/>
        <w:ind w:left="360"/>
      </w:pPr>
      <w:r w:rsidRPr="009F7DF0">
        <w:rPr>
          <w:rFonts w:hAnsi="Symbol"/>
        </w:rPr>
        <w:lastRenderedPageBreak/>
        <w:t></w:t>
      </w:r>
      <w:r w:rsidRPr="009F7DF0">
        <w:t xml:space="preserve"> Приемка</w:t>
      </w:r>
      <w:r w:rsidR="00165CE5" w:rsidRPr="009F7DF0">
        <w:t xml:space="preserve"> и предварительные испытания — согласно программе заводских и эксплуатационных испытаний.</w:t>
      </w:r>
    </w:p>
    <w:p w14:paraId="3A603EB7" w14:textId="7C071943" w:rsidR="00165CE5" w:rsidRPr="009F7DF0" w:rsidRDefault="003064C8" w:rsidP="00165CE5">
      <w:pPr>
        <w:pStyle w:val="a4"/>
        <w:spacing w:before="0" w:beforeAutospacing="0" w:after="0" w:afterAutospacing="0"/>
        <w:ind w:left="360"/>
      </w:pPr>
      <w:r w:rsidRPr="009F7DF0">
        <w:rPr>
          <w:rFonts w:hAnsi="Symbol"/>
        </w:rPr>
        <w:t></w:t>
      </w:r>
      <w:r w:rsidRPr="009F7DF0">
        <w:t xml:space="preserve"> Заводские</w:t>
      </w:r>
      <w:r w:rsidR="00165CE5" w:rsidRPr="009F7DF0">
        <w:rPr>
          <w:rStyle w:val="a5"/>
          <w:b w:val="0"/>
          <w:bCs w:val="0"/>
        </w:rPr>
        <w:t xml:space="preserve"> испытания</w:t>
      </w:r>
      <w:r w:rsidR="00165CE5" w:rsidRPr="009F7DF0">
        <w:t xml:space="preserve"> проводятся на заводе-изготовителе (FAT).</w:t>
      </w:r>
    </w:p>
    <w:p w14:paraId="1952CA99" w14:textId="497FAC33" w:rsidR="00165CE5" w:rsidRPr="009F7DF0" w:rsidRDefault="003064C8" w:rsidP="00165CE5">
      <w:pPr>
        <w:pStyle w:val="a4"/>
        <w:spacing w:before="0" w:beforeAutospacing="0" w:after="0" w:afterAutospacing="0"/>
        <w:ind w:left="360"/>
      </w:pPr>
      <w:r w:rsidRPr="009F7DF0">
        <w:rPr>
          <w:rFonts w:hAnsi="Symbol"/>
        </w:rPr>
        <w:t></w:t>
      </w:r>
      <w:r w:rsidRPr="009F7DF0">
        <w:t xml:space="preserve"> Эксплуатационные</w:t>
      </w:r>
      <w:r w:rsidR="00165CE5" w:rsidRPr="009F7DF0">
        <w:rPr>
          <w:rStyle w:val="a5"/>
          <w:b w:val="0"/>
          <w:bCs w:val="0"/>
        </w:rPr>
        <w:t xml:space="preserve"> и приемочные испытания</w:t>
      </w:r>
      <w:r w:rsidR="00165CE5" w:rsidRPr="009F7DF0">
        <w:t xml:space="preserve"> — на месторождении заказчика.</w:t>
      </w:r>
    </w:p>
    <w:p w14:paraId="514391D1" w14:textId="2C13E425" w:rsidR="00130F20" w:rsidRPr="009F7DF0" w:rsidRDefault="00130F20" w:rsidP="007C697D">
      <w:p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DF0">
        <w:rPr>
          <w:rFonts w:ascii="Times New Roman" w:hAnsi="Times New Roman" w:cs="Times New Roman"/>
          <w:sz w:val="24"/>
          <w:szCs w:val="24"/>
        </w:rPr>
        <w:t>.</w:t>
      </w:r>
    </w:p>
    <w:p w14:paraId="283DF05E" w14:textId="77777777" w:rsidR="00130F20" w:rsidRPr="00130F20" w:rsidRDefault="00130F20" w:rsidP="007C697D">
      <w:pPr>
        <w:pStyle w:val="1"/>
        <w:keepNext w:val="0"/>
        <w:numPr>
          <w:ilvl w:val="0"/>
          <w:numId w:val="10"/>
        </w:numPr>
        <w:spacing w:before="360"/>
        <w:contextualSpacing/>
        <w:rPr>
          <w:rFonts w:ascii="Times New Roman" w:hAnsi="Times New Roman"/>
          <w:sz w:val="24"/>
          <w:szCs w:val="24"/>
        </w:rPr>
      </w:pPr>
      <w:bookmarkStart w:id="14" w:name="_Toc420415620"/>
      <w:r w:rsidRPr="00130F20">
        <w:rPr>
          <w:rFonts w:ascii="Times New Roman" w:hAnsi="Times New Roman"/>
          <w:sz w:val="24"/>
          <w:szCs w:val="24"/>
        </w:rPr>
        <w:t>ТРЕБОВАНИЯ К Гарантии</w:t>
      </w:r>
      <w:bookmarkEnd w:id="14"/>
    </w:p>
    <w:p w14:paraId="69695EE3" w14:textId="598DC44C" w:rsidR="00165CE5" w:rsidRDefault="003064C8" w:rsidP="00165CE5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Поставщик</w:t>
      </w:r>
      <w:r w:rsidR="00165CE5">
        <w:t xml:space="preserve"> гарантирует соответствие всех параметров и характеристик ТЗ.</w:t>
      </w:r>
    </w:p>
    <w:p w14:paraId="0A6A0B5A" w14:textId="14520E2B" w:rsidR="00165CE5" w:rsidRDefault="003064C8" w:rsidP="00165CE5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Гарантия</w:t>
      </w:r>
      <w:r w:rsidR="00165CE5">
        <w:t xml:space="preserve"> включает надежную, безаварийную эксплуатацию при соблюдении правил транспортировки, хранения, консервации.</w:t>
      </w:r>
    </w:p>
    <w:p w14:paraId="214229DA" w14:textId="5F9EB675" w:rsidR="00165CE5" w:rsidRPr="009F7DF0" w:rsidRDefault="003064C8" w:rsidP="00165CE5">
      <w:pPr>
        <w:pStyle w:val="a4"/>
        <w:spacing w:before="0" w:beforeAutospacing="0" w:after="0" w:afterAutospacing="0"/>
        <w:ind w:left="360"/>
      </w:pPr>
      <w:r w:rsidRPr="009F7DF0">
        <w:rPr>
          <w:rFonts w:hAnsi="Symbol"/>
        </w:rPr>
        <w:t></w:t>
      </w:r>
      <w:r w:rsidRPr="009F7DF0">
        <w:t xml:space="preserve"> Гарантийный</w:t>
      </w:r>
      <w:r w:rsidR="00165CE5" w:rsidRPr="009F7DF0">
        <w:t xml:space="preserve"> срок: </w:t>
      </w:r>
      <w:r w:rsidR="00165CE5" w:rsidRPr="009F7DF0">
        <w:rPr>
          <w:rStyle w:val="a5"/>
        </w:rPr>
        <w:t>не менее 12 месяцев с момента начала пуско-наладочных работ</w:t>
      </w:r>
      <w:r w:rsidR="00165CE5" w:rsidRPr="009F7DF0">
        <w:t>.</w:t>
      </w:r>
    </w:p>
    <w:p w14:paraId="1F6DC0D3" w14:textId="717CB2AF" w:rsidR="0024760A" w:rsidRDefault="003064C8" w:rsidP="0024760A">
      <w:pPr>
        <w:pStyle w:val="a4"/>
        <w:spacing w:before="0" w:beforeAutospacing="0" w:after="0" w:afterAutospacing="0"/>
        <w:ind w:left="360"/>
        <w:sectPr w:rsidR="0024760A" w:rsidSect="005573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hAnsi="Symbol"/>
        </w:rPr>
        <w:t></w:t>
      </w:r>
      <w:r>
        <w:t xml:space="preserve"> Поставщик</w:t>
      </w:r>
      <w:r w:rsidR="00165CE5">
        <w:t xml:space="preserve"> обязуется заменять вышедшие из строя части и узлы по причине производства или материала низкого качества в течение гарантийного </w:t>
      </w:r>
      <w:proofErr w:type="spellStart"/>
      <w:r w:rsidR="00165CE5">
        <w:t>перио</w:t>
      </w:r>
      <w:proofErr w:type="spellEnd"/>
    </w:p>
    <w:p w14:paraId="45110937" w14:textId="77777777" w:rsidR="0024760A" w:rsidRDefault="0024760A" w:rsidP="0024760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9"/>
        <w:tblW w:w="16270" w:type="dxa"/>
        <w:tblLook w:val="04A0" w:firstRow="1" w:lastRow="0" w:firstColumn="1" w:lastColumn="0" w:noHBand="0" w:noVBand="1"/>
      </w:tblPr>
      <w:tblGrid>
        <w:gridCol w:w="1489"/>
        <w:gridCol w:w="960"/>
        <w:gridCol w:w="900"/>
        <w:gridCol w:w="850"/>
        <w:gridCol w:w="820"/>
        <w:gridCol w:w="942"/>
        <w:gridCol w:w="922"/>
        <w:gridCol w:w="1180"/>
        <w:gridCol w:w="1000"/>
        <w:gridCol w:w="1060"/>
        <w:gridCol w:w="1020"/>
        <w:gridCol w:w="1060"/>
        <w:gridCol w:w="920"/>
        <w:gridCol w:w="1100"/>
        <w:gridCol w:w="880"/>
        <w:gridCol w:w="1167"/>
      </w:tblGrid>
      <w:tr w:rsidR="0024760A" w:rsidRPr="0024760A" w14:paraId="25B5F000" w14:textId="77777777" w:rsidTr="0024760A">
        <w:trPr>
          <w:trHeight w:val="288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402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Компоненты</w:t>
            </w:r>
          </w:p>
        </w:tc>
        <w:tc>
          <w:tcPr>
            <w:tcW w:w="147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21B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Состав газа сепарации, % мол.</w:t>
            </w:r>
          </w:p>
        </w:tc>
      </w:tr>
      <w:tr w:rsidR="0024760A" w:rsidRPr="0024760A" w14:paraId="31A466C5" w14:textId="77777777" w:rsidTr="0024760A">
        <w:trPr>
          <w:trHeight w:val="288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0245" w14:textId="77777777" w:rsidR="0024760A" w:rsidRPr="0024760A" w:rsidRDefault="0024760A" w:rsidP="00247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4FBD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скв</w:t>
            </w:r>
            <w:proofErr w:type="spellEnd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. 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E3AB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скв</w:t>
            </w:r>
            <w:proofErr w:type="spellEnd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. 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FC05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скв</w:t>
            </w:r>
            <w:proofErr w:type="spellEnd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. 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1E00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скв</w:t>
            </w:r>
            <w:proofErr w:type="spellEnd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. 8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C6F5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скв</w:t>
            </w:r>
            <w:proofErr w:type="spellEnd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. 16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9488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скв</w:t>
            </w:r>
            <w:proofErr w:type="spellEnd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. 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6C0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скв</w:t>
            </w:r>
            <w:proofErr w:type="spellEnd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. У-1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8A6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скв</w:t>
            </w:r>
            <w:proofErr w:type="spellEnd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. У-3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619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скв</w:t>
            </w:r>
            <w:proofErr w:type="spellEnd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. У-4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EB6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59г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865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61г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3ABE5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Среднее значение, %</w:t>
            </w:r>
          </w:p>
        </w:tc>
      </w:tr>
      <w:tr w:rsidR="0024760A" w:rsidRPr="0024760A" w14:paraId="69F4A2EE" w14:textId="77777777" w:rsidTr="0024760A">
        <w:trPr>
          <w:trHeight w:val="552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6DA2" w14:textId="77777777" w:rsidR="0024760A" w:rsidRPr="0024760A" w:rsidRDefault="0024760A" w:rsidP="00247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5A011" w14:textId="77777777" w:rsidR="0024760A" w:rsidRPr="0024760A" w:rsidRDefault="0024760A" w:rsidP="00247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A7933" w14:textId="77777777" w:rsidR="0024760A" w:rsidRPr="0024760A" w:rsidRDefault="0024760A" w:rsidP="00247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88F3D" w14:textId="77777777" w:rsidR="0024760A" w:rsidRPr="0024760A" w:rsidRDefault="0024760A" w:rsidP="00247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BFEC9" w14:textId="77777777" w:rsidR="0024760A" w:rsidRPr="0024760A" w:rsidRDefault="0024760A" w:rsidP="00247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A46F4" w14:textId="77777777" w:rsidR="0024760A" w:rsidRPr="0024760A" w:rsidRDefault="0024760A" w:rsidP="00247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0C1A0" w14:textId="77777777" w:rsidR="0024760A" w:rsidRPr="0024760A" w:rsidRDefault="0024760A" w:rsidP="00247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FFC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6 объект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2BC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7 объект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002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8 объект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F09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2 объект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FC6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Expert </w:t>
            </w: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Optima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2D3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КМГИ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BED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Expert </w:t>
            </w: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Optima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535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КМГИ</w:t>
            </w: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C3EF" w14:textId="77777777" w:rsidR="0024760A" w:rsidRPr="0024760A" w:rsidRDefault="0024760A" w:rsidP="00247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4760A" w:rsidRPr="0024760A" w14:paraId="7D919868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6F0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Сероводород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84C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ADF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185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E1E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2,54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F65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1,81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79F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08D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1F1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245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3B5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ECE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2,575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C05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2,397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F89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450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2,342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A7D48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2,122</w:t>
            </w:r>
          </w:p>
        </w:tc>
      </w:tr>
      <w:tr w:rsidR="0024760A" w:rsidRPr="0024760A" w14:paraId="27011195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CBB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Углекислый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D22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CAE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255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F09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2,45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B77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0,93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A42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538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AEE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784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598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BE2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E98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DAE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0,974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65A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0,875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9F5EB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1,276</w:t>
            </w:r>
          </w:p>
        </w:tc>
      </w:tr>
      <w:tr w:rsidR="0024760A" w:rsidRPr="0024760A" w14:paraId="74780688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541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Азот + редкие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39A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03C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AF8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C90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1,63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E19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0AF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8CA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254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DDE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D19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40F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3,188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CC3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882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2,926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593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2,775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6ABA4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2,221</w:t>
            </w:r>
          </w:p>
        </w:tc>
      </w:tr>
      <w:tr w:rsidR="0024760A" w:rsidRPr="0024760A" w14:paraId="37826A62" w14:textId="77777777" w:rsidTr="0024760A">
        <w:trPr>
          <w:trHeight w:val="9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951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в том числе Гелий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FBE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AC6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C89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7AB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606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3A2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175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C29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E2D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011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A4A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82D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783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020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D0E8D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0,053</w:t>
            </w:r>
          </w:p>
        </w:tc>
      </w:tr>
      <w:tr w:rsidR="0024760A" w:rsidRPr="0024760A" w14:paraId="5701754B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145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Метан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D05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81,36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2E9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80,67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04F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39D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77,61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A27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88,66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48A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81,02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5E8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75,16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206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76,56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0F6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9EE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78,519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5A7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79,763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560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80,088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0E2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80,341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DBA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77,714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6C9E4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79,526</w:t>
            </w:r>
          </w:p>
        </w:tc>
      </w:tr>
      <w:tr w:rsidR="0024760A" w:rsidRPr="0024760A" w14:paraId="3E5549BD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943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Этан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DC6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6,23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B1F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D93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676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8,66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B26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7,61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3CE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776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7BD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FE5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7,27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C57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6,614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7ED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5,721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71B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7,085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60F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5,771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912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7,211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07EE7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7,101</w:t>
            </w:r>
          </w:p>
        </w:tc>
      </w:tr>
      <w:tr w:rsidR="0024760A" w:rsidRPr="0024760A" w14:paraId="0BCCCC5F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BC1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Пропан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9AE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BCF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4,17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DFD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5,13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16F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4,67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0D1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4,62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4C3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263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5,03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AB7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4,84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65C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4,44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345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5,349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3F9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3,409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BC8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4,581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63A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3,462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111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4,609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172AA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4,416</w:t>
            </w:r>
          </w:p>
        </w:tc>
      </w:tr>
      <w:tr w:rsidR="0024760A" w:rsidRPr="0024760A" w14:paraId="40E78CC0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21B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Изобутан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551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B3C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FA5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DC4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A51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70B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1FD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17E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091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306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0,855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23E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0C6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0,943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5B9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114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0,956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B7A95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0,844</w:t>
            </w:r>
          </w:p>
        </w:tc>
      </w:tr>
      <w:tr w:rsidR="0024760A" w:rsidRPr="0024760A" w14:paraId="087D7C12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730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Н-бутан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704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E9E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E67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24E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F0C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34D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16C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D7B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837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1D7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1E6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1,399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0EA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1,789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60E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1,432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734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1,796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446FB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1,502</w:t>
            </w:r>
          </w:p>
        </w:tc>
      </w:tr>
      <w:tr w:rsidR="0024760A" w:rsidRPr="0024760A" w14:paraId="48195E6F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7CC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Изопентан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C28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964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B2E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251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155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60C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728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830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B4D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0A9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6FE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0,529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149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B23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0,537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33B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44A27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0,495</w:t>
            </w:r>
          </w:p>
        </w:tc>
      </w:tr>
      <w:tr w:rsidR="0024760A" w:rsidRPr="0024760A" w14:paraId="2F04452A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B2C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Н-пентан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1A3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B59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C36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5CE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0,29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F31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A0A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65D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57D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2E9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372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D95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0,593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84B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585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1FD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0,692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D7B9E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0,496</w:t>
            </w:r>
          </w:p>
        </w:tc>
      </w:tr>
      <w:tr w:rsidR="0024760A" w:rsidRPr="0024760A" w14:paraId="17D1E2B0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191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Гексаны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C0C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67D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939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F45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415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24E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F6B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A38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80D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337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2BD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0,543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7A0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0,245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046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0,504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F31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0,277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3AFB9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0,361</w:t>
            </w:r>
          </w:p>
        </w:tc>
      </w:tr>
      <w:tr w:rsidR="0024760A" w:rsidRPr="0024760A" w14:paraId="7F32DE27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3AD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Гептаны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960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818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02F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9F4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A06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F33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865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71E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6AA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852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113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0,349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5CD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FAA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0,236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612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0,101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2D697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0,277</w:t>
            </w:r>
          </w:p>
        </w:tc>
      </w:tr>
      <w:tr w:rsidR="0024760A" w:rsidRPr="0024760A" w14:paraId="548C715C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70A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Октаны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CBD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367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965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BEB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E31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334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3F4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212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460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ACA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532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8F2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D90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F5A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70A59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0,078</w:t>
            </w:r>
          </w:p>
        </w:tc>
      </w:tr>
    </w:tbl>
    <w:p w14:paraId="1562948C" w14:textId="49B9CDBD" w:rsidR="0024760A" w:rsidRPr="0024760A" w:rsidRDefault="0024760A" w:rsidP="0024760A">
      <w:pPr>
        <w:tabs>
          <w:tab w:val="left" w:pos="3349"/>
        </w:tabs>
        <w:rPr>
          <w:rFonts w:ascii="Times New Roman" w:hAnsi="Times New Roman" w:cs="Times New Roman"/>
          <w:sz w:val="24"/>
          <w:szCs w:val="24"/>
        </w:rPr>
        <w:sectPr w:rsidR="0024760A" w:rsidRPr="0024760A" w:rsidSect="0024760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C43261" w14:textId="77777777" w:rsidR="0024760A" w:rsidRDefault="0024760A" w:rsidP="0024760A">
      <w:pPr>
        <w:rPr>
          <w:rFonts w:ascii="Times New Roman" w:hAnsi="Times New Roman" w:cs="Times New Roman"/>
          <w:sz w:val="24"/>
          <w:szCs w:val="24"/>
        </w:rPr>
      </w:pPr>
    </w:p>
    <w:sectPr w:rsidR="0024760A" w:rsidSect="00557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28C1" w14:textId="77777777" w:rsidR="004C552D" w:rsidRDefault="004C552D" w:rsidP="0024760A">
      <w:pPr>
        <w:spacing w:after="0" w:line="240" w:lineRule="auto"/>
      </w:pPr>
      <w:r>
        <w:separator/>
      </w:r>
    </w:p>
  </w:endnote>
  <w:endnote w:type="continuationSeparator" w:id="0">
    <w:p w14:paraId="07C52364" w14:textId="77777777" w:rsidR="004C552D" w:rsidRDefault="004C552D" w:rsidP="0024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AE7C" w14:textId="77777777" w:rsidR="004C552D" w:rsidRDefault="004C552D" w:rsidP="0024760A">
      <w:pPr>
        <w:spacing w:after="0" w:line="240" w:lineRule="auto"/>
      </w:pPr>
      <w:r>
        <w:separator/>
      </w:r>
    </w:p>
  </w:footnote>
  <w:footnote w:type="continuationSeparator" w:id="0">
    <w:p w14:paraId="186FFA62" w14:textId="77777777" w:rsidR="004C552D" w:rsidRDefault="004C552D" w:rsidP="0024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48E"/>
    <w:multiLevelType w:val="hybridMultilevel"/>
    <w:tmpl w:val="C3205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17AAA"/>
    <w:multiLevelType w:val="hybridMultilevel"/>
    <w:tmpl w:val="2F762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4BBB"/>
    <w:multiLevelType w:val="multilevel"/>
    <w:tmpl w:val="35FC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84F0E"/>
    <w:multiLevelType w:val="multilevel"/>
    <w:tmpl w:val="182CCF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04308CD"/>
    <w:multiLevelType w:val="hybridMultilevel"/>
    <w:tmpl w:val="9CBC54EC"/>
    <w:lvl w:ilvl="0" w:tplc="538A52BE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100BF"/>
    <w:multiLevelType w:val="multilevel"/>
    <w:tmpl w:val="937E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D667E"/>
    <w:multiLevelType w:val="hybridMultilevel"/>
    <w:tmpl w:val="8A2EAF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657E"/>
    <w:multiLevelType w:val="hybridMultilevel"/>
    <w:tmpl w:val="F66E6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17B0"/>
    <w:multiLevelType w:val="hybridMultilevel"/>
    <w:tmpl w:val="BDE69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5470A"/>
    <w:multiLevelType w:val="hybridMultilevel"/>
    <w:tmpl w:val="037AD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F0240"/>
    <w:multiLevelType w:val="hybridMultilevel"/>
    <w:tmpl w:val="D990EEAC"/>
    <w:lvl w:ilvl="0" w:tplc="538A52BE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1E5B07"/>
    <w:multiLevelType w:val="hybridMultilevel"/>
    <w:tmpl w:val="CE4CC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8585A"/>
    <w:multiLevelType w:val="hybridMultilevel"/>
    <w:tmpl w:val="93E063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32122"/>
    <w:multiLevelType w:val="hybridMultilevel"/>
    <w:tmpl w:val="91C4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74F7"/>
    <w:multiLevelType w:val="hybridMultilevel"/>
    <w:tmpl w:val="FEDCD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212A9"/>
    <w:multiLevelType w:val="multilevel"/>
    <w:tmpl w:val="FD0A1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4C243D"/>
    <w:multiLevelType w:val="hybridMultilevel"/>
    <w:tmpl w:val="62FCDD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601E2E"/>
    <w:multiLevelType w:val="hybridMultilevel"/>
    <w:tmpl w:val="D4FC657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96FF2"/>
    <w:multiLevelType w:val="multilevel"/>
    <w:tmpl w:val="DD3E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A77D7"/>
    <w:multiLevelType w:val="hybridMultilevel"/>
    <w:tmpl w:val="6AE8A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B6932"/>
    <w:multiLevelType w:val="multilevel"/>
    <w:tmpl w:val="D16CC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EE2FE6"/>
    <w:multiLevelType w:val="multilevel"/>
    <w:tmpl w:val="8280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B611F7"/>
    <w:multiLevelType w:val="multilevel"/>
    <w:tmpl w:val="BB4E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17432D"/>
    <w:multiLevelType w:val="hybridMultilevel"/>
    <w:tmpl w:val="AFAA9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413B5"/>
    <w:multiLevelType w:val="multilevel"/>
    <w:tmpl w:val="E962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F44C20"/>
    <w:multiLevelType w:val="multilevel"/>
    <w:tmpl w:val="41C6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BF541E"/>
    <w:multiLevelType w:val="multilevel"/>
    <w:tmpl w:val="3FBA1A6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sz w:val="24"/>
        <w:szCs w:val="24"/>
      </w:rPr>
    </w:lvl>
    <w:lvl w:ilvl="1">
      <w:start w:val="1"/>
      <w:numFmt w:val="decimal"/>
      <w:pStyle w:val="2"/>
      <w:lvlText w:val="4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sz w:val="20"/>
        <w:szCs w:val="20"/>
      </w:rPr>
    </w:lvl>
    <w:lvl w:ilvl="4">
      <w:start w:val="1"/>
      <w:numFmt w:val="decimal"/>
      <w:pStyle w:val="5"/>
      <w:lvlText w:val="4.%5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7" w15:restartNumberingAfterBreak="0">
    <w:nsid w:val="562C30A1"/>
    <w:multiLevelType w:val="multilevel"/>
    <w:tmpl w:val="B5C6DE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D6143F"/>
    <w:multiLevelType w:val="hybridMultilevel"/>
    <w:tmpl w:val="F394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E3B2B"/>
    <w:multiLevelType w:val="multilevel"/>
    <w:tmpl w:val="DACE8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5D6F3869"/>
    <w:multiLevelType w:val="multilevel"/>
    <w:tmpl w:val="CC7C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11F78"/>
    <w:multiLevelType w:val="multilevel"/>
    <w:tmpl w:val="BC32467C"/>
    <w:styleLink w:val="1ai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997E26"/>
    <w:multiLevelType w:val="hybridMultilevel"/>
    <w:tmpl w:val="74AEC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D6835"/>
    <w:multiLevelType w:val="hybridMultilevel"/>
    <w:tmpl w:val="ED66206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3C2889"/>
    <w:multiLevelType w:val="hybridMultilevel"/>
    <w:tmpl w:val="3EA6D7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DB32B63"/>
    <w:multiLevelType w:val="multilevel"/>
    <w:tmpl w:val="518E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0F155A"/>
    <w:multiLevelType w:val="multilevel"/>
    <w:tmpl w:val="BBC404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4A6214"/>
    <w:multiLevelType w:val="multilevel"/>
    <w:tmpl w:val="E8D6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1966A3"/>
    <w:multiLevelType w:val="hybridMultilevel"/>
    <w:tmpl w:val="768C7B38"/>
    <w:lvl w:ilvl="0" w:tplc="BD04B8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5E5037"/>
    <w:multiLevelType w:val="hybridMultilevel"/>
    <w:tmpl w:val="377CF55C"/>
    <w:lvl w:ilvl="0" w:tplc="865CEB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A7725"/>
    <w:multiLevelType w:val="hybridMultilevel"/>
    <w:tmpl w:val="2A066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5627"/>
    <w:multiLevelType w:val="hybridMultilevel"/>
    <w:tmpl w:val="D6A40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57582"/>
    <w:multiLevelType w:val="multilevel"/>
    <w:tmpl w:val="9676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913822">
    <w:abstractNumId w:val="29"/>
  </w:num>
  <w:num w:numId="2" w16cid:durableId="728961934">
    <w:abstractNumId w:val="16"/>
  </w:num>
  <w:num w:numId="3" w16cid:durableId="312225112">
    <w:abstractNumId w:val="33"/>
  </w:num>
  <w:num w:numId="4" w16cid:durableId="1389913162">
    <w:abstractNumId w:val="3"/>
  </w:num>
  <w:num w:numId="5" w16cid:durableId="1803378410">
    <w:abstractNumId w:val="38"/>
  </w:num>
  <w:num w:numId="6" w16cid:durableId="831456200">
    <w:abstractNumId w:val="31"/>
  </w:num>
  <w:num w:numId="7" w16cid:durableId="1479885592">
    <w:abstractNumId w:val="26"/>
  </w:num>
  <w:num w:numId="8" w16cid:durableId="772288066">
    <w:abstractNumId w:val="12"/>
  </w:num>
  <w:num w:numId="9" w16cid:durableId="1378048536">
    <w:abstractNumId w:val="41"/>
  </w:num>
  <w:num w:numId="10" w16cid:durableId="1934196063">
    <w:abstractNumId w:val="17"/>
  </w:num>
  <w:num w:numId="11" w16cid:durableId="1568109259">
    <w:abstractNumId w:val="39"/>
  </w:num>
  <w:num w:numId="12" w16cid:durableId="469052487">
    <w:abstractNumId w:val="34"/>
  </w:num>
  <w:num w:numId="13" w16cid:durableId="1469711376">
    <w:abstractNumId w:val="14"/>
  </w:num>
  <w:num w:numId="14" w16cid:durableId="261425604">
    <w:abstractNumId w:val="24"/>
  </w:num>
  <w:num w:numId="15" w16cid:durableId="433985621">
    <w:abstractNumId w:val="11"/>
  </w:num>
  <w:num w:numId="16" w16cid:durableId="160896231">
    <w:abstractNumId w:val="9"/>
  </w:num>
  <w:num w:numId="17" w16cid:durableId="2144107652">
    <w:abstractNumId w:val="8"/>
  </w:num>
  <w:num w:numId="18" w16cid:durableId="1581792559">
    <w:abstractNumId w:val="40"/>
  </w:num>
  <w:num w:numId="19" w16cid:durableId="143014491">
    <w:abstractNumId w:val="0"/>
  </w:num>
  <w:num w:numId="20" w16cid:durableId="2084720058">
    <w:abstractNumId w:val="10"/>
  </w:num>
  <w:num w:numId="21" w16cid:durableId="1844197756">
    <w:abstractNumId w:val="4"/>
  </w:num>
  <w:num w:numId="22" w16cid:durableId="1913657234">
    <w:abstractNumId w:val="7"/>
  </w:num>
  <w:num w:numId="23" w16cid:durableId="986011987">
    <w:abstractNumId w:val="21"/>
  </w:num>
  <w:num w:numId="24" w16cid:durableId="724447082">
    <w:abstractNumId w:val="42"/>
  </w:num>
  <w:num w:numId="25" w16cid:durableId="1844273354">
    <w:abstractNumId w:val="15"/>
  </w:num>
  <w:num w:numId="26" w16cid:durableId="197550211">
    <w:abstractNumId w:val="35"/>
  </w:num>
  <w:num w:numId="27" w16cid:durableId="2138065284">
    <w:abstractNumId w:val="20"/>
  </w:num>
  <w:num w:numId="28" w16cid:durableId="1805200162">
    <w:abstractNumId w:val="2"/>
  </w:num>
  <w:num w:numId="29" w16cid:durableId="92672181">
    <w:abstractNumId w:val="36"/>
  </w:num>
  <w:num w:numId="30" w16cid:durableId="1107893148">
    <w:abstractNumId w:val="5"/>
  </w:num>
  <w:num w:numId="31" w16cid:durableId="26296922">
    <w:abstractNumId w:val="27"/>
  </w:num>
  <w:num w:numId="32" w16cid:durableId="532302001">
    <w:abstractNumId w:val="22"/>
  </w:num>
  <w:num w:numId="33" w16cid:durableId="1462118294">
    <w:abstractNumId w:val="18"/>
  </w:num>
  <w:num w:numId="34" w16cid:durableId="1104106049">
    <w:abstractNumId w:val="25"/>
  </w:num>
  <w:num w:numId="35" w16cid:durableId="1944728515">
    <w:abstractNumId w:val="37"/>
  </w:num>
  <w:num w:numId="36" w16cid:durableId="492378483">
    <w:abstractNumId w:val="1"/>
  </w:num>
  <w:num w:numId="37" w16cid:durableId="522862321">
    <w:abstractNumId w:val="30"/>
  </w:num>
  <w:num w:numId="38" w16cid:durableId="1001548774">
    <w:abstractNumId w:val="13"/>
  </w:num>
  <w:num w:numId="39" w16cid:durableId="1949072918">
    <w:abstractNumId w:val="32"/>
  </w:num>
  <w:num w:numId="40" w16cid:durableId="1218783432">
    <w:abstractNumId w:val="19"/>
  </w:num>
  <w:num w:numId="41" w16cid:durableId="919943116">
    <w:abstractNumId w:val="23"/>
  </w:num>
  <w:num w:numId="42" w16cid:durableId="1248344613">
    <w:abstractNumId w:val="28"/>
  </w:num>
  <w:num w:numId="43" w16cid:durableId="1235123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D2"/>
    <w:rsid w:val="00000F64"/>
    <w:rsid w:val="0000702C"/>
    <w:rsid w:val="000108F5"/>
    <w:rsid w:val="00043E12"/>
    <w:rsid w:val="00045AAE"/>
    <w:rsid w:val="000D016D"/>
    <w:rsid w:val="000E0685"/>
    <w:rsid w:val="00130F20"/>
    <w:rsid w:val="00137E01"/>
    <w:rsid w:val="0014377D"/>
    <w:rsid w:val="0015704E"/>
    <w:rsid w:val="00160CC8"/>
    <w:rsid w:val="00165CE5"/>
    <w:rsid w:val="00192757"/>
    <w:rsid w:val="001C4005"/>
    <w:rsid w:val="001C5796"/>
    <w:rsid w:val="00231072"/>
    <w:rsid w:val="0024650E"/>
    <w:rsid w:val="0024760A"/>
    <w:rsid w:val="002528A5"/>
    <w:rsid w:val="00255ABD"/>
    <w:rsid w:val="002666A6"/>
    <w:rsid w:val="0026729D"/>
    <w:rsid w:val="002A1FC3"/>
    <w:rsid w:val="002B4D7B"/>
    <w:rsid w:val="0030076E"/>
    <w:rsid w:val="003064C8"/>
    <w:rsid w:val="003210F4"/>
    <w:rsid w:val="00360739"/>
    <w:rsid w:val="0037083E"/>
    <w:rsid w:val="003736EC"/>
    <w:rsid w:val="0038678E"/>
    <w:rsid w:val="003932A6"/>
    <w:rsid w:val="00393CE9"/>
    <w:rsid w:val="003A05FF"/>
    <w:rsid w:val="003B7911"/>
    <w:rsid w:val="003D21B0"/>
    <w:rsid w:val="003D3C52"/>
    <w:rsid w:val="003F5DAB"/>
    <w:rsid w:val="004155F3"/>
    <w:rsid w:val="00445AB7"/>
    <w:rsid w:val="00446EC3"/>
    <w:rsid w:val="004522CA"/>
    <w:rsid w:val="00485329"/>
    <w:rsid w:val="004A1F82"/>
    <w:rsid w:val="004B658B"/>
    <w:rsid w:val="004C552D"/>
    <w:rsid w:val="004F0205"/>
    <w:rsid w:val="00503735"/>
    <w:rsid w:val="005049CD"/>
    <w:rsid w:val="00516C71"/>
    <w:rsid w:val="00531C5C"/>
    <w:rsid w:val="00557057"/>
    <w:rsid w:val="005573AD"/>
    <w:rsid w:val="00573239"/>
    <w:rsid w:val="00580438"/>
    <w:rsid w:val="005B05EE"/>
    <w:rsid w:val="005B69AB"/>
    <w:rsid w:val="005C2179"/>
    <w:rsid w:val="005C4D27"/>
    <w:rsid w:val="005E64F8"/>
    <w:rsid w:val="00604A05"/>
    <w:rsid w:val="00636F45"/>
    <w:rsid w:val="00645A36"/>
    <w:rsid w:val="00666A38"/>
    <w:rsid w:val="00683D58"/>
    <w:rsid w:val="006C1BC1"/>
    <w:rsid w:val="006C3DD6"/>
    <w:rsid w:val="006C5C75"/>
    <w:rsid w:val="006D64C1"/>
    <w:rsid w:val="006E0EC1"/>
    <w:rsid w:val="006E5FB6"/>
    <w:rsid w:val="00713507"/>
    <w:rsid w:val="00741C46"/>
    <w:rsid w:val="007528FB"/>
    <w:rsid w:val="00772349"/>
    <w:rsid w:val="00781C6E"/>
    <w:rsid w:val="007B6AD4"/>
    <w:rsid w:val="007C5C48"/>
    <w:rsid w:val="007C697D"/>
    <w:rsid w:val="00853392"/>
    <w:rsid w:val="00892339"/>
    <w:rsid w:val="008A1CED"/>
    <w:rsid w:val="008C58B3"/>
    <w:rsid w:val="0092466A"/>
    <w:rsid w:val="00935D8D"/>
    <w:rsid w:val="00942578"/>
    <w:rsid w:val="00943BB2"/>
    <w:rsid w:val="00945446"/>
    <w:rsid w:val="00974475"/>
    <w:rsid w:val="00980998"/>
    <w:rsid w:val="00995341"/>
    <w:rsid w:val="0099635D"/>
    <w:rsid w:val="009A1EAB"/>
    <w:rsid w:val="009A2A4F"/>
    <w:rsid w:val="009B2B08"/>
    <w:rsid w:val="009B738D"/>
    <w:rsid w:val="009D3623"/>
    <w:rsid w:val="009E41F6"/>
    <w:rsid w:val="009F6539"/>
    <w:rsid w:val="009F7DF0"/>
    <w:rsid w:val="00A100D2"/>
    <w:rsid w:val="00A521CC"/>
    <w:rsid w:val="00A8491E"/>
    <w:rsid w:val="00B158BF"/>
    <w:rsid w:val="00B20B85"/>
    <w:rsid w:val="00B401EB"/>
    <w:rsid w:val="00B7506C"/>
    <w:rsid w:val="00BB1716"/>
    <w:rsid w:val="00BC06BE"/>
    <w:rsid w:val="00BC46C9"/>
    <w:rsid w:val="00C52514"/>
    <w:rsid w:val="00C61456"/>
    <w:rsid w:val="00C67ECA"/>
    <w:rsid w:val="00C742C0"/>
    <w:rsid w:val="00C83E89"/>
    <w:rsid w:val="00C8675E"/>
    <w:rsid w:val="00CB65FE"/>
    <w:rsid w:val="00CE05A8"/>
    <w:rsid w:val="00D01331"/>
    <w:rsid w:val="00D04414"/>
    <w:rsid w:val="00D1536E"/>
    <w:rsid w:val="00D655F4"/>
    <w:rsid w:val="00D71D83"/>
    <w:rsid w:val="00D94C62"/>
    <w:rsid w:val="00D959DB"/>
    <w:rsid w:val="00D97F0F"/>
    <w:rsid w:val="00E1326A"/>
    <w:rsid w:val="00E5216A"/>
    <w:rsid w:val="00E540DD"/>
    <w:rsid w:val="00E652F6"/>
    <w:rsid w:val="00E82A83"/>
    <w:rsid w:val="00E86B7B"/>
    <w:rsid w:val="00EB6C87"/>
    <w:rsid w:val="00EC3AFC"/>
    <w:rsid w:val="00F04BDC"/>
    <w:rsid w:val="00F80FE2"/>
    <w:rsid w:val="00F835CF"/>
    <w:rsid w:val="00F9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2622"/>
  <w15:docId w15:val="{BA50B594-EFDA-47F8-93A1-34EE6226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3AD"/>
  </w:style>
  <w:style w:type="paragraph" w:styleId="1">
    <w:name w:val="heading 1"/>
    <w:aliases w:val="Заголовок 1 Знак1,Заголовок 1 Знак Знак,Заголовок 1 Знак Знак Знак Знак Знак"/>
    <w:basedOn w:val="a"/>
    <w:next w:val="a"/>
    <w:link w:val="10"/>
    <w:qFormat/>
    <w:rsid w:val="00485329"/>
    <w:pPr>
      <w:keepNext/>
      <w:numPr>
        <w:numId w:val="7"/>
      </w:numPr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bCs/>
      <w:caps/>
      <w:kern w:val="32"/>
    </w:rPr>
  </w:style>
  <w:style w:type="paragraph" w:styleId="2">
    <w:name w:val="heading 2"/>
    <w:aliases w:val="Заголовок 2 Знак2 Знак,Заголовок 2 Знак1 Знак Знак,Заголовок 2 Знак Знак Знак Знак, Знак1 Знак Знак Знак Знак, Знак1 Знак1 Знак Знак,Заголовок 2 Знак Знак1 Знак, Знак1 Знак Знак1 Знак, Знак1 Знак2 Знак, Знак1 Знак"/>
    <w:basedOn w:val="a"/>
    <w:next w:val="a"/>
    <w:link w:val="20"/>
    <w:qFormat/>
    <w:rsid w:val="00485329"/>
    <w:pPr>
      <w:keepNext/>
      <w:numPr>
        <w:ilvl w:val="1"/>
        <w:numId w:val="7"/>
      </w:numPr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bCs/>
      <w:iCs/>
      <w:lang w:val="en-US"/>
    </w:rPr>
  </w:style>
  <w:style w:type="paragraph" w:styleId="3">
    <w:name w:val="heading 3"/>
    <w:basedOn w:val="a"/>
    <w:next w:val="a"/>
    <w:link w:val="30"/>
    <w:qFormat/>
    <w:rsid w:val="00485329"/>
    <w:pPr>
      <w:keepNext/>
      <w:numPr>
        <w:ilvl w:val="2"/>
        <w:numId w:val="7"/>
      </w:numPr>
      <w:spacing w:before="120" w:after="0" w:line="240" w:lineRule="auto"/>
      <w:jc w:val="both"/>
      <w:outlineLvl w:val="2"/>
    </w:pPr>
    <w:rPr>
      <w:rFonts w:ascii="Arial" w:eastAsia="Times New Roman" w:hAnsi="Arial" w:cs="Arial"/>
      <w:b/>
      <w:bCs/>
      <w:sz w:val="20"/>
      <w:szCs w:val="26"/>
    </w:rPr>
  </w:style>
  <w:style w:type="paragraph" w:styleId="4">
    <w:name w:val="heading 4"/>
    <w:basedOn w:val="a"/>
    <w:next w:val="a"/>
    <w:link w:val="40"/>
    <w:qFormat/>
    <w:rsid w:val="00485329"/>
    <w:pPr>
      <w:keepNext/>
      <w:numPr>
        <w:ilvl w:val="3"/>
        <w:numId w:val="7"/>
      </w:numPr>
      <w:spacing w:before="120" w:after="0" w:line="240" w:lineRule="auto"/>
      <w:jc w:val="both"/>
      <w:outlineLvl w:val="3"/>
    </w:pPr>
    <w:rPr>
      <w:rFonts w:ascii="Arial" w:eastAsia="Times New Roman" w:hAnsi="Arial" w:cs="Times New Roman"/>
      <w:b/>
      <w:bCs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485329"/>
    <w:pPr>
      <w:numPr>
        <w:ilvl w:val="4"/>
        <w:numId w:val="7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0D2"/>
    <w:pPr>
      <w:ind w:left="720"/>
      <w:contextualSpacing/>
    </w:pPr>
  </w:style>
  <w:style w:type="character" w:customStyle="1" w:styleId="10">
    <w:name w:val="Заголовок 1 Знак"/>
    <w:aliases w:val="Заголовок 1 Знак1 Знак,Заголовок 1 Знак Знак Знак,Заголовок 1 Знак Знак Знак Знак Знак Знак"/>
    <w:basedOn w:val="a0"/>
    <w:link w:val="1"/>
    <w:rsid w:val="00485329"/>
    <w:rPr>
      <w:rFonts w:ascii="Arial" w:eastAsia="Times New Roman" w:hAnsi="Arial" w:cs="Times New Roman"/>
      <w:b/>
      <w:bCs/>
      <w:caps/>
      <w:kern w:val="32"/>
    </w:rPr>
  </w:style>
  <w:style w:type="character" w:customStyle="1" w:styleId="20">
    <w:name w:val="Заголовок 2 Знак"/>
    <w:aliases w:val="Заголовок 2 Знак2 Знак Знак,Заголовок 2 Знак1 Знак Знак Знак,Заголовок 2 Знак Знак Знак Знак Знак, Знак1 Знак Знак Знак Знак Знак, Знак1 Знак1 Знак Знак Знак,Заголовок 2 Знак Знак1 Знак Знак, Знак1 Знак Знак1 Знак Знак, Знак1 Знак Знак"/>
    <w:basedOn w:val="a0"/>
    <w:link w:val="2"/>
    <w:rsid w:val="00485329"/>
    <w:rPr>
      <w:rFonts w:ascii="Arial" w:eastAsia="Times New Roman" w:hAnsi="Arial" w:cs="Times New Roman"/>
      <w:b/>
      <w:bCs/>
      <w:iCs/>
      <w:lang w:val="en-US"/>
    </w:rPr>
  </w:style>
  <w:style w:type="character" w:customStyle="1" w:styleId="30">
    <w:name w:val="Заголовок 3 Знак"/>
    <w:basedOn w:val="a0"/>
    <w:link w:val="3"/>
    <w:rsid w:val="00485329"/>
    <w:rPr>
      <w:rFonts w:ascii="Arial" w:eastAsia="Times New Roman" w:hAnsi="Arial" w:cs="Arial"/>
      <w:b/>
      <w:bCs/>
      <w:sz w:val="20"/>
      <w:szCs w:val="26"/>
    </w:rPr>
  </w:style>
  <w:style w:type="character" w:customStyle="1" w:styleId="40">
    <w:name w:val="Заголовок 4 Знак"/>
    <w:basedOn w:val="a0"/>
    <w:link w:val="4"/>
    <w:rsid w:val="00485329"/>
    <w:rPr>
      <w:rFonts w:ascii="Arial" w:eastAsia="Times New Roman" w:hAnsi="Arial" w:cs="Times New Roman"/>
      <w:b/>
      <w:bCs/>
      <w:i/>
      <w:sz w:val="20"/>
      <w:szCs w:val="20"/>
    </w:rPr>
  </w:style>
  <w:style w:type="character" w:customStyle="1" w:styleId="50">
    <w:name w:val="Заголовок 5 Знак"/>
    <w:basedOn w:val="a0"/>
    <w:link w:val="5"/>
    <w:rsid w:val="00485329"/>
    <w:rPr>
      <w:rFonts w:ascii="Arial" w:eastAsia="Times New Roman" w:hAnsi="Arial" w:cs="Times New Roman"/>
      <w:b/>
      <w:bCs/>
      <w:i/>
      <w:iCs/>
      <w:sz w:val="26"/>
      <w:szCs w:val="26"/>
    </w:rPr>
  </w:style>
  <w:style w:type="numbering" w:styleId="1ai">
    <w:name w:val="Outline List 1"/>
    <w:basedOn w:val="a2"/>
    <w:semiHidden/>
    <w:rsid w:val="00485329"/>
    <w:pPr>
      <w:numPr>
        <w:numId w:val="6"/>
      </w:numPr>
    </w:pPr>
  </w:style>
  <w:style w:type="paragraph" w:customStyle="1" w:styleId="11">
    <w:name w:val="Заголовок первый уровень Знак Знак Знак1 Знак Знак"/>
    <w:link w:val="12"/>
    <w:rsid w:val="008C58B3"/>
    <w:pPr>
      <w:spacing w:before="240" w:after="0" w:line="240" w:lineRule="auto"/>
      <w:ind w:firstLine="737"/>
      <w:jc w:val="both"/>
    </w:pPr>
    <w:rPr>
      <w:rFonts w:ascii="Arial" w:eastAsia="Times New Roman" w:hAnsi="Arial" w:cs="Arial"/>
      <w:b/>
      <w:bCs/>
      <w:caps/>
      <w:sz w:val="20"/>
      <w:szCs w:val="20"/>
    </w:rPr>
  </w:style>
  <w:style w:type="character" w:customStyle="1" w:styleId="12">
    <w:name w:val="Заголовок первый уровень Знак Знак Знак1 Знак Знак Знак"/>
    <w:link w:val="11"/>
    <w:rsid w:val="008C58B3"/>
    <w:rPr>
      <w:rFonts w:ascii="Arial" w:eastAsia="Times New Roman" w:hAnsi="Arial" w:cs="Arial"/>
      <w:b/>
      <w:bCs/>
      <w:caps/>
      <w:sz w:val="20"/>
      <w:szCs w:val="20"/>
    </w:rPr>
  </w:style>
  <w:style w:type="paragraph" w:styleId="a4">
    <w:name w:val="Normal (Web)"/>
    <w:basedOn w:val="a"/>
    <w:uiPriority w:val="99"/>
    <w:unhideWhenUsed/>
    <w:rsid w:val="006E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E0EC1"/>
    <w:rPr>
      <w:b/>
      <w:bCs/>
    </w:rPr>
  </w:style>
  <w:style w:type="paragraph" w:styleId="a6">
    <w:name w:val="header"/>
    <w:basedOn w:val="a"/>
    <w:link w:val="a7"/>
    <w:uiPriority w:val="99"/>
    <w:unhideWhenUsed/>
    <w:rsid w:val="002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760A"/>
  </w:style>
  <w:style w:type="paragraph" w:styleId="a8">
    <w:name w:val="footer"/>
    <w:basedOn w:val="a"/>
    <w:link w:val="a9"/>
    <w:uiPriority w:val="99"/>
    <w:unhideWhenUsed/>
    <w:rsid w:val="002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760A"/>
  </w:style>
  <w:style w:type="table" w:styleId="aa">
    <w:name w:val="Table Grid"/>
    <w:basedOn w:val="a1"/>
    <w:uiPriority w:val="39"/>
    <w:rsid w:val="0030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9CA24-8CFC-42FB-8E2C-40552163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A-technics</dc:creator>
  <cp:keywords/>
  <dc:description/>
  <cp:lastModifiedBy>Балгалиев Рамазан Дарханулы</cp:lastModifiedBy>
  <cp:revision>19</cp:revision>
  <dcterms:created xsi:type="dcterms:W3CDTF">2026-01-20T08:57:00Z</dcterms:created>
  <dcterms:modified xsi:type="dcterms:W3CDTF">2026-02-03T05:52:00Z</dcterms:modified>
</cp:coreProperties>
</file>