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DEF9" w14:textId="77777777" w:rsidR="00260E13" w:rsidRPr="00260E13" w:rsidRDefault="00260E13" w:rsidP="00E9213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260E13">
        <w:rPr>
          <w:rFonts w:ascii="Times New Roman" w:eastAsia="Times New Roman" w:hAnsi="Times New Roman"/>
          <w:b/>
          <w:bCs/>
          <w:sz w:val="24"/>
          <w:szCs w:val="24"/>
        </w:rPr>
        <w:t xml:space="preserve">№ ___ </w:t>
      </w:r>
      <w:proofErr w:type="spellStart"/>
      <w:r w:rsidRPr="00260E13">
        <w:rPr>
          <w:rFonts w:ascii="Times New Roman" w:eastAsia="Times New Roman" w:hAnsi="Times New Roman"/>
          <w:b/>
          <w:bCs/>
          <w:sz w:val="24"/>
          <w:szCs w:val="24"/>
        </w:rPr>
        <w:t>Шартқа</w:t>
      </w:r>
      <w:proofErr w:type="spellEnd"/>
      <w:r w:rsidRPr="00260E13">
        <w:rPr>
          <w:rFonts w:ascii="Times New Roman" w:eastAsia="Times New Roman" w:hAnsi="Times New Roman"/>
          <w:b/>
          <w:bCs/>
          <w:sz w:val="24"/>
          <w:szCs w:val="24"/>
        </w:rPr>
        <w:t xml:space="preserve"> №2 </w:t>
      </w:r>
      <w:proofErr w:type="spellStart"/>
      <w:r w:rsidRPr="00260E13">
        <w:rPr>
          <w:rFonts w:ascii="Times New Roman" w:eastAsia="Times New Roman" w:hAnsi="Times New Roman"/>
          <w:b/>
          <w:bCs/>
          <w:sz w:val="24"/>
          <w:szCs w:val="24"/>
        </w:rPr>
        <w:t>Қосымша</w:t>
      </w:r>
      <w:proofErr w:type="spellEnd"/>
    </w:p>
    <w:p w14:paraId="381183BE" w14:textId="32B1B1A7" w:rsidR="00E92137" w:rsidRPr="00E92137" w:rsidRDefault="00E92137" w:rsidP="00E9213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E92137">
        <w:rPr>
          <w:rFonts w:ascii="Times New Roman" w:eastAsia="Times New Roman" w:hAnsi="Times New Roman"/>
          <w:b/>
          <w:bCs/>
          <w:sz w:val="24"/>
          <w:szCs w:val="24"/>
        </w:rPr>
        <w:t xml:space="preserve"> «_____» _____________ 2026 г.</w:t>
      </w:r>
    </w:p>
    <w:p w14:paraId="12F7D4BC" w14:textId="77777777" w:rsidR="00E92137" w:rsidRPr="006B15A7" w:rsidRDefault="00E92137" w:rsidP="00E92137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</w:p>
    <w:p w14:paraId="48A8F96D" w14:textId="77777777" w:rsidR="00E92137" w:rsidRPr="006B15A7" w:rsidRDefault="00E92137" w:rsidP="00E92137">
      <w:pPr>
        <w:jc w:val="right"/>
        <w:rPr>
          <w:rFonts w:ascii="Times New Roman" w:eastAsia="Times New Roman" w:hAnsi="Times New Roman"/>
          <w:sz w:val="8"/>
          <w:szCs w:val="8"/>
        </w:rPr>
      </w:pPr>
    </w:p>
    <w:p w14:paraId="1575AF3B" w14:textId="77777777" w:rsidR="00E92137" w:rsidRPr="006B15A7" w:rsidRDefault="00E92137" w:rsidP="00E92137">
      <w:pPr>
        <w:pStyle w:val="32"/>
        <w:shd w:val="clear" w:color="auto" w:fill="auto"/>
        <w:spacing w:after="0" w:line="276" w:lineRule="auto"/>
      </w:pPr>
      <w:r w:rsidRPr="006B15A7">
        <w:rPr>
          <w:color w:val="000000"/>
          <w:sz w:val="24"/>
          <w:szCs w:val="24"/>
          <w:lang w:bidi="ru-RU"/>
        </w:rPr>
        <w:t>ТЕХНИЧЕСКАЯ СПЕЦИФИКАЦИЯ</w:t>
      </w:r>
    </w:p>
    <w:p w14:paraId="5ED01BBC" w14:textId="00934717" w:rsidR="00E92137" w:rsidRDefault="00E92137" w:rsidP="00E92137">
      <w:pPr>
        <w:pStyle w:val="32"/>
        <w:spacing w:after="0" w:line="276" w:lineRule="auto"/>
        <w:rPr>
          <w:color w:val="000000"/>
        </w:rPr>
      </w:pPr>
      <w:r w:rsidRPr="006B15A7">
        <w:rPr>
          <w:color w:val="000000"/>
          <w:sz w:val="24"/>
          <w:szCs w:val="24"/>
          <w:lang w:bidi="ru-RU"/>
        </w:rPr>
        <w:t>(</w:t>
      </w:r>
      <w:r w:rsidR="00260E13" w:rsidRPr="00260E13">
        <w:rPr>
          <w:rFonts w:eastAsia="Calibri"/>
          <w:sz w:val="24"/>
          <w:szCs w:val="24"/>
        </w:rPr>
        <w:t xml:space="preserve">СКҚ </w:t>
      </w:r>
      <w:proofErr w:type="spellStart"/>
      <w:r w:rsidR="00260E13" w:rsidRPr="00260E13">
        <w:rPr>
          <w:rFonts w:eastAsia="Calibri"/>
          <w:sz w:val="24"/>
          <w:szCs w:val="24"/>
        </w:rPr>
        <w:t>лифтінде</w:t>
      </w:r>
      <w:proofErr w:type="spellEnd"/>
      <w:r w:rsidR="00260E13" w:rsidRPr="00260E13">
        <w:rPr>
          <w:rFonts w:eastAsia="Calibri"/>
          <w:sz w:val="24"/>
          <w:szCs w:val="24"/>
        </w:rPr>
        <w:t xml:space="preserve"> </w:t>
      </w:r>
      <w:proofErr w:type="spellStart"/>
      <w:r w:rsidR="00260E13" w:rsidRPr="00260E13">
        <w:rPr>
          <w:rFonts w:eastAsia="Calibri"/>
          <w:sz w:val="24"/>
          <w:szCs w:val="24"/>
        </w:rPr>
        <w:t>тереңдік</w:t>
      </w:r>
      <w:proofErr w:type="spellEnd"/>
      <w:r w:rsidR="00260E13" w:rsidRPr="00260E13">
        <w:rPr>
          <w:rFonts w:eastAsia="Calibri"/>
          <w:sz w:val="24"/>
          <w:szCs w:val="24"/>
        </w:rPr>
        <w:t xml:space="preserve"> </w:t>
      </w:r>
      <w:proofErr w:type="spellStart"/>
      <w:r w:rsidR="00260E13" w:rsidRPr="00260E13">
        <w:rPr>
          <w:rFonts w:eastAsia="Calibri"/>
          <w:sz w:val="24"/>
          <w:szCs w:val="24"/>
        </w:rPr>
        <w:t>аспаптарды</w:t>
      </w:r>
      <w:proofErr w:type="spellEnd"/>
      <w:r w:rsidR="00260E13" w:rsidRPr="00260E13">
        <w:rPr>
          <w:rFonts w:eastAsia="Calibri"/>
          <w:sz w:val="24"/>
          <w:szCs w:val="24"/>
        </w:rPr>
        <w:t xml:space="preserve"> </w:t>
      </w:r>
      <w:proofErr w:type="spellStart"/>
      <w:r w:rsidR="00260E13" w:rsidRPr="00260E13">
        <w:rPr>
          <w:rFonts w:eastAsia="Calibri"/>
          <w:sz w:val="24"/>
          <w:szCs w:val="24"/>
        </w:rPr>
        <w:t>орнатуға</w:t>
      </w:r>
      <w:proofErr w:type="spellEnd"/>
      <w:r w:rsidR="00260E13" w:rsidRPr="00260E13">
        <w:rPr>
          <w:rFonts w:eastAsia="Calibri"/>
          <w:sz w:val="24"/>
          <w:szCs w:val="24"/>
        </w:rPr>
        <w:t xml:space="preserve"> </w:t>
      </w:r>
      <w:proofErr w:type="spellStart"/>
      <w:r w:rsidR="00260E13" w:rsidRPr="00260E13">
        <w:rPr>
          <w:rFonts w:eastAsia="Calibri"/>
          <w:sz w:val="24"/>
          <w:szCs w:val="24"/>
        </w:rPr>
        <w:t>арналған</w:t>
      </w:r>
      <w:proofErr w:type="spellEnd"/>
      <w:r w:rsidR="00260E13" w:rsidRPr="00260E13">
        <w:rPr>
          <w:rFonts w:eastAsia="Calibri"/>
          <w:sz w:val="24"/>
          <w:szCs w:val="24"/>
        </w:rPr>
        <w:t xml:space="preserve"> </w:t>
      </w:r>
      <w:proofErr w:type="spellStart"/>
      <w:r w:rsidR="00260E13" w:rsidRPr="00260E13">
        <w:rPr>
          <w:rFonts w:eastAsia="Calibri"/>
          <w:sz w:val="24"/>
          <w:szCs w:val="24"/>
        </w:rPr>
        <w:t>құлыптар</w:t>
      </w:r>
      <w:proofErr w:type="spellEnd"/>
      <w:r w:rsidRPr="00FD5056">
        <w:rPr>
          <w:color w:val="000000"/>
        </w:rPr>
        <w:t>)</w:t>
      </w:r>
    </w:p>
    <w:p w14:paraId="70C4E910" w14:textId="77777777" w:rsidR="00E92137" w:rsidRPr="006B15A7" w:rsidRDefault="00E92137" w:rsidP="00E92137">
      <w:pPr>
        <w:pStyle w:val="32"/>
        <w:spacing w:after="0" w:line="276" w:lineRule="auto"/>
        <w:rPr>
          <w:color w:val="000000"/>
        </w:rPr>
      </w:pPr>
    </w:p>
    <w:p w14:paraId="76A1582C" w14:textId="77777777" w:rsidR="00260E13" w:rsidRPr="00260E13" w:rsidRDefault="00260E13" w:rsidP="00260E13">
      <w:pPr>
        <w:tabs>
          <w:tab w:val="left" w:pos="567"/>
        </w:tabs>
        <w:contextualSpacing/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</w:pPr>
      <w:r w:rsidRPr="00260E13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 xml:space="preserve">1. </w:t>
      </w:r>
      <w:proofErr w:type="spellStart"/>
      <w:r w:rsidRPr="00260E13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Жалпы</w:t>
      </w:r>
      <w:proofErr w:type="spellEnd"/>
      <w:r w:rsidRPr="00260E13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b/>
          <w:bCs/>
          <w:sz w:val="24"/>
          <w:szCs w:val="24"/>
          <w:lang w:val="ru-KZ" w:eastAsia="ru-RU"/>
        </w:rPr>
        <w:t>ережелер</w:t>
      </w:r>
      <w:proofErr w:type="spellEnd"/>
    </w:p>
    <w:p w14:paraId="26C09223" w14:textId="77777777" w:rsidR="00260E13" w:rsidRPr="00260E13" w:rsidRDefault="00260E13" w:rsidP="00260E13">
      <w:pPr>
        <w:tabs>
          <w:tab w:val="left" w:pos="567"/>
        </w:tabs>
        <w:contextualSpacing/>
        <w:rPr>
          <w:rFonts w:ascii="Times New Roman" w:eastAsia="Times New Roman" w:hAnsi="Times New Roman"/>
          <w:sz w:val="24"/>
          <w:szCs w:val="24"/>
          <w:lang w:val="ru-KZ" w:eastAsia="ru-RU"/>
        </w:rPr>
      </w:pPr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1.1.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Тапсырманы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беруге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негіз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: «Урихтау Оперейтинг» ЖШС-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нің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2026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жылға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арналған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тауарларды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,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жұмыстарды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және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қызметтерді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сатып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алу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жоспары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.</w:t>
      </w:r>
    </w:p>
    <w:p w14:paraId="44B30FD2" w14:textId="77777777" w:rsidR="00260E13" w:rsidRPr="00260E13" w:rsidRDefault="00260E13" w:rsidP="00260E13">
      <w:pPr>
        <w:tabs>
          <w:tab w:val="left" w:pos="567"/>
        </w:tabs>
        <w:contextualSpacing/>
        <w:rPr>
          <w:rFonts w:ascii="Times New Roman" w:eastAsia="Times New Roman" w:hAnsi="Times New Roman"/>
          <w:sz w:val="24"/>
          <w:szCs w:val="24"/>
          <w:lang w:val="ru-KZ" w:eastAsia="ru-RU"/>
        </w:rPr>
      </w:pPr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1.2.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Жеткізуші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Тапсырыс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берушіге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Тауарды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мына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мекенжай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бойынша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жеткізуге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міндеттенеді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: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Қазақстан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Республикасы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,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Ақтөбе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облысы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, «Урихтау Оперейтинг» ЖШС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өндірістік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базасы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,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Жаңажол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вахталық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кенті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(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Қазақстан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Республикасы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Ақтөбе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облысы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Мұғалжар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ауданы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аумағында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,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облыс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орталығы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Ақтөбе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қаласынан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оңтүстікке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қарай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215 км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қашықтықта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орналасқан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) (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бұдан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әрі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–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жеткізу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орны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)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шартқа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қол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қойылған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күннен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бастап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01.06.2026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жылға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дейін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.</w:t>
      </w:r>
    </w:p>
    <w:p w14:paraId="2472D397" w14:textId="77777777" w:rsidR="00260E13" w:rsidRPr="00260E13" w:rsidRDefault="00260E13" w:rsidP="00260E13">
      <w:pPr>
        <w:tabs>
          <w:tab w:val="left" w:pos="567"/>
        </w:tabs>
        <w:contextualSpacing/>
        <w:rPr>
          <w:rFonts w:ascii="Times New Roman" w:eastAsia="Times New Roman" w:hAnsi="Times New Roman"/>
          <w:sz w:val="24"/>
          <w:szCs w:val="24"/>
          <w:lang w:val="ru-KZ" w:eastAsia="ru-RU"/>
        </w:rPr>
      </w:pP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Тауардың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сипаттамасы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және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талап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етілетін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техникалық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,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сапалық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және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пайдалану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сипаттамалары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:</w:t>
      </w:r>
    </w:p>
    <w:p w14:paraId="642C1BB3" w14:textId="77777777" w:rsidR="00260E13" w:rsidRPr="00260E13" w:rsidRDefault="00260E13" w:rsidP="00260E13">
      <w:pPr>
        <w:tabs>
          <w:tab w:val="left" w:pos="567"/>
        </w:tabs>
        <w:contextualSpacing/>
        <w:rPr>
          <w:rFonts w:ascii="Times New Roman" w:eastAsia="Times New Roman" w:hAnsi="Times New Roman"/>
          <w:sz w:val="24"/>
          <w:szCs w:val="24"/>
          <w:lang w:val="ru-KZ" w:eastAsia="ru-RU"/>
        </w:rPr>
      </w:pPr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1.3.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Жеткізуші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осы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техникалық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спецификацияға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сәйкес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Тапсырыс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берушінің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талаптарын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қамтамасыз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етуге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міндетті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.</w:t>
      </w:r>
    </w:p>
    <w:p w14:paraId="0B2F85AF" w14:textId="77777777" w:rsidR="00260E13" w:rsidRPr="00260E13" w:rsidRDefault="00260E13" w:rsidP="00260E13">
      <w:pPr>
        <w:tabs>
          <w:tab w:val="left" w:pos="567"/>
        </w:tabs>
        <w:contextualSpacing/>
        <w:rPr>
          <w:rFonts w:ascii="Times New Roman" w:eastAsia="Times New Roman" w:hAnsi="Times New Roman"/>
          <w:sz w:val="24"/>
          <w:szCs w:val="24"/>
          <w:lang w:val="ru-KZ" w:eastAsia="ru-RU"/>
        </w:rPr>
      </w:pPr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1.4.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Тауарды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қабылдау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көрсетілген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мекенжай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бойынша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жүзеге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асырылады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.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Тауарды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жеткізу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күні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–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Тапсырыс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берушінің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тауарға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арналған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жүкқұжатқа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қол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қойған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күні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болып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есептеледі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.</w:t>
      </w:r>
    </w:p>
    <w:p w14:paraId="39285461" w14:textId="77777777" w:rsidR="00260E13" w:rsidRPr="00260E13" w:rsidRDefault="00260E13" w:rsidP="00260E13">
      <w:pPr>
        <w:tabs>
          <w:tab w:val="left" w:pos="567"/>
        </w:tabs>
        <w:contextualSpacing/>
        <w:rPr>
          <w:rFonts w:ascii="Times New Roman" w:eastAsia="Times New Roman" w:hAnsi="Times New Roman"/>
          <w:sz w:val="24"/>
          <w:szCs w:val="24"/>
          <w:lang w:val="ru-KZ" w:eastAsia="ru-RU"/>
        </w:rPr>
      </w:pPr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1.5.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Жеткізуші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Тауармен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бірге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келесі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құжаттарды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ұсынуға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міндетті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:</w:t>
      </w:r>
    </w:p>
    <w:p w14:paraId="5B39E3DB" w14:textId="77777777" w:rsidR="00260E13" w:rsidRPr="00260E13" w:rsidRDefault="00260E13" w:rsidP="00260E13">
      <w:pPr>
        <w:numPr>
          <w:ilvl w:val="0"/>
          <w:numId w:val="52"/>
        </w:numPr>
        <w:tabs>
          <w:tab w:val="left" w:pos="567"/>
        </w:tabs>
        <w:contextualSpacing/>
        <w:rPr>
          <w:rFonts w:ascii="Times New Roman" w:eastAsia="Times New Roman" w:hAnsi="Times New Roman"/>
          <w:sz w:val="24"/>
          <w:szCs w:val="24"/>
          <w:lang w:val="ru-KZ" w:eastAsia="ru-RU"/>
        </w:rPr>
      </w:pP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Қазақстан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Республикасының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қолданыстағы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заңнамасына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сәйкес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шот-фактура;</w:t>
      </w:r>
    </w:p>
    <w:p w14:paraId="56E7217F" w14:textId="77777777" w:rsidR="00260E13" w:rsidRPr="00260E13" w:rsidRDefault="00260E13" w:rsidP="00260E13">
      <w:pPr>
        <w:numPr>
          <w:ilvl w:val="0"/>
          <w:numId w:val="52"/>
        </w:numPr>
        <w:tabs>
          <w:tab w:val="left" w:pos="567"/>
        </w:tabs>
        <w:contextualSpacing/>
        <w:rPr>
          <w:rFonts w:ascii="Times New Roman" w:eastAsia="Times New Roman" w:hAnsi="Times New Roman"/>
          <w:sz w:val="24"/>
          <w:szCs w:val="24"/>
          <w:lang w:val="ru-KZ" w:eastAsia="ru-RU"/>
        </w:rPr>
      </w:pP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тауарды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босату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жүкқұжаты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;</w:t>
      </w:r>
    </w:p>
    <w:p w14:paraId="7BFCF646" w14:textId="77777777" w:rsidR="00260E13" w:rsidRPr="00260E13" w:rsidRDefault="00260E13" w:rsidP="00260E13">
      <w:pPr>
        <w:numPr>
          <w:ilvl w:val="0"/>
          <w:numId w:val="52"/>
        </w:numPr>
        <w:tabs>
          <w:tab w:val="left" w:pos="567"/>
        </w:tabs>
        <w:contextualSpacing/>
        <w:rPr>
          <w:rFonts w:ascii="Times New Roman" w:eastAsia="Times New Roman" w:hAnsi="Times New Roman"/>
          <w:sz w:val="24"/>
          <w:szCs w:val="24"/>
          <w:lang w:val="ru-KZ" w:eastAsia="ru-RU"/>
        </w:rPr>
      </w:pP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қабылдау-тапсыру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актісі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,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сертификаттар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мен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паспорттар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;</w:t>
      </w:r>
    </w:p>
    <w:p w14:paraId="3280E646" w14:textId="77777777" w:rsidR="00260E13" w:rsidRPr="00260E13" w:rsidRDefault="00260E13" w:rsidP="00260E13">
      <w:pPr>
        <w:numPr>
          <w:ilvl w:val="0"/>
          <w:numId w:val="52"/>
        </w:numPr>
        <w:tabs>
          <w:tab w:val="left" w:pos="567"/>
        </w:tabs>
        <w:contextualSpacing/>
        <w:rPr>
          <w:rFonts w:ascii="Times New Roman" w:eastAsia="Times New Roman" w:hAnsi="Times New Roman"/>
          <w:sz w:val="24"/>
          <w:szCs w:val="24"/>
          <w:lang w:val="ru-KZ" w:eastAsia="ru-RU"/>
        </w:rPr>
      </w:pP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ішкі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елдік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құндылық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бойынша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есептілік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.</w:t>
      </w:r>
    </w:p>
    <w:p w14:paraId="160ED53D" w14:textId="77777777" w:rsidR="00260E13" w:rsidRPr="00260E13" w:rsidRDefault="00260E13" w:rsidP="00260E13">
      <w:pPr>
        <w:tabs>
          <w:tab w:val="left" w:pos="567"/>
        </w:tabs>
        <w:contextualSpacing/>
        <w:rPr>
          <w:rFonts w:ascii="Times New Roman" w:eastAsia="Times New Roman" w:hAnsi="Times New Roman"/>
          <w:sz w:val="24"/>
          <w:szCs w:val="24"/>
          <w:lang w:val="ru-KZ" w:eastAsia="ru-RU"/>
        </w:rPr>
      </w:pPr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1.6.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Жеткізілетін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Тауардың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сапасы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осы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техникалық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спецификацияның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2-бөліміне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сәйкес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болуы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тиіс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.</w:t>
      </w:r>
    </w:p>
    <w:p w14:paraId="5217356A" w14:textId="77777777" w:rsidR="00260E13" w:rsidRPr="00260E13" w:rsidRDefault="00260E13" w:rsidP="00260E13">
      <w:pPr>
        <w:tabs>
          <w:tab w:val="left" w:pos="567"/>
        </w:tabs>
        <w:contextualSpacing/>
        <w:rPr>
          <w:rFonts w:ascii="Times New Roman" w:eastAsia="Times New Roman" w:hAnsi="Times New Roman"/>
          <w:sz w:val="24"/>
          <w:szCs w:val="24"/>
          <w:lang w:val="ru-KZ" w:eastAsia="ru-RU"/>
        </w:rPr>
      </w:pPr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1.7.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Жеткізуші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Тауардың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сапасына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және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өндіруші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белгілеген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кепілдік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мерзімі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ішінде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сақталуына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кепілдік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береді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(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қабылдау-тапсыру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актісіне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қол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қойылған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күннен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бастап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).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Кепілдік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мерзімі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ішінде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Жеткізуші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Тапсырыс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берушінің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жазбаша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хабарламасын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алған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күннен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бастап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10 (он)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жұмыс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күні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ішінде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өз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есебінен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ақаулы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Тауарды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немесе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кемшіліктерді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жоюға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,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тегін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ауыстыруға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және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/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немесе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бүкіл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ақаулы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партияны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сапасы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мен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сипаттамаларын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нашарлатпайтын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жаңа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Тауарға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ауыстыруға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міндетті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.</w:t>
      </w:r>
    </w:p>
    <w:p w14:paraId="5F68FC72" w14:textId="77777777" w:rsidR="00260E13" w:rsidRPr="00260E13" w:rsidRDefault="00260E13" w:rsidP="00260E13">
      <w:pPr>
        <w:tabs>
          <w:tab w:val="left" w:pos="567"/>
        </w:tabs>
        <w:contextualSpacing/>
        <w:rPr>
          <w:rFonts w:ascii="Times New Roman" w:eastAsia="Times New Roman" w:hAnsi="Times New Roman"/>
          <w:sz w:val="24"/>
          <w:szCs w:val="24"/>
          <w:lang w:val="ru-KZ" w:eastAsia="ru-RU"/>
        </w:rPr>
      </w:pPr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1.8.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Жеткізуші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Тауардың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тиеу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,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тасымалдау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және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сақтау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кезінде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бүлінбеуін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қамтамасыз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ететін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тиісті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қаптаманы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қамтамасыз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етеді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.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Қаптама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,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таңбалау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және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ыдыс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құны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Тауардың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жалпы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құнына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кіреді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.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Қаптама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Қазақстан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Республикасының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заңнамасына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және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халықаралық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нормаларға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сәйкес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таңбалануы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тиіс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.</w:t>
      </w:r>
    </w:p>
    <w:p w14:paraId="59A9928E" w14:textId="77777777" w:rsidR="00260E13" w:rsidRPr="00260E13" w:rsidRDefault="00260E13" w:rsidP="00260E13">
      <w:pPr>
        <w:tabs>
          <w:tab w:val="left" w:pos="567"/>
        </w:tabs>
        <w:contextualSpacing/>
        <w:rPr>
          <w:rFonts w:ascii="Times New Roman" w:eastAsia="Times New Roman" w:hAnsi="Times New Roman"/>
          <w:sz w:val="24"/>
          <w:szCs w:val="24"/>
          <w:lang w:val="ru-KZ" w:eastAsia="ru-RU"/>
        </w:rPr>
      </w:pPr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1.9.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Көзбен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шолу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кезінде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ақаулар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немесе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сәйкессіздіктер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анықталған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жағдайда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, Рекламация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актісі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жасалады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. Егер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Тауар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сапасыз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немесе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стандарттарға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сәйкес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емес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деп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танылса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,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Тапсырыс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беруші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оны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қабылдаудан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бас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тартуға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құқылы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.</w:t>
      </w:r>
    </w:p>
    <w:p w14:paraId="59683610" w14:textId="77777777" w:rsidR="00260E13" w:rsidRPr="00260E13" w:rsidRDefault="00260E13" w:rsidP="00260E13">
      <w:pPr>
        <w:tabs>
          <w:tab w:val="left" w:pos="567"/>
        </w:tabs>
        <w:contextualSpacing/>
        <w:rPr>
          <w:rFonts w:ascii="Times New Roman" w:eastAsia="Times New Roman" w:hAnsi="Times New Roman"/>
          <w:sz w:val="24"/>
          <w:szCs w:val="24"/>
          <w:lang w:val="ru-KZ" w:eastAsia="ru-RU"/>
        </w:rPr>
      </w:pPr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1.10.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Ақаулы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және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/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немесе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сәйкес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келмейтін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Тауарды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жеткізуге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және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кері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қайтаруға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байланысты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барлық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шығындарды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Жеткізуші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өтейді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.</w:t>
      </w:r>
    </w:p>
    <w:p w14:paraId="0DEEF3E9" w14:textId="77777777" w:rsidR="00260E13" w:rsidRPr="00260E13" w:rsidRDefault="00260E13" w:rsidP="00260E13">
      <w:pPr>
        <w:tabs>
          <w:tab w:val="left" w:pos="567"/>
        </w:tabs>
        <w:contextualSpacing/>
        <w:rPr>
          <w:rFonts w:ascii="Times New Roman" w:eastAsia="Times New Roman" w:hAnsi="Times New Roman"/>
          <w:sz w:val="24"/>
          <w:szCs w:val="24"/>
          <w:lang w:val="ru-KZ" w:eastAsia="ru-RU"/>
        </w:rPr>
      </w:pPr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1.11.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Жеткізуші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жеткізілген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Тауардың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жаңа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(2026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жылғы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шығарылым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)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екенін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,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өзінің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меншігінде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екенін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,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кепілде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немесе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тыйымда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тұрмағанын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және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үшінші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тұлғалардың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дауына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жатпайтынын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кепілдейді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.</w:t>
      </w:r>
    </w:p>
    <w:p w14:paraId="230FDAEF" w14:textId="77777777" w:rsidR="00260E13" w:rsidRPr="00260E13" w:rsidRDefault="00260E13" w:rsidP="00260E13">
      <w:pPr>
        <w:tabs>
          <w:tab w:val="left" w:pos="567"/>
        </w:tabs>
        <w:contextualSpacing/>
        <w:rPr>
          <w:rFonts w:ascii="Times New Roman" w:eastAsia="Times New Roman" w:hAnsi="Times New Roman"/>
          <w:sz w:val="24"/>
          <w:szCs w:val="24"/>
          <w:lang w:val="ru-KZ" w:eastAsia="ru-RU"/>
        </w:rPr>
      </w:pPr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lastRenderedPageBreak/>
        <w:t xml:space="preserve">1.12.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Жеткізілген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Тауар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саны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немесе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ассортименті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бойынша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сәйкессіздік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анықталған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жағдайда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,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Жеткізуші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Тапсырыс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берушінің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талабы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бойынша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10 (он)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жұмыс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күні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ішінде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жетіспейтін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Тауарды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қосымша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жеткізуге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 xml:space="preserve"> </w:t>
      </w:r>
      <w:proofErr w:type="spellStart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міндетті</w:t>
      </w:r>
      <w:proofErr w:type="spellEnd"/>
      <w:r w:rsidRPr="00260E13">
        <w:rPr>
          <w:rFonts w:ascii="Times New Roman" w:eastAsia="Times New Roman" w:hAnsi="Times New Roman"/>
          <w:sz w:val="24"/>
          <w:szCs w:val="24"/>
          <w:lang w:val="ru-KZ" w:eastAsia="ru-RU"/>
        </w:rPr>
        <w:t>.</w:t>
      </w:r>
    </w:p>
    <w:p w14:paraId="14505323" w14:textId="77777777" w:rsidR="00E92137" w:rsidRPr="00260E13" w:rsidRDefault="00E92137" w:rsidP="00E92137">
      <w:pPr>
        <w:tabs>
          <w:tab w:val="left" w:pos="567"/>
        </w:tabs>
        <w:contextualSpacing/>
        <w:rPr>
          <w:rFonts w:ascii="Times New Roman" w:eastAsia="Times New Roman" w:hAnsi="Times New Roman"/>
          <w:bCs/>
          <w:sz w:val="24"/>
          <w:szCs w:val="24"/>
          <w:lang w:val="ru-KZ" w:eastAsia="ru-RU"/>
        </w:rPr>
      </w:pPr>
    </w:p>
    <w:p w14:paraId="68922C5F" w14:textId="649DF760" w:rsidR="00E92137" w:rsidRPr="00260E13" w:rsidRDefault="00E92137" w:rsidP="00E92137">
      <w:pPr>
        <w:rPr>
          <w:rFonts w:ascii="Times New Roman" w:hAnsi="Times New Roman"/>
          <w:b/>
          <w:bCs/>
          <w:sz w:val="24"/>
          <w:szCs w:val="24"/>
          <w:lang w:val="ru-KZ"/>
        </w:rPr>
      </w:pPr>
      <w:r w:rsidRPr="00260E13">
        <w:rPr>
          <w:rFonts w:ascii="Times New Roman" w:hAnsi="Times New Roman"/>
          <w:b/>
          <w:bCs/>
          <w:sz w:val="24"/>
          <w:szCs w:val="24"/>
          <w:lang w:val="ru-KZ"/>
        </w:rPr>
        <w:t xml:space="preserve">2. </w:t>
      </w:r>
      <w:proofErr w:type="spellStart"/>
      <w:r w:rsidR="00260E13" w:rsidRPr="00260E13">
        <w:rPr>
          <w:rFonts w:ascii="Times New Roman" w:hAnsi="Times New Roman"/>
          <w:b/>
          <w:bCs/>
          <w:sz w:val="24"/>
          <w:szCs w:val="24"/>
          <w:lang w:val="ru-KZ"/>
        </w:rPr>
        <w:t>Талаптар</w:t>
      </w:r>
      <w:proofErr w:type="spellEnd"/>
    </w:p>
    <w:p w14:paraId="7B40B679" w14:textId="055E8EC9" w:rsidR="00260E13" w:rsidRPr="00260E13" w:rsidRDefault="00260E13" w:rsidP="00260E13">
      <w:pPr>
        <w:spacing w:after="0"/>
        <w:rPr>
          <w:rFonts w:ascii="Times New Roman" w:hAnsi="Times New Roman"/>
          <w:sz w:val="24"/>
          <w:szCs w:val="24"/>
          <w:lang w:val="ru-KZ"/>
        </w:rPr>
      </w:pP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Ұсынылатын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барлық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жабдық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жаңа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,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пайдаланылмаған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және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Otis стандарты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талаптарына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сәйкес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өндірілген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болуы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тиіс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. ВСО 2026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жылдан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ерте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өндірілмеуі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тиіс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>.</w:t>
      </w:r>
      <w:r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Тапсырыс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берушінің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техникалық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талаптары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мен ISO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стандарттары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арасында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қайшылық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болған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жағдайда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,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Тапсырыс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берушінің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талаптары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басым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күшке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ие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болады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>.</w:t>
      </w:r>
      <w:r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Ұсынылатын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жабдық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пен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резеңке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элементтер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осы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техникалық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спецификацияда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көрсетілген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ұңғымалық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жағдайларға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сәйкес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болуы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тиіс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>.</w:t>
      </w:r>
    </w:p>
    <w:p w14:paraId="3F34F52A" w14:textId="77777777" w:rsidR="00E92137" w:rsidRPr="00260E13" w:rsidRDefault="00E92137" w:rsidP="00E92137">
      <w:pPr>
        <w:spacing w:after="0"/>
        <w:rPr>
          <w:rFonts w:ascii="Times New Roman" w:hAnsi="Times New Roman"/>
          <w:sz w:val="24"/>
          <w:szCs w:val="24"/>
          <w:lang w:val="ru-KZ"/>
        </w:rPr>
      </w:pPr>
    </w:p>
    <w:p w14:paraId="6DAE2B6A" w14:textId="2A47D62E" w:rsidR="00E92137" w:rsidRPr="00260E13" w:rsidRDefault="00E92137" w:rsidP="00E92137">
      <w:pPr>
        <w:rPr>
          <w:rFonts w:ascii="Times New Roman" w:hAnsi="Times New Roman"/>
          <w:b/>
          <w:bCs/>
          <w:sz w:val="24"/>
          <w:szCs w:val="24"/>
          <w:lang w:val="ru-KZ"/>
        </w:rPr>
      </w:pPr>
      <w:r w:rsidRPr="00260E13">
        <w:rPr>
          <w:rFonts w:ascii="Times New Roman" w:hAnsi="Times New Roman"/>
          <w:b/>
          <w:bCs/>
          <w:sz w:val="24"/>
          <w:szCs w:val="24"/>
          <w:lang w:val="ru-KZ"/>
        </w:rPr>
        <w:t xml:space="preserve">3. </w:t>
      </w:r>
      <w:proofErr w:type="spellStart"/>
      <w:r w:rsidR="00260E13" w:rsidRPr="00260E13">
        <w:rPr>
          <w:rFonts w:ascii="Times New Roman" w:hAnsi="Times New Roman"/>
          <w:b/>
          <w:bCs/>
          <w:sz w:val="24"/>
          <w:szCs w:val="24"/>
          <w:lang w:val="ru-KZ"/>
        </w:rPr>
        <w:t>Сатып</w:t>
      </w:r>
      <w:proofErr w:type="spellEnd"/>
      <w:r w:rsidR="00260E13" w:rsidRPr="00260E13">
        <w:rPr>
          <w:rFonts w:ascii="Times New Roman" w:hAnsi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="00260E13" w:rsidRPr="00260E13">
        <w:rPr>
          <w:rFonts w:ascii="Times New Roman" w:hAnsi="Times New Roman"/>
          <w:b/>
          <w:bCs/>
          <w:sz w:val="24"/>
          <w:szCs w:val="24"/>
          <w:lang w:val="ru-KZ"/>
        </w:rPr>
        <w:t>алу</w:t>
      </w:r>
      <w:proofErr w:type="spellEnd"/>
      <w:r w:rsidR="00260E13" w:rsidRPr="00260E13">
        <w:rPr>
          <w:rFonts w:ascii="Times New Roman" w:hAnsi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="00260E13" w:rsidRPr="00260E13">
        <w:rPr>
          <w:rFonts w:ascii="Times New Roman" w:hAnsi="Times New Roman"/>
          <w:b/>
          <w:bCs/>
          <w:sz w:val="24"/>
          <w:szCs w:val="24"/>
          <w:lang w:val="ru-KZ"/>
        </w:rPr>
        <w:t>мақсаты</w:t>
      </w:r>
      <w:proofErr w:type="spellEnd"/>
    </w:p>
    <w:p w14:paraId="04DF49D2" w14:textId="2DA38A12" w:rsidR="00E92137" w:rsidRDefault="00260E13" w:rsidP="00E92137">
      <w:pPr>
        <w:spacing w:after="0"/>
        <w:rPr>
          <w:rFonts w:ascii="Times New Roman" w:hAnsi="Times New Roman"/>
          <w:sz w:val="24"/>
          <w:szCs w:val="24"/>
          <w:lang w:val="ru-KZ"/>
        </w:rPr>
      </w:pPr>
      <w:r w:rsidRPr="00260E13">
        <w:rPr>
          <w:rFonts w:ascii="Times New Roman" w:hAnsi="Times New Roman"/>
          <w:sz w:val="24"/>
          <w:szCs w:val="24"/>
          <w:lang w:val="ru-KZ"/>
        </w:rPr>
        <w:t xml:space="preserve">3.5" 10.2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ppf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СКҚ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ішінде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тростық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желі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(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slickline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)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арқылы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тереңдік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ұңғымалық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датчикті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қауіпсіз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,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дәл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және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сенімді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түсіру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,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бекіту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және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көтеру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мүмкіндігін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қамтамасыз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ету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>.</w:t>
      </w:r>
    </w:p>
    <w:p w14:paraId="2D2BCB7E" w14:textId="77777777" w:rsidR="00260E13" w:rsidRPr="00260E13" w:rsidRDefault="00260E13" w:rsidP="00E92137">
      <w:pPr>
        <w:spacing w:after="0"/>
        <w:rPr>
          <w:rFonts w:ascii="Times New Roman" w:hAnsi="Times New Roman"/>
          <w:sz w:val="24"/>
          <w:szCs w:val="24"/>
          <w:lang w:val="ru-KZ"/>
        </w:rPr>
      </w:pPr>
    </w:p>
    <w:p w14:paraId="051FA05C" w14:textId="5C171933" w:rsidR="00E92137" w:rsidRPr="00260E13" w:rsidRDefault="00E92137" w:rsidP="00E92137">
      <w:pPr>
        <w:rPr>
          <w:rFonts w:ascii="Times New Roman" w:hAnsi="Times New Roman"/>
          <w:b/>
          <w:bCs/>
          <w:sz w:val="24"/>
          <w:szCs w:val="24"/>
          <w:lang w:val="ru-KZ"/>
        </w:rPr>
      </w:pPr>
      <w:r w:rsidRPr="00260E13">
        <w:rPr>
          <w:rFonts w:ascii="Times New Roman" w:hAnsi="Times New Roman"/>
          <w:b/>
          <w:bCs/>
          <w:sz w:val="24"/>
          <w:szCs w:val="24"/>
          <w:lang w:val="ru-KZ"/>
        </w:rPr>
        <w:t xml:space="preserve">4. </w:t>
      </w:r>
      <w:proofErr w:type="spellStart"/>
      <w:r w:rsidR="00260E13" w:rsidRPr="00260E13">
        <w:rPr>
          <w:rFonts w:ascii="Times New Roman" w:hAnsi="Times New Roman"/>
          <w:b/>
          <w:bCs/>
          <w:sz w:val="24"/>
          <w:szCs w:val="24"/>
          <w:lang w:val="ru-KZ"/>
        </w:rPr>
        <w:t>Жабдықтың</w:t>
      </w:r>
      <w:proofErr w:type="spellEnd"/>
      <w:r w:rsidR="00260E13" w:rsidRPr="00260E13">
        <w:rPr>
          <w:rFonts w:ascii="Times New Roman" w:hAnsi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="00260E13" w:rsidRPr="00260E13">
        <w:rPr>
          <w:rFonts w:ascii="Times New Roman" w:hAnsi="Times New Roman"/>
          <w:b/>
          <w:bCs/>
          <w:sz w:val="24"/>
          <w:szCs w:val="24"/>
          <w:lang w:val="ru-KZ"/>
        </w:rPr>
        <w:t>мақсаты</w:t>
      </w:r>
      <w:proofErr w:type="spellEnd"/>
      <w:r w:rsidR="00260E13" w:rsidRPr="00260E13">
        <w:rPr>
          <w:rFonts w:ascii="Times New Roman" w:hAnsi="Times New Roman"/>
          <w:b/>
          <w:bCs/>
          <w:sz w:val="24"/>
          <w:szCs w:val="24"/>
          <w:lang w:val="ru-KZ"/>
        </w:rPr>
        <w:t xml:space="preserve"> мен </w:t>
      </w:r>
      <w:proofErr w:type="spellStart"/>
      <w:r w:rsidR="00260E13" w:rsidRPr="00260E13">
        <w:rPr>
          <w:rFonts w:ascii="Times New Roman" w:hAnsi="Times New Roman"/>
          <w:b/>
          <w:bCs/>
          <w:sz w:val="24"/>
          <w:szCs w:val="24"/>
          <w:lang w:val="ru-KZ"/>
        </w:rPr>
        <w:t>сипаттамасы</w:t>
      </w:r>
      <w:proofErr w:type="spellEnd"/>
    </w:p>
    <w:p w14:paraId="7ED40E51" w14:textId="0B76A705" w:rsidR="00260E13" w:rsidRPr="00260E13" w:rsidRDefault="00260E13" w:rsidP="00260E13">
      <w:pPr>
        <w:rPr>
          <w:rFonts w:ascii="Times New Roman" w:hAnsi="Times New Roman"/>
          <w:sz w:val="24"/>
          <w:szCs w:val="24"/>
          <w:lang w:val="ru-KZ"/>
        </w:rPr>
      </w:pP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Жабдық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Otis RN 2.75"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типті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құлыптық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құрылғыдан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(Otis Type Lock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Mandrel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),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тереңдік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датчикке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арналған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аспадан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және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сәйкес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түсіру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>/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көтеру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құралынан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(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Running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/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Pulling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Tool)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тұрады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>.</w:t>
      </w:r>
      <w:r>
        <w:rPr>
          <w:rFonts w:ascii="Times New Roman" w:hAnsi="Times New Roman"/>
          <w:sz w:val="24"/>
          <w:szCs w:val="24"/>
          <w:lang w:val="ru-KZ"/>
        </w:rPr>
        <w:t xml:space="preserve"> </w:t>
      </w:r>
      <w:r w:rsidRPr="00260E13">
        <w:rPr>
          <w:rFonts w:ascii="Times New Roman" w:hAnsi="Times New Roman"/>
          <w:sz w:val="24"/>
          <w:szCs w:val="24"/>
          <w:lang w:val="ru-KZ"/>
        </w:rPr>
        <w:t xml:space="preserve">Otis RN 2.75"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профиліндегі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отырғызу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ниппеліне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орнатылып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, СКҚ 3.5" 10.2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ppf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ішінде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пайдаланылады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>.</w:t>
      </w:r>
    </w:p>
    <w:p w14:paraId="2836446B" w14:textId="77777777" w:rsidR="00260E13" w:rsidRPr="00260E13" w:rsidRDefault="00260E13" w:rsidP="00260E13">
      <w:pPr>
        <w:rPr>
          <w:rFonts w:ascii="Times New Roman" w:hAnsi="Times New Roman"/>
          <w:sz w:val="24"/>
          <w:szCs w:val="24"/>
          <w:lang w:val="ru-KZ"/>
        </w:rPr>
      </w:pP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Жұмыс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қысымы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– 6000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psi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(41,4 МПа)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дейін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>.</w:t>
      </w:r>
      <w:r w:rsidRPr="00260E13">
        <w:rPr>
          <w:rFonts w:ascii="Times New Roman" w:hAnsi="Times New Roman"/>
          <w:sz w:val="24"/>
          <w:szCs w:val="24"/>
          <w:lang w:val="ru-KZ"/>
        </w:rPr>
        <w:br/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Жұмыс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температурасы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– 100°F–250°F (≈38–121°C).</w:t>
      </w:r>
      <w:r w:rsidRPr="00260E13">
        <w:rPr>
          <w:rFonts w:ascii="Times New Roman" w:hAnsi="Times New Roman"/>
          <w:sz w:val="24"/>
          <w:szCs w:val="24"/>
          <w:lang w:val="ru-KZ"/>
        </w:rPr>
        <w:br/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Күкіртсутек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(H₂S)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мөлшері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– 4–5%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көлемдік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>.</w:t>
      </w:r>
    </w:p>
    <w:p w14:paraId="44EB949D" w14:textId="77777777" w:rsidR="00260E13" w:rsidRPr="00260E13" w:rsidRDefault="00260E13" w:rsidP="00260E13">
      <w:pPr>
        <w:rPr>
          <w:rFonts w:ascii="Times New Roman" w:hAnsi="Times New Roman"/>
          <w:sz w:val="24"/>
          <w:szCs w:val="24"/>
          <w:lang w:val="ru-KZ"/>
        </w:rPr>
      </w:pP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Материалдар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NACE MR-0175 / ISO 15156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талаптарына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сәйкес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болуы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және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SSC, HIC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және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кернеулі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коррозияға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төзімді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болуы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тиіс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.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Қаттылық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– 22 HRC-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тен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аспауы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тиіс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>.</w:t>
      </w:r>
    </w:p>
    <w:p w14:paraId="1CB1196A" w14:textId="77777777" w:rsidR="00260E13" w:rsidRPr="00260E13" w:rsidRDefault="00260E13" w:rsidP="00260E13">
      <w:pPr>
        <w:rPr>
          <w:rFonts w:ascii="Times New Roman" w:hAnsi="Times New Roman"/>
          <w:sz w:val="24"/>
          <w:szCs w:val="24"/>
          <w:lang w:val="ru-KZ"/>
        </w:rPr>
      </w:pP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Рұқсат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етілетін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болат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маркалары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>: AISI 4140 / 4130 (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sour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service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), 13Cr-80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немесе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баламасы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>.</w:t>
      </w:r>
    </w:p>
    <w:p w14:paraId="5128AAD5" w14:textId="77777777" w:rsidR="00260E13" w:rsidRPr="00260E13" w:rsidRDefault="00260E13" w:rsidP="00260E13">
      <w:pPr>
        <w:rPr>
          <w:rFonts w:ascii="Times New Roman" w:hAnsi="Times New Roman"/>
          <w:sz w:val="24"/>
          <w:szCs w:val="24"/>
          <w:lang w:val="ru-KZ"/>
        </w:rPr>
      </w:pP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Тығыздағыш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материалдары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: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Viton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, HNBR,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Teflon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, PEEK,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Moylglass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немесе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баламалары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>.</w:t>
      </w:r>
    </w:p>
    <w:p w14:paraId="202E977B" w14:textId="77777777" w:rsidR="00260E13" w:rsidRPr="00260E13" w:rsidRDefault="00260E13" w:rsidP="00260E13">
      <w:pPr>
        <w:rPr>
          <w:rFonts w:ascii="Times New Roman" w:hAnsi="Times New Roman"/>
          <w:sz w:val="24"/>
          <w:szCs w:val="24"/>
          <w:lang w:val="ru-KZ"/>
        </w:rPr>
      </w:pPr>
      <w:r w:rsidRPr="00260E13">
        <w:rPr>
          <w:rFonts w:ascii="Times New Roman" w:hAnsi="Times New Roman"/>
          <w:sz w:val="24"/>
          <w:szCs w:val="24"/>
          <w:lang w:val="ru-KZ"/>
        </w:rPr>
        <w:t xml:space="preserve">Газ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құрамына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сәйкестік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>:</w:t>
      </w:r>
    </w:p>
    <w:p w14:paraId="367604F4" w14:textId="77777777" w:rsidR="00260E13" w:rsidRPr="00260E13" w:rsidRDefault="00260E13" w:rsidP="00260E13">
      <w:pPr>
        <w:numPr>
          <w:ilvl w:val="0"/>
          <w:numId w:val="53"/>
        </w:numPr>
        <w:spacing w:line="240" w:lineRule="auto"/>
        <w:rPr>
          <w:rFonts w:ascii="Times New Roman" w:hAnsi="Times New Roman"/>
          <w:sz w:val="24"/>
          <w:szCs w:val="24"/>
          <w:lang w:val="ru-KZ"/>
        </w:rPr>
      </w:pPr>
      <w:r w:rsidRPr="00260E13">
        <w:rPr>
          <w:rFonts w:ascii="Times New Roman" w:hAnsi="Times New Roman"/>
          <w:sz w:val="24"/>
          <w:szCs w:val="24"/>
          <w:lang w:val="ru-KZ"/>
        </w:rPr>
        <w:t>Метан – 74,2 % мол.</w:t>
      </w:r>
    </w:p>
    <w:p w14:paraId="68A8D21D" w14:textId="77777777" w:rsidR="00260E13" w:rsidRPr="00260E13" w:rsidRDefault="00260E13" w:rsidP="00260E13">
      <w:pPr>
        <w:numPr>
          <w:ilvl w:val="0"/>
          <w:numId w:val="53"/>
        </w:numPr>
        <w:spacing w:line="240" w:lineRule="auto"/>
        <w:rPr>
          <w:rFonts w:ascii="Times New Roman" w:hAnsi="Times New Roman"/>
          <w:sz w:val="24"/>
          <w:szCs w:val="24"/>
          <w:lang w:val="ru-KZ"/>
        </w:rPr>
      </w:pPr>
      <w:r w:rsidRPr="00260E13">
        <w:rPr>
          <w:rFonts w:ascii="Times New Roman" w:hAnsi="Times New Roman"/>
          <w:sz w:val="24"/>
          <w:szCs w:val="24"/>
          <w:lang w:val="ru-KZ"/>
        </w:rPr>
        <w:t>Этан – 7,38 % мол.</w:t>
      </w:r>
    </w:p>
    <w:p w14:paraId="2F919BB2" w14:textId="77777777" w:rsidR="00260E13" w:rsidRPr="00260E13" w:rsidRDefault="00260E13" w:rsidP="00260E13">
      <w:pPr>
        <w:numPr>
          <w:ilvl w:val="0"/>
          <w:numId w:val="53"/>
        </w:numPr>
        <w:spacing w:line="240" w:lineRule="auto"/>
        <w:rPr>
          <w:rFonts w:ascii="Times New Roman" w:hAnsi="Times New Roman"/>
          <w:sz w:val="24"/>
          <w:szCs w:val="24"/>
          <w:lang w:val="ru-KZ"/>
        </w:rPr>
      </w:pPr>
      <w:r w:rsidRPr="00260E13">
        <w:rPr>
          <w:rFonts w:ascii="Times New Roman" w:hAnsi="Times New Roman"/>
          <w:sz w:val="24"/>
          <w:szCs w:val="24"/>
          <w:lang w:val="ru-KZ"/>
        </w:rPr>
        <w:t>Пропан – 4,75 % мол.</w:t>
      </w:r>
    </w:p>
    <w:p w14:paraId="000ECA7E" w14:textId="77777777" w:rsidR="00260E13" w:rsidRPr="00260E13" w:rsidRDefault="00260E13" w:rsidP="00260E13">
      <w:pPr>
        <w:numPr>
          <w:ilvl w:val="0"/>
          <w:numId w:val="53"/>
        </w:numPr>
        <w:spacing w:line="240" w:lineRule="auto"/>
        <w:rPr>
          <w:rFonts w:ascii="Times New Roman" w:hAnsi="Times New Roman"/>
          <w:sz w:val="24"/>
          <w:szCs w:val="24"/>
          <w:lang w:val="ru-KZ"/>
        </w:rPr>
      </w:pPr>
      <w:r w:rsidRPr="00260E13">
        <w:rPr>
          <w:rFonts w:ascii="Times New Roman" w:hAnsi="Times New Roman"/>
          <w:sz w:val="24"/>
          <w:szCs w:val="24"/>
          <w:lang w:val="ru-KZ"/>
        </w:rPr>
        <w:t>Изо-бутан – 0,92 % мол.</w:t>
      </w:r>
    </w:p>
    <w:p w14:paraId="527AFA8C" w14:textId="77777777" w:rsidR="00260E13" w:rsidRPr="00260E13" w:rsidRDefault="00260E13" w:rsidP="00260E13">
      <w:pPr>
        <w:numPr>
          <w:ilvl w:val="0"/>
          <w:numId w:val="53"/>
        </w:numPr>
        <w:spacing w:line="240" w:lineRule="auto"/>
        <w:rPr>
          <w:rFonts w:ascii="Times New Roman" w:hAnsi="Times New Roman"/>
          <w:sz w:val="24"/>
          <w:szCs w:val="24"/>
          <w:lang w:val="ru-KZ"/>
        </w:rPr>
      </w:pPr>
      <w:r w:rsidRPr="00260E13">
        <w:rPr>
          <w:rFonts w:ascii="Times New Roman" w:hAnsi="Times New Roman"/>
          <w:sz w:val="24"/>
          <w:szCs w:val="24"/>
          <w:lang w:val="ru-KZ"/>
        </w:rPr>
        <w:t>Н-бутан – 1,58 % мол.</w:t>
      </w:r>
    </w:p>
    <w:p w14:paraId="52EA9E3B" w14:textId="77777777" w:rsidR="00260E13" w:rsidRPr="00260E13" w:rsidRDefault="00260E13" w:rsidP="00260E13">
      <w:pPr>
        <w:numPr>
          <w:ilvl w:val="0"/>
          <w:numId w:val="53"/>
        </w:numPr>
        <w:spacing w:line="240" w:lineRule="auto"/>
        <w:rPr>
          <w:rFonts w:ascii="Times New Roman" w:hAnsi="Times New Roman"/>
          <w:sz w:val="24"/>
          <w:szCs w:val="24"/>
          <w:lang w:val="ru-KZ"/>
        </w:rPr>
      </w:pPr>
      <w:r w:rsidRPr="00260E13">
        <w:rPr>
          <w:rFonts w:ascii="Times New Roman" w:hAnsi="Times New Roman"/>
          <w:sz w:val="24"/>
          <w:szCs w:val="24"/>
          <w:lang w:val="ru-KZ"/>
        </w:rPr>
        <w:t>Азот – 2,04 % мол.</w:t>
      </w:r>
    </w:p>
    <w:p w14:paraId="0DC52EF4" w14:textId="77777777" w:rsidR="00260E13" w:rsidRPr="00260E13" w:rsidRDefault="00260E13" w:rsidP="00260E13">
      <w:pPr>
        <w:numPr>
          <w:ilvl w:val="0"/>
          <w:numId w:val="53"/>
        </w:numPr>
        <w:spacing w:line="240" w:lineRule="auto"/>
        <w:rPr>
          <w:rFonts w:ascii="Times New Roman" w:hAnsi="Times New Roman"/>
          <w:sz w:val="24"/>
          <w:szCs w:val="24"/>
          <w:lang w:val="ru-KZ"/>
        </w:rPr>
      </w:pP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Күкіртсутек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– 1,99 % мол.</w:t>
      </w:r>
    </w:p>
    <w:p w14:paraId="60A7013C" w14:textId="77777777" w:rsidR="00260E13" w:rsidRPr="00260E13" w:rsidRDefault="00260E13" w:rsidP="00260E13">
      <w:pPr>
        <w:numPr>
          <w:ilvl w:val="0"/>
          <w:numId w:val="53"/>
        </w:numPr>
        <w:spacing w:line="240" w:lineRule="auto"/>
        <w:rPr>
          <w:rFonts w:ascii="Times New Roman" w:hAnsi="Times New Roman"/>
          <w:sz w:val="24"/>
          <w:szCs w:val="24"/>
          <w:lang w:val="ru-KZ"/>
        </w:rPr>
      </w:pP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Көмірқышқыл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газы – 1,33 % мол.</w:t>
      </w:r>
    </w:p>
    <w:p w14:paraId="135E843F" w14:textId="23F9DE4A" w:rsidR="00E92137" w:rsidRPr="001C3F13" w:rsidRDefault="00E92137" w:rsidP="00E92137">
      <w:pPr>
        <w:rPr>
          <w:rFonts w:ascii="Times New Roman" w:hAnsi="Times New Roman"/>
          <w:b/>
          <w:bCs/>
          <w:sz w:val="24"/>
          <w:szCs w:val="24"/>
        </w:rPr>
      </w:pPr>
      <w:r w:rsidRPr="001C3F13">
        <w:rPr>
          <w:rFonts w:ascii="Times New Roman" w:hAnsi="Times New Roman"/>
          <w:b/>
          <w:bCs/>
          <w:sz w:val="24"/>
          <w:szCs w:val="24"/>
        </w:rPr>
        <w:t xml:space="preserve">5. </w:t>
      </w:r>
      <w:proofErr w:type="spellStart"/>
      <w:r w:rsidR="00260E13" w:rsidRPr="00260E13">
        <w:rPr>
          <w:rFonts w:ascii="Times New Roman" w:hAnsi="Times New Roman"/>
          <w:b/>
          <w:bCs/>
          <w:sz w:val="24"/>
          <w:szCs w:val="24"/>
        </w:rPr>
        <w:t>Жеткізу</w:t>
      </w:r>
      <w:proofErr w:type="spellEnd"/>
      <w:r w:rsidR="00260E13" w:rsidRPr="00260E1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60E13" w:rsidRPr="00260E13">
        <w:rPr>
          <w:rFonts w:ascii="Times New Roman" w:hAnsi="Times New Roman"/>
          <w:b/>
          <w:bCs/>
          <w:sz w:val="24"/>
          <w:szCs w:val="24"/>
        </w:rPr>
        <w:t>жиынтығы</w:t>
      </w:r>
      <w:proofErr w:type="spellEnd"/>
    </w:p>
    <w:p w14:paraId="1FEDBE08" w14:textId="1F11B97B" w:rsidR="00260E13" w:rsidRPr="00260E13" w:rsidRDefault="00260E13" w:rsidP="00260E13">
      <w:pPr>
        <w:pStyle w:val="a5"/>
        <w:numPr>
          <w:ilvl w:val="0"/>
          <w:numId w:val="54"/>
        </w:numPr>
        <w:spacing w:after="0"/>
        <w:rPr>
          <w:rFonts w:ascii="Times New Roman" w:eastAsia="Aptos" w:hAnsi="Times New Roman" w:cs="Times New Roman"/>
          <w:sz w:val="24"/>
          <w:szCs w:val="24"/>
          <w:lang w:val="ru-KZ"/>
        </w:rPr>
      </w:pPr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 xml:space="preserve">2 дана </w:t>
      </w:r>
      <w:proofErr w:type="spellStart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>құлыптық</w:t>
      </w:r>
      <w:proofErr w:type="spellEnd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>құрылғы</w:t>
      </w:r>
      <w:proofErr w:type="spellEnd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 xml:space="preserve"> (2.75" RN </w:t>
      </w:r>
      <w:proofErr w:type="spellStart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>профиліне</w:t>
      </w:r>
      <w:proofErr w:type="spellEnd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>сәйкес</w:t>
      </w:r>
      <w:proofErr w:type="spellEnd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 xml:space="preserve">), 5 </w:t>
      </w:r>
      <w:proofErr w:type="spellStart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>жөндеу</w:t>
      </w:r>
      <w:proofErr w:type="spellEnd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>жиынтығымен</w:t>
      </w:r>
      <w:proofErr w:type="spellEnd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>.</w:t>
      </w:r>
    </w:p>
    <w:p w14:paraId="7E9FF239" w14:textId="22530B7C" w:rsidR="00260E13" w:rsidRPr="00260E13" w:rsidRDefault="00260E13" w:rsidP="00260E13">
      <w:pPr>
        <w:pStyle w:val="a5"/>
        <w:numPr>
          <w:ilvl w:val="0"/>
          <w:numId w:val="54"/>
        </w:numPr>
        <w:spacing w:after="0"/>
        <w:rPr>
          <w:rFonts w:ascii="Times New Roman" w:eastAsia="Aptos" w:hAnsi="Times New Roman" w:cs="Times New Roman"/>
          <w:sz w:val="24"/>
          <w:szCs w:val="24"/>
          <w:lang w:val="ru-KZ"/>
        </w:rPr>
      </w:pPr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lastRenderedPageBreak/>
        <w:t xml:space="preserve">1 дана </w:t>
      </w:r>
      <w:proofErr w:type="spellStart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>түсіру</w:t>
      </w:r>
      <w:proofErr w:type="spellEnd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>құралы</w:t>
      </w:r>
      <w:proofErr w:type="spellEnd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 xml:space="preserve">, 5 </w:t>
      </w:r>
      <w:proofErr w:type="spellStart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>жөндеу</w:t>
      </w:r>
      <w:proofErr w:type="spellEnd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>жиынтығымен</w:t>
      </w:r>
      <w:proofErr w:type="spellEnd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>.</w:t>
      </w:r>
    </w:p>
    <w:p w14:paraId="591C732F" w14:textId="30A6EA12" w:rsidR="00260E13" w:rsidRPr="00260E13" w:rsidRDefault="00260E13" w:rsidP="00260E13">
      <w:pPr>
        <w:pStyle w:val="a5"/>
        <w:numPr>
          <w:ilvl w:val="0"/>
          <w:numId w:val="54"/>
        </w:numPr>
        <w:spacing w:after="0"/>
        <w:rPr>
          <w:rFonts w:ascii="Times New Roman" w:eastAsia="Aptos" w:hAnsi="Times New Roman" w:cs="Times New Roman"/>
          <w:sz w:val="24"/>
          <w:szCs w:val="24"/>
          <w:lang w:val="ru-KZ"/>
        </w:rPr>
      </w:pPr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 xml:space="preserve">5 </w:t>
      </w:r>
      <w:proofErr w:type="spellStart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>жөндеу</w:t>
      </w:r>
      <w:proofErr w:type="spellEnd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>жиынтығы</w:t>
      </w:r>
      <w:proofErr w:type="spellEnd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 xml:space="preserve"> – </w:t>
      </w:r>
      <w:proofErr w:type="spellStart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>көтеру</w:t>
      </w:r>
      <w:proofErr w:type="spellEnd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>құралына</w:t>
      </w:r>
      <w:proofErr w:type="spellEnd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>арналған</w:t>
      </w:r>
      <w:proofErr w:type="spellEnd"/>
      <w:r w:rsidRPr="00260E13">
        <w:rPr>
          <w:rFonts w:ascii="Times New Roman" w:eastAsia="Aptos" w:hAnsi="Times New Roman" w:cs="Times New Roman"/>
          <w:sz w:val="24"/>
          <w:szCs w:val="24"/>
          <w:lang w:val="ru-KZ"/>
        </w:rPr>
        <w:t>.</w:t>
      </w:r>
    </w:p>
    <w:p w14:paraId="31A9EB30" w14:textId="77777777" w:rsidR="00E92137" w:rsidRPr="00260E13" w:rsidRDefault="00E92137" w:rsidP="00E92137">
      <w:pPr>
        <w:spacing w:after="0"/>
        <w:rPr>
          <w:rFonts w:ascii="Times New Roman" w:hAnsi="Times New Roman"/>
          <w:sz w:val="24"/>
          <w:szCs w:val="24"/>
          <w:lang w:val="ru-KZ"/>
        </w:rPr>
      </w:pPr>
    </w:p>
    <w:p w14:paraId="5EB05C90" w14:textId="71EB13DB" w:rsidR="00E92137" w:rsidRPr="001C3F13" w:rsidRDefault="00E92137" w:rsidP="00E92137">
      <w:pPr>
        <w:rPr>
          <w:rFonts w:ascii="Times New Roman" w:hAnsi="Times New Roman"/>
          <w:b/>
          <w:bCs/>
          <w:sz w:val="24"/>
          <w:szCs w:val="24"/>
        </w:rPr>
      </w:pPr>
      <w:r w:rsidRPr="001C3F13">
        <w:rPr>
          <w:rFonts w:ascii="Times New Roman" w:hAnsi="Times New Roman"/>
          <w:b/>
          <w:bCs/>
          <w:sz w:val="24"/>
          <w:szCs w:val="24"/>
        </w:rPr>
        <w:t xml:space="preserve">6. </w:t>
      </w:r>
      <w:proofErr w:type="spellStart"/>
      <w:r w:rsidR="00260E13" w:rsidRPr="00260E13">
        <w:rPr>
          <w:rFonts w:ascii="Times New Roman" w:hAnsi="Times New Roman"/>
          <w:b/>
          <w:bCs/>
          <w:sz w:val="24"/>
          <w:szCs w:val="24"/>
        </w:rPr>
        <w:t>Жеткізу</w:t>
      </w:r>
      <w:proofErr w:type="spellEnd"/>
      <w:r w:rsidR="00260E13" w:rsidRPr="00260E1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60E13" w:rsidRPr="00260E13">
        <w:rPr>
          <w:rFonts w:ascii="Times New Roman" w:hAnsi="Times New Roman"/>
          <w:b/>
          <w:bCs/>
          <w:sz w:val="24"/>
          <w:szCs w:val="24"/>
        </w:rPr>
        <w:t>шарттары</w:t>
      </w:r>
      <w:proofErr w:type="spellEnd"/>
    </w:p>
    <w:p w14:paraId="4E2B5663" w14:textId="77777777" w:rsidR="00260E13" w:rsidRPr="00260E13" w:rsidRDefault="00260E13" w:rsidP="00260E13">
      <w:pPr>
        <w:numPr>
          <w:ilvl w:val="0"/>
          <w:numId w:val="55"/>
        </w:numPr>
        <w:spacing w:after="0"/>
        <w:rPr>
          <w:rFonts w:ascii="Times New Roman" w:hAnsi="Times New Roman"/>
          <w:sz w:val="24"/>
          <w:szCs w:val="24"/>
          <w:lang w:val="ru-KZ"/>
        </w:rPr>
      </w:pP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Жеткізу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мерзімі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–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тапсырыс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берілген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күннен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бастап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80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күннен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кешіктірмей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>.</w:t>
      </w:r>
    </w:p>
    <w:p w14:paraId="6F9DE748" w14:textId="77777777" w:rsidR="00260E13" w:rsidRPr="00260E13" w:rsidRDefault="00260E13" w:rsidP="00260E13">
      <w:pPr>
        <w:numPr>
          <w:ilvl w:val="0"/>
          <w:numId w:val="55"/>
        </w:numPr>
        <w:spacing w:after="0"/>
        <w:rPr>
          <w:rFonts w:ascii="Times New Roman" w:hAnsi="Times New Roman"/>
          <w:sz w:val="24"/>
          <w:szCs w:val="24"/>
          <w:lang w:val="ru-KZ"/>
        </w:rPr>
      </w:pP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Жеткізу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орны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: ҚР,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Ақтөбе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облысы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,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Мұғалжар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ауданы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, «Урихтау» кен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орны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>.</w:t>
      </w:r>
    </w:p>
    <w:p w14:paraId="17BEB4C3" w14:textId="77777777" w:rsidR="00260E13" w:rsidRPr="00260E13" w:rsidRDefault="00260E13" w:rsidP="00260E13">
      <w:pPr>
        <w:numPr>
          <w:ilvl w:val="0"/>
          <w:numId w:val="55"/>
        </w:numPr>
        <w:spacing w:after="0"/>
        <w:rPr>
          <w:rFonts w:ascii="Times New Roman" w:hAnsi="Times New Roman"/>
          <w:sz w:val="24"/>
          <w:szCs w:val="24"/>
          <w:lang w:val="ru-KZ"/>
        </w:rPr>
      </w:pP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Жеткізу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шарты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: DDP,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Incoterms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2020.</w:t>
      </w:r>
    </w:p>
    <w:p w14:paraId="0A295D35" w14:textId="77777777" w:rsidR="00260E13" w:rsidRPr="00260E13" w:rsidRDefault="00260E13" w:rsidP="00260E13">
      <w:pPr>
        <w:numPr>
          <w:ilvl w:val="0"/>
          <w:numId w:val="55"/>
        </w:numPr>
        <w:spacing w:after="0"/>
        <w:rPr>
          <w:rFonts w:ascii="Times New Roman" w:hAnsi="Times New Roman"/>
          <w:sz w:val="24"/>
          <w:szCs w:val="24"/>
          <w:lang w:val="ru-KZ"/>
        </w:rPr>
      </w:pP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Тауар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жаңа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болуы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және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халықаралық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стандарттарға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сәйкес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келуі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тиіс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>.</w:t>
      </w:r>
    </w:p>
    <w:p w14:paraId="6FE96EDA" w14:textId="77777777" w:rsidR="00260E13" w:rsidRPr="00260E13" w:rsidRDefault="00260E13" w:rsidP="00260E13">
      <w:pPr>
        <w:spacing w:after="0"/>
        <w:rPr>
          <w:rFonts w:ascii="Times New Roman" w:hAnsi="Times New Roman"/>
          <w:sz w:val="24"/>
          <w:szCs w:val="24"/>
          <w:lang w:val="ru-KZ"/>
        </w:rPr>
      </w:pP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Қоса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берілетін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құжаттар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>:</w:t>
      </w:r>
    </w:p>
    <w:p w14:paraId="694E8EAA" w14:textId="77777777" w:rsidR="00260E13" w:rsidRPr="00260E13" w:rsidRDefault="00260E13" w:rsidP="00260E13">
      <w:pPr>
        <w:numPr>
          <w:ilvl w:val="0"/>
          <w:numId w:val="56"/>
        </w:numPr>
        <w:spacing w:after="0"/>
        <w:rPr>
          <w:rFonts w:ascii="Times New Roman" w:hAnsi="Times New Roman"/>
          <w:sz w:val="24"/>
          <w:szCs w:val="24"/>
          <w:lang w:val="ru-KZ"/>
        </w:rPr>
      </w:pP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зауыттық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сапа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сертификатының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түпнұсқасы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>;</w:t>
      </w:r>
    </w:p>
    <w:p w14:paraId="05C3F823" w14:textId="77777777" w:rsidR="00260E13" w:rsidRPr="00260E13" w:rsidRDefault="00260E13" w:rsidP="00260E13">
      <w:pPr>
        <w:numPr>
          <w:ilvl w:val="0"/>
          <w:numId w:val="56"/>
        </w:numPr>
        <w:spacing w:after="0"/>
        <w:rPr>
          <w:rFonts w:ascii="Times New Roman" w:hAnsi="Times New Roman"/>
          <w:sz w:val="24"/>
          <w:szCs w:val="24"/>
          <w:lang w:val="ru-KZ"/>
        </w:rPr>
      </w:pPr>
      <w:r w:rsidRPr="00260E13">
        <w:rPr>
          <w:rFonts w:ascii="Times New Roman" w:hAnsi="Times New Roman"/>
          <w:sz w:val="24"/>
          <w:szCs w:val="24"/>
          <w:lang w:val="ru-KZ"/>
        </w:rPr>
        <w:t xml:space="preserve">ҚР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уәкілетті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органының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сәйкестік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сертификаты (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міндетті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болса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>);</w:t>
      </w:r>
    </w:p>
    <w:p w14:paraId="4A130B2A" w14:textId="77777777" w:rsidR="00260E13" w:rsidRPr="00260E13" w:rsidRDefault="00260E13" w:rsidP="00260E13">
      <w:pPr>
        <w:numPr>
          <w:ilvl w:val="0"/>
          <w:numId w:val="56"/>
        </w:numPr>
        <w:spacing w:after="0"/>
        <w:rPr>
          <w:rFonts w:ascii="Times New Roman" w:hAnsi="Times New Roman"/>
          <w:sz w:val="24"/>
          <w:szCs w:val="24"/>
          <w:lang w:val="ru-KZ"/>
        </w:rPr>
      </w:pPr>
      <w:r w:rsidRPr="00260E13">
        <w:rPr>
          <w:rFonts w:ascii="Times New Roman" w:hAnsi="Times New Roman"/>
          <w:sz w:val="24"/>
          <w:szCs w:val="24"/>
          <w:lang w:val="ru-KZ"/>
        </w:rPr>
        <w:t xml:space="preserve">Otis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стандартына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сәйкестік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сертификаты;</w:t>
      </w:r>
    </w:p>
    <w:p w14:paraId="57A029CA" w14:textId="77777777" w:rsidR="00260E13" w:rsidRPr="00260E13" w:rsidRDefault="00260E13" w:rsidP="00260E13">
      <w:pPr>
        <w:numPr>
          <w:ilvl w:val="0"/>
          <w:numId w:val="56"/>
        </w:numPr>
        <w:spacing w:after="0"/>
        <w:rPr>
          <w:rFonts w:ascii="Times New Roman" w:hAnsi="Times New Roman"/>
          <w:sz w:val="24"/>
          <w:szCs w:val="24"/>
          <w:lang w:val="ru-KZ"/>
        </w:rPr>
      </w:pP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тауар-көлік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260E13">
        <w:rPr>
          <w:rFonts w:ascii="Times New Roman" w:hAnsi="Times New Roman"/>
          <w:sz w:val="24"/>
          <w:szCs w:val="24"/>
          <w:lang w:val="ru-KZ"/>
        </w:rPr>
        <w:t>жүкқұжаты</w:t>
      </w:r>
      <w:proofErr w:type="spellEnd"/>
      <w:r w:rsidRPr="00260E13">
        <w:rPr>
          <w:rFonts w:ascii="Times New Roman" w:hAnsi="Times New Roman"/>
          <w:sz w:val="24"/>
          <w:szCs w:val="24"/>
          <w:lang w:val="ru-KZ"/>
        </w:rPr>
        <w:t xml:space="preserve"> (2 дана).</w:t>
      </w:r>
    </w:p>
    <w:p w14:paraId="7D53A6E8" w14:textId="77777777" w:rsidR="00E92137" w:rsidRPr="001C3F13" w:rsidRDefault="00E92137" w:rsidP="00E92137">
      <w:pPr>
        <w:spacing w:after="0"/>
        <w:rPr>
          <w:rFonts w:ascii="Times New Roman" w:hAnsi="Times New Roman"/>
          <w:sz w:val="24"/>
          <w:szCs w:val="24"/>
        </w:rPr>
      </w:pPr>
    </w:p>
    <w:p w14:paraId="0D37036D" w14:textId="6432FE34" w:rsidR="00E92137" w:rsidRPr="001C3F13" w:rsidRDefault="00E92137" w:rsidP="00E9213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1C3F13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="00FB6711" w:rsidRPr="00FB6711">
        <w:rPr>
          <w:rFonts w:ascii="Times New Roman" w:hAnsi="Times New Roman"/>
          <w:b/>
          <w:bCs/>
          <w:sz w:val="24"/>
          <w:szCs w:val="24"/>
        </w:rPr>
        <w:t>Құжаттамаға</w:t>
      </w:r>
      <w:proofErr w:type="spellEnd"/>
      <w:r w:rsidR="00FB6711" w:rsidRPr="00FB67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B6711" w:rsidRPr="00FB6711">
        <w:rPr>
          <w:rFonts w:ascii="Times New Roman" w:hAnsi="Times New Roman"/>
          <w:b/>
          <w:bCs/>
          <w:sz w:val="24"/>
          <w:szCs w:val="24"/>
        </w:rPr>
        <w:t>қойылатын</w:t>
      </w:r>
      <w:proofErr w:type="spellEnd"/>
      <w:r w:rsidR="00FB6711" w:rsidRPr="00FB67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B6711" w:rsidRPr="00FB6711">
        <w:rPr>
          <w:rFonts w:ascii="Times New Roman" w:hAnsi="Times New Roman"/>
          <w:b/>
          <w:bCs/>
          <w:sz w:val="24"/>
          <w:szCs w:val="24"/>
        </w:rPr>
        <w:t>талаптар</w:t>
      </w:r>
      <w:proofErr w:type="spellEnd"/>
    </w:p>
    <w:p w14:paraId="25C6FCBB" w14:textId="57DDEFD6" w:rsidR="00FB6711" w:rsidRPr="00FB6711" w:rsidRDefault="00FB6711" w:rsidP="00FB6711">
      <w:pPr>
        <w:pStyle w:val="a5"/>
        <w:numPr>
          <w:ilvl w:val="0"/>
          <w:numId w:val="57"/>
        </w:numPr>
        <w:spacing w:after="0"/>
        <w:rPr>
          <w:rFonts w:ascii="Times New Roman" w:hAnsi="Times New Roman"/>
          <w:sz w:val="24"/>
          <w:szCs w:val="24"/>
          <w:lang w:val="ru-KZ"/>
        </w:rPr>
      </w:pP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Пайдалану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нұсқаулығы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, сапа 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сертификаттары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, 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сызбалар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>.</w:t>
      </w:r>
    </w:p>
    <w:p w14:paraId="5DDA53CB" w14:textId="256A4F09" w:rsidR="00FB6711" w:rsidRPr="00FB6711" w:rsidRDefault="00FB6711" w:rsidP="00FB6711">
      <w:pPr>
        <w:pStyle w:val="a5"/>
        <w:numPr>
          <w:ilvl w:val="0"/>
          <w:numId w:val="57"/>
        </w:numPr>
        <w:spacing w:after="0"/>
        <w:rPr>
          <w:rFonts w:ascii="Times New Roman" w:hAnsi="Times New Roman"/>
          <w:sz w:val="24"/>
          <w:szCs w:val="24"/>
          <w:lang w:val="ru-KZ"/>
        </w:rPr>
      </w:pP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Сертификаттау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туралы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мәлімет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 (Otis, API, ISO).</w:t>
      </w:r>
    </w:p>
    <w:p w14:paraId="1BCD85FD" w14:textId="634C3EA6" w:rsidR="00FB6711" w:rsidRPr="00FB6711" w:rsidRDefault="00FB6711" w:rsidP="00FB6711">
      <w:pPr>
        <w:pStyle w:val="a5"/>
        <w:numPr>
          <w:ilvl w:val="0"/>
          <w:numId w:val="57"/>
        </w:numPr>
        <w:spacing w:after="0"/>
        <w:rPr>
          <w:rFonts w:ascii="Times New Roman" w:hAnsi="Times New Roman"/>
          <w:sz w:val="24"/>
          <w:szCs w:val="24"/>
          <w:lang w:val="ru-KZ"/>
        </w:rPr>
      </w:pP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Сәйкестік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және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шығу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тегі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 сертификаты.</w:t>
      </w:r>
    </w:p>
    <w:p w14:paraId="1289D13F" w14:textId="77777777" w:rsidR="00E92137" w:rsidRPr="00FB6711" w:rsidRDefault="00E92137" w:rsidP="00E92137">
      <w:pPr>
        <w:spacing w:after="0"/>
        <w:rPr>
          <w:rFonts w:ascii="Times New Roman" w:hAnsi="Times New Roman"/>
          <w:sz w:val="24"/>
          <w:szCs w:val="24"/>
          <w:lang w:val="ru-KZ"/>
        </w:rPr>
      </w:pPr>
    </w:p>
    <w:p w14:paraId="4C2D284A" w14:textId="08C51E7F" w:rsidR="00E92137" w:rsidRPr="00FB6711" w:rsidRDefault="00E92137" w:rsidP="00E92137">
      <w:pPr>
        <w:rPr>
          <w:rFonts w:ascii="Times New Roman" w:hAnsi="Times New Roman"/>
          <w:b/>
          <w:bCs/>
          <w:sz w:val="24"/>
          <w:szCs w:val="24"/>
          <w:lang w:val="ru-KZ"/>
        </w:rPr>
      </w:pPr>
      <w:r w:rsidRPr="00FB6711">
        <w:rPr>
          <w:rFonts w:ascii="Times New Roman" w:hAnsi="Times New Roman"/>
          <w:b/>
          <w:bCs/>
          <w:sz w:val="24"/>
          <w:szCs w:val="24"/>
          <w:lang w:val="ru-KZ"/>
        </w:rPr>
        <w:t xml:space="preserve">8. </w:t>
      </w:r>
      <w:proofErr w:type="spellStart"/>
      <w:r w:rsidR="00FB6711" w:rsidRPr="00FB6711">
        <w:rPr>
          <w:rFonts w:ascii="Times New Roman" w:hAnsi="Times New Roman"/>
          <w:b/>
          <w:bCs/>
          <w:sz w:val="24"/>
          <w:szCs w:val="24"/>
          <w:lang w:val="ru-KZ"/>
        </w:rPr>
        <w:t>Қаптама</w:t>
      </w:r>
      <w:proofErr w:type="spellEnd"/>
    </w:p>
    <w:p w14:paraId="257E188A" w14:textId="60C90771" w:rsidR="00E92137" w:rsidRPr="00021082" w:rsidRDefault="00FB6711" w:rsidP="00E92137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Жеткізуші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жабдықты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тиеу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>/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түсіру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кезінде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зақымдалмайтындай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тиісті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қаптамада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жеткізуі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тиіс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. </w:t>
      </w:r>
      <w:proofErr w:type="spellStart"/>
      <w:r w:rsidRPr="00FB6711">
        <w:rPr>
          <w:rFonts w:ascii="Times New Roman" w:hAnsi="Times New Roman"/>
          <w:sz w:val="24"/>
          <w:szCs w:val="24"/>
        </w:rPr>
        <w:t>Әр</w:t>
      </w:r>
      <w:proofErr w:type="spellEnd"/>
      <w:r w:rsidRPr="00FB67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</w:rPr>
        <w:t>қаптамада</w:t>
      </w:r>
      <w:proofErr w:type="spellEnd"/>
      <w:r w:rsidRPr="00FB67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</w:rPr>
        <w:t>толық</w:t>
      </w:r>
      <w:proofErr w:type="spellEnd"/>
      <w:r w:rsidRPr="00FB67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</w:rPr>
        <w:t>орау</w:t>
      </w:r>
      <w:proofErr w:type="spellEnd"/>
      <w:r w:rsidRPr="00FB67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</w:rPr>
        <w:t>тізімі</w:t>
      </w:r>
      <w:proofErr w:type="spellEnd"/>
      <w:r w:rsidRPr="00FB67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</w:rPr>
        <w:t>болуы</w:t>
      </w:r>
      <w:proofErr w:type="spellEnd"/>
      <w:r w:rsidRPr="00FB67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</w:rPr>
        <w:t>қажет</w:t>
      </w:r>
      <w:proofErr w:type="spellEnd"/>
      <w:r w:rsidRPr="00FB6711">
        <w:rPr>
          <w:rFonts w:ascii="Times New Roman" w:hAnsi="Times New Roman"/>
          <w:sz w:val="24"/>
          <w:szCs w:val="24"/>
        </w:rPr>
        <w:t>.</w:t>
      </w:r>
    </w:p>
    <w:p w14:paraId="42DD98BB" w14:textId="77777777" w:rsidR="00FB6711" w:rsidRDefault="00FB6711" w:rsidP="00E92137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71803568" w14:textId="77D99918" w:rsidR="00E92137" w:rsidRPr="00FB6711" w:rsidRDefault="00E92137" w:rsidP="00E92137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B671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9. </w:t>
      </w:r>
      <w:proofErr w:type="spellStart"/>
      <w:r w:rsidR="00FB6711" w:rsidRPr="00FB6711">
        <w:rPr>
          <w:rFonts w:ascii="Times New Roman" w:eastAsia="Times New Roman" w:hAnsi="Times New Roman"/>
          <w:b/>
          <w:bCs/>
          <w:sz w:val="24"/>
          <w:szCs w:val="24"/>
        </w:rPr>
        <w:t>Қосымша</w:t>
      </w:r>
      <w:proofErr w:type="spellEnd"/>
    </w:p>
    <w:p w14:paraId="39D95DA8" w14:textId="31CC52E7" w:rsidR="00FB6711" w:rsidRPr="00FB6711" w:rsidRDefault="00FB6711" w:rsidP="00FB6711">
      <w:pPr>
        <w:pStyle w:val="a5"/>
        <w:numPr>
          <w:ilvl w:val="0"/>
          <w:numId w:val="58"/>
        </w:numPr>
        <w:spacing w:after="0"/>
        <w:rPr>
          <w:rFonts w:ascii="Times New Roman" w:eastAsia="Times New Roman" w:hAnsi="Times New Roman"/>
          <w:sz w:val="24"/>
          <w:szCs w:val="24"/>
          <w:lang w:val="ru-KZ"/>
        </w:rPr>
      </w:pPr>
      <w:proofErr w:type="spellStart"/>
      <w:r w:rsidRPr="00FB6711">
        <w:rPr>
          <w:rFonts w:ascii="Times New Roman" w:eastAsia="Times New Roman" w:hAnsi="Times New Roman"/>
          <w:sz w:val="24"/>
          <w:szCs w:val="24"/>
          <w:lang w:val="ru-KZ"/>
        </w:rPr>
        <w:t>Күкіртсутек</w:t>
      </w:r>
      <w:proofErr w:type="spellEnd"/>
      <w:r w:rsidRPr="00FB6711">
        <w:rPr>
          <w:rFonts w:ascii="Times New Roman" w:eastAsia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eastAsia="Times New Roman" w:hAnsi="Times New Roman"/>
          <w:sz w:val="24"/>
          <w:szCs w:val="24"/>
          <w:lang w:val="ru-KZ"/>
        </w:rPr>
        <w:t>мөлшері</w:t>
      </w:r>
      <w:proofErr w:type="spellEnd"/>
      <w:r w:rsidRPr="00FB6711">
        <w:rPr>
          <w:rFonts w:ascii="Times New Roman" w:eastAsia="Times New Roman" w:hAnsi="Times New Roman"/>
          <w:sz w:val="24"/>
          <w:szCs w:val="24"/>
          <w:lang w:val="ru-KZ"/>
        </w:rPr>
        <w:t xml:space="preserve"> 4% </w:t>
      </w:r>
      <w:proofErr w:type="spellStart"/>
      <w:r w:rsidRPr="00FB6711">
        <w:rPr>
          <w:rFonts w:ascii="Times New Roman" w:eastAsia="Times New Roman" w:hAnsi="Times New Roman"/>
          <w:sz w:val="24"/>
          <w:szCs w:val="24"/>
          <w:lang w:val="ru-KZ"/>
        </w:rPr>
        <w:t>мольге</w:t>
      </w:r>
      <w:proofErr w:type="spellEnd"/>
      <w:r w:rsidRPr="00FB6711">
        <w:rPr>
          <w:rFonts w:ascii="Times New Roman" w:eastAsia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eastAsia="Times New Roman" w:hAnsi="Times New Roman"/>
          <w:sz w:val="24"/>
          <w:szCs w:val="24"/>
          <w:lang w:val="ru-KZ"/>
        </w:rPr>
        <w:t>дейінгі</w:t>
      </w:r>
      <w:proofErr w:type="spellEnd"/>
      <w:r w:rsidRPr="00FB6711">
        <w:rPr>
          <w:rFonts w:ascii="Times New Roman" w:eastAsia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eastAsia="Times New Roman" w:hAnsi="Times New Roman"/>
          <w:sz w:val="24"/>
          <w:szCs w:val="24"/>
          <w:lang w:val="ru-KZ"/>
        </w:rPr>
        <w:t>ортада</w:t>
      </w:r>
      <w:proofErr w:type="spellEnd"/>
      <w:r w:rsidRPr="00FB6711">
        <w:rPr>
          <w:rFonts w:ascii="Times New Roman" w:eastAsia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eastAsia="Times New Roman" w:hAnsi="Times New Roman"/>
          <w:sz w:val="24"/>
          <w:szCs w:val="24"/>
          <w:lang w:val="ru-KZ"/>
        </w:rPr>
        <w:t>жұмыс</w:t>
      </w:r>
      <w:proofErr w:type="spellEnd"/>
      <w:r w:rsidRPr="00FB6711">
        <w:rPr>
          <w:rFonts w:ascii="Times New Roman" w:eastAsia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eastAsia="Times New Roman" w:hAnsi="Times New Roman"/>
          <w:sz w:val="24"/>
          <w:szCs w:val="24"/>
          <w:lang w:val="ru-KZ"/>
        </w:rPr>
        <w:t>қабілеттілігі</w:t>
      </w:r>
      <w:proofErr w:type="spellEnd"/>
      <w:r w:rsidRPr="00FB6711">
        <w:rPr>
          <w:rFonts w:ascii="Times New Roman" w:eastAsia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eastAsia="Times New Roman" w:hAnsi="Times New Roman"/>
          <w:sz w:val="24"/>
          <w:szCs w:val="24"/>
          <w:lang w:val="ru-KZ"/>
        </w:rPr>
        <w:t>қамтамасыз</w:t>
      </w:r>
      <w:proofErr w:type="spellEnd"/>
      <w:r w:rsidRPr="00FB6711">
        <w:rPr>
          <w:rFonts w:ascii="Times New Roman" w:eastAsia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eastAsia="Times New Roman" w:hAnsi="Times New Roman"/>
          <w:sz w:val="24"/>
          <w:szCs w:val="24"/>
          <w:lang w:val="ru-KZ"/>
        </w:rPr>
        <w:t>етілуі</w:t>
      </w:r>
      <w:proofErr w:type="spellEnd"/>
      <w:r w:rsidRPr="00FB6711">
        <w:rPr>
          <w:rFonts w:ascii="Times New Roman" w:eastAsia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eastAsia="Times New Roman" w:hAnsi="Times New Roman"/>
          <w:sz w:val="24"/>
          <w:szCs w:val="24"/>
          <w:lang w:val="ru-KZ"/>
        </w:rPr>
        <w:t>тиіс</w:t>
      </w:r>
      <w:proofErr w:type="spellEnd"/>
      <w:r w:rsidRPr="00FB6711">
        <w:rPr>
          <w:rFonts w:ascii="Times New Roman" w:eastAsia="Times New Roman" w:hAnsi="Times New Roman"/>
          <w:sz w:val="24"/>
          <w:szCs w:val="24"/>
          <w:lang w:val="ru-KZ"/>
        </w:rPr>
        <w:t>.</w:t>
      </w:r>
    </w:p>
    <w:p w14:paraId="62EAC5C1" w14:textId="6996EA9D" w:rsidR="00FB6711" w:rsidRPr="00FB6711" w:rsidRDefault="00FB6711" w:rsidP="00FB6711">
      <w:pPr>
        <w:pStyle w:val="a5"/>
        <w:numPr>
          <w:ilvl w:val="0"/>
          <w:numId w:val="58"/>
        </w:numPr>
        <w:spacing w:after="0"/>
        <w:rPr>
          <w:rFonts w:ascii="Times New Roman" w:eastAsia="Times New Roman" w:hAnsi="Times New Roman"/>
          <w:sz w:val="24"/>
          <w:szCs w:val="24"/>
          <w:lang w:val="ru-KZ"/>
        </w:rPr>
      </w:pPr>
      <w:proofErr w:type="spellStart"/>
      <w:r w:rsidRPr="00FB6711">
        <w:rPr>
          <w:rFonts w:ascii="Times New Roman" w:eastAsia="Times New Roman" w:hAnsi="Times New Roman"/>
          <w:sz w:val="24"/>
          <w:szCs w:val="24"/>
          <w:lang w:val="ru-KZ"/>
        </w:rPr>
        <w:t>Кепілдік</w:t>
      </w:r>
      <w:proofErr w:type="spellEnd"/>
      <w:r w:rsidRPr="00FB6711">
        <w:rPr>
          <w:rFonts w:ascii="Times New Roman" w:eastAsia="Times New Roman" w:hAnsi="Times New Roman"/>
          <w:sz w:val="24"/>
          <w:szCs w:val="24"/>
          <w:lang w:val="ru-KZ"/>
        </w:rPr>
        <w:t xml:space="preserve"> – </w:t>
      </w:r>
      <w:proofErr w:type="spellStart"/>
      <w:r w:rsidRPr="00FB6711">
        <w:rPr>
          <w:rFonts w:ascii="Times New Roman" w:eastAsia="Times New Roman" w:hAnsi="Times New Roman"/>
          <w:sz w:val="24"/>
          <w:szCs w:val="24"/>
          <w:lang w:val="ru-KZ"/>
        </w:rPr>
        <w:t>жеткізу</w:t>
      </w:r>
      <w:proofErr w:type="spellEnd"/>
      <w:r w:rsidRPr="00FB6711">
        <w:rPr>
          <w:rFonts w:ascii="Times New Roman" w:eastAsia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eastAsia="Times New Roman" w:hAnsi="Times New Roman"/>
          <w:sz w:val="24"/>
          <w:szCs w:val="24"/>
          <w:lang w:val="ru-KZ"/>
        </w:rPr>
        <w:t>күнінен</w:t>
      </w:r>
      <w:proofErr w:type="spellEnd"/>
      <w:r w:rsidRPr="00FB6711">
        <w:rPr>
          <w:rFonts w:ascii="Times New Roman" w:eastAsia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eastAsia="Times New Roman" w:hAnsi="Times New Roman"/>
          <w:sz w:val="24"/>
          <w:szCs w:val="24"/>
          <w:lang w:val="ru-KZ"/>
        </w:rPr>
        <w:t>бастап</w:t>
      </w:r>
      <w:proofErr w:type="spellEnd"/>
      <w:r w:rsidRPr="00FB6711">
        <w:rPr>
          <w:rFonts w:ascii="Times New Roman" w:eastAsia="Times New Roman" w:hAnsi="Times New Roman"/>
          <w:sz w:val="24"/>
          <w:szCs w:val="24"/>
          <w:lang w:val="ru-KZ"/>
        </w:rPr>
        <w:t xml:space="preserve"> 12 ай.</w:t>
      </w:r>
    </w:p>
    <w:p w14:paraId="7418A4E5" w14:textId="77777777" w:rsidR="00E92137" w:rsidRPr="00FB6711" w:rsidRDefault="00E92137" w:rsidP="00E92137">
      <w:pPr>
        <w:spacing w:after="0"/>
        <w:rPr>
          <w:rFonts w:ascii="Times New Roman" w:hAnsi="Times New Roman"/>
          <w:sz w:val="24"/>
          <w:szCs w:val="24"/>
          <w:lang w:val="ru-KZ"/>
        </w:rPr>
      </w:pPr>
    </w:p>
    <w:p w14:paraId="707ACEEA" w14:textId="757C98EB" w:rsidR="00E92137" w:rsidRPr="00FB6711" w:rsidRDefault="00E92137" w:rsidP="00E92137">
      <w:pPr>
        <w:rPr>
          <w:rFonts w:ascii="Times New Roman" w:hAnsi="Times New Roman"/>
          <w:b/>
          <w:bCs/>
          <w:sz w:val="24"/>
          <w:szCs w:val="24"/>
          <w:lang w:val="ru-KZ"/>
        </w:rPr>
      </w:pPr>
      <w:r w:rsidRPr="00FB6711">
        <w:rPr>
          <w:rFonts w:ascii="Times New Roman" w:hAnsi="Times New Roman"/>
          <w:b/>
          <w:bCs/>
          <w:sz w:val="24"/>
          <w:szCs w:val="24"/>
          <w:lang w:val="ru-KZ"/>
        </w:rPr>
        <w:t xml:space="preserve">10. </w:t>
      </w:r>
      <w:proofErr w:type="spellStart"/>
      <w:r w:rsidR="00FB6711" w:rsidRPr="00FB6711">
        <w:rPr>
          <w:rFonts w:ascii="Times New Roman" w:hAnsi="Times New Roman"/>
          <w:b/>
          <w:bCs/>
          <w:sz w:val="24"/>
          <w:szCs w:val="24"/>
          <w:lang w:val="ru-KZ"/>
        </w:rPr>
        <w:t>Ескертпелер</w:t>
      </w:r>
      <w:proofErr w:type="spellEnd"/>
    </w:p>
    <w:p w14:paraId="468802EC" w14:textId="4CA6A94A" w:rsidR="00E92137" w:rsidRPr="00FB6711" w:rsidRDefault="00FB6711" w:rsidP="00FB6711">
      <w:pPr>
        <w:pStyle w:val="a5"/>
        <w:numPr>
          <w:ilvl w:val="0"/>
          <w:numId w:val="59"/>
        </w:numPr>
        <w:spacing w:after="0"/>
        <w:rPr>
          <w:rFonts w:ascii="Times New Roman" w:hAnsi="Times New Roman"/>
          <w:sz w:val="24"/>
          <w:szCs w:val="24"/>
          <w:lang w:val="ru-KZ"/>
        </w:rPr>
      </w:pP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Қосымша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сұрақтар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электрондық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пошта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арқылы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 xml:space="preserve"> </w:t>
      </w:r>
      <w:proofErr w:type="spellStart"/>
      <w:r w:rsidRPr="00FB6711">
        <w:rPr>
          <w:rFonts w:ascii="Times New Roman" w:hAnsi="Times New Roman"/>
          <w:sz w:val="24"/>
          <w:szCs w:val="24"/>
          <w:lang w:val="ru-KZ"/>
        </w:rPr>
        <w:t>жолданады</w:t>
      </w:r>
      <w:proofErr w:type="spellEnd"/>
      <w:r w:rsidRPr="00FB6711">
        <w:rPr>
          <w:rFonts w:ascii="Times New Roman" w:hAnsi="Times New Roman"/>
          <w:sz w:val="24"/>
          <w:szCs w:val="24"/>
          <w:lang w:val="ru-KZ"/>
        </w:rPr>
        <w:t>.</w:t>
      </w:r>
    </w:p>
    <w:p w14:paraId="6AE4EB80" w14:textId="77777777" w:rsidR="00E92137" w:rsidRDefault="00E92137" w:rsidP="00E9213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314" w:type="dxa"/>
        <w:tblInd w:w="607" w:type="dxa"/>
        <w:tblLook w:val="04A0" w:firstRow="1" w:lastRow="0" w:firstColumn="1" w:lastColumn="0" w:noHBand="0" w:noVBand="1"/>
      </w:tblPr>
      <w:tblGrid>
        <w:gridCol w:w="5070"/>
        <w:gridCol w:w="5244"/>
      </w:tblGrid>
      <w:tr w:rsidR="00FB6711" w:rsidRPr="00D97329" w14:paraId="09A5340F" w14:textId="77777777" w:rsidTr="00857B31">
        <w:trPr>
          <w:trHeight w:val="1725"/>
        </w:trPr>
        <w:tc>
          <w:tcPr>
            <w:tcW w:w="5070" w:type="dxa"/>
          </w:tcPr>
          <w:p w14:paraId="1A159CB9" w14:textId="77777777" w:rsidR="00FB6711" w:rsidRPr="00C91315" w:rsidRDefault="00FB6711" w:rsidP="00FB6711">
            <w:pPr>
              <w:spacing w:after="0" w:line="240" w:lineRule="auto"/>
              <w:ind w:right="126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9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Тапсырыс беруші:</w:t>
            </w:r>
          </w:p>
          <w:p w14:paraId="4A2A1B9B" w14:textId="77777777" w:rsidR="00FB6711" w:rsidRPr="00C91315" w:rsidRDefault="00FB6711" w:rsidP="00FB6711">
            <w:pPr>
              <w:spacing w:after="0" w:line="240" w:lineRule="auto"/>
              <w:ind w:right="126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9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«Өріктау Оперейтинг» ЖШС</w:t>
            </w:r>
          </w:p>
          <w:p w14:paraId="4C71DE34" w14:textId="77777777" w:rsidR="00FB6711" w:rsidRDefault="00FB6711" w:rsidP="00FB6711">
            <w:pPr>
              <w:spacing w:after="0" w:line="240" w:lineRule="auto"/>
              <w:ind w:right="126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7664303" w14:textId="77777777" w:rsidR="00FB6711" w:rsidRDefault="00FB6711" w:rsidP="00FB6711">
            <w:pPr>
              <w:spacing w:after="0" w:line="240" w:lineRule="auto"/>
              <w:ind w:right="126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3925A6ED" w14:textId="77777777" w:rsidR="00FB6711" w:rsidRPr="00C91315" w:rsidRDefault="00FB6711" w:rsidP="00FB6711">
            <w:pPr>
              <w:spacing w:after="0" w:line="240" w:lineRule="auto"/>
              <w:ind w:right="126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481ADF5" w14:textId="77777777" w:rsidR="00FB6711" w:rsidRPr="00C91315" w:rsidRDefault="00FB6711" w:rsidP="00FB6711">
            <w:pPr>
              <w:spacing w:after="0" w:line="240" w:lineRule="auto"/>
              <w:ind w:right="126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9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Бас геолог</w:t>
            </w:r>
          </w:p>
          <w:p w14:paraId="2DFB845E" w14:textId="77777777" w:rsidR="00FB6711" w:rsidRPr="00C91315" w:rsidRDefault="00FB6711" w:rsidP="00FB6711">
            <w:pPr>
              <w:spacing w:after="0" w:line="240" w:lineRule="auto"/>
              <w:ind w:right="126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2511E770" w14:textId="77777777" w:rsidR="00FB6711" w:rsidRPr="00C91315" w:rsidRDefault="00FB6711" w:rsidP="00FB6711">
            <w:pPr>
              <w:spacing w:after="0" w:line="240" w:lineRule="auto"/>
              <w:ind w:right="126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9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________________   </w:t>
            </w:r>
            <w:proofErr w:type="spellStart"/>
            <w:r w:rsidRPr="00C9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Рахымберд</w:t>
            </w:r>
            <w:proofErr w:type="spellEnd"/>
            <w:r w:rsidRPr="00C91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 Р.</w:t>
            </w:r>
          </w:p>
          <w:p w14:paraId="02D9283C" w14:textId="329F087E" w:rsidR="00FB6711" w:rsidRPr="00D97329" w:rsidRDefault="00FB6711" w:rsidP="00FB6711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14:paraId="019C5E7E" w14:textId="77777777" w:rsidR="00FB6711" w:rsidRPr="005159CE" w:rsidRDefault="00FB6711" w:rsidP="00FB6711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159CE">
              <w:rPr>
                <w:rFonts w:ascii="Times New Roman" w:hAnsi="Times New Roman" w:cs="Times New Roman"/>
                <w:b/>
                <w:bCs/>
                <w:lang w:val="kk-KZ"/>
              </w:rPr>
              <w:t>Орындаушы</w:t>
            </w:r>
            <w:r w:rsidRPr="005159CE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7DB0EE38" w14:textId="77777777" w:rsidR="00FB6711" w:rsidRDefault="00FB6711" w:rsidP="00FB6711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</w:p>
          <w:p w14:paraId="7AA0F238" w14:textId="77777777" w:rsidR="00FB6711" w:rsidRDefault="00FB6711" w:rsidP="00FB6711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</w:p>
          <w:p w14:paraId="44128D49" w14:textId="77777777" w:rsidR="00FB6711" w:rsidRDefault="00FB6711" w:rsidP="00FB6711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</w:p>
          <w:p w14:paraId="50342B50" w14:textId="77777777" w:rsidR="00FB6711" w:rsidRPr="008762EA" w:rsidRDefault="00FB6711" w:rsidP="00FB6711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  <w:lang w:val="kk-KZ"/>
              </w:rPr>
            </w:pPr>
          </w:p>
          <w:p w14:paraId="07AFE364" w14:textId="20063F3E" w:rsidR="00FB6711" w:rsidRPr="00FB6711" w:rsidRDefault="00FB6711" w:rsidP="00FB6711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</w:p>
          <w:p w14:paraId="01B32F5A" w14:textId="77777777" w:rsidR="00FB6711" w:rsidRPr="006145A3" w:rsidRDefault="00FB6711" w:rsidP="00FB6711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</w:p>
          <w:p w14:paraId="09DD4B7A" w14:textId="04314228" w:rsidR="00FB6711" w:rsidRPr="00D97329" w:rsidRDefault="00FB6711" w:rsidP="00FB671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45A3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val="kk-KZ"/>
              </w:rPr>
              <w:t xml:space="preserve">__________________ </w:t>
            </w:r>
          </w:p>
        </w:tc>
      </w:tr>
    </w:tbl>
    <w:p w14:paraId="675D6B3A" w14:textId="77777777" w:rsidR="0098252A" w:rsidRDefault="0098252A" w:rsidP="00E921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98252A" w:rsidSect="00BA3637">
      <w:footerReference w:type="even" r:id="rId11"/>
      <w:footerReference w:type="default" r:id="rId12"/>
      <w:pgSz w:w="11906" w:h="16838"/>
      <w:pgMar w:top="1134" w:right="850" w:bottom="1134" w:left="1418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0BCC" w14:textId="77777777" w:rsidR="00B94FD3" w:rsidRDefault="00B94FD3">
      <w:pPr>
        <w:spacing w:after="0" w:line="240" w:lineRule="auto"/>
      </w:pPr>
      <w:r>
        <w:separator/>
      </w:r>
    </w:p>
  </w:endnote>
  <w:endnote w:type="continuationSeparator" w:id="0">
    <w:p w14:paraId="222A9BB2" w14:textId="77777777" w:rsidR="00B94FD3" w:rsidRDefault="00B9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A36A" w14:textId="23A4BC7E" w:rsidR="005F1575" w:rsidRDefault="005F157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550DBE10" wp14:editId="0B415C0F">
              <wp:simplePos x="0" y="0"/>
              <wp:positionH relativeFrom="page">
                <wp:posOffset>7040880</wp:posOffset>
              </wp:positionH>
              <wp:positionV relativeFrom="page">
                <wp:posOffset>9931400</wp:posOffset>
              </wp:positionV>
              <wp:extent cx="76835" cy="175260"/>
              <wp:effectExtent l="1905" t="0" r="0" b="12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14849" w14:textId="77777777" w:rsidR="005F1575" w:rsidRDefault="005F1575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45242">
                            <w:rPr>
                              <w:rStyle w:val="afb"/>
                              <w:rFonts w:eastAsiaTheme="minorEastAsia"/>
                              <w:noProof/>
                            </w:rPr>
                            <w:t>4</w:t>
                          </w:r>
                          <w:r>
                            <w:rPr>
                              <w:rStyle w:val="afb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DBE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4.4pt;margin-top:782pt;width:6.05pt;height:13.8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" filled="f" stroked="f">
              <v:textbox style="mso-fit-shape-to-text:t" inset="0,0,0,0">
                <w:txbxContent>
                  <w:p w14:paraId="26914849" w14:textId="77777777" w:rsidR="005F1575" w:rsidRDefault="005F1575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45242">
                      <w:rPr>
                        <w:rStyle w:val="afb"/>
                        <w:rFonts w:eastAsiaTheme="minorEastAsia"/>
                        <w:noProof/>
                      </w:rPr>
                      <w:t>4</w:t>
                    </w:r>
                    <w:r>
                      <w:rPr>
                        <w:rStyle w:val="afb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360876"/>
      <w:docPartObj>
        <w:docPartGallery w:val="Page Numbers (Bottom of Page)"/>
        <w:docPartUnique/>
      </w:docPartObj>
    </w:sdtPr>
    <w:sdtEndPr/>
    <w:sdtContent>
      <w:p w14:paraId="5924361B" w14:textId="6AD5E1D2" w:rsidR="00BA3637" w:rsidRDefault="00BA363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A83D1E" w14:textId="63C2B61A" w:rsidR="005F1575" w:rsidRDefault="005F157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5026" w14:textId="77777777" w:rsidR="00B94FD3" w:rsidRDefault="00B94FD3">
      <w:pPr>
        <w:spacing w:after="0" w:line="240" w:lineRule="auto"/>
      </w:pPr>
      <w:r>
        <w:separator/>
      </w:r>
    </w:p>
  </w:footnote>
  <w:footnote w:type="continuationSeparator" w:id="0">
    <w:p w14:paraId="58ED1BE8" w14:textId="77777777" w:rsidR="00B94FD3" w:rsidRDefault="00B94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8CD"/>
    <w:multiLevelType w:val="hybridMultilevel"/>
    <w:tmpl w:val="ED626382"/>
    <w:lvl w:ilvl="0" w:tplc="0C1A88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C5657"/>
    <w:multiLevelType w:val="multilevel"/>
    <w:tmpl w:val="246E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4629F"/>
    <w:multiLevelType w:val="hybridMultilevel"/>
    <w:tmpl w:val="8C04E8F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65A7"/>
    <w:multiLevelType w:val="multilevel"/>
    <w:tmpl w:val="1B66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E2255"/>
    <w:multiLevelType w:val="multilevel"/>
    <w:tmpl w:val="A3D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B5930"/>
    <w:multiLevelType w:val="multilevel"/>
    <w:tmpl w:val="94CC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9383E"/>
    <w:multiLevelType w:val="hybridMultilevel"/>
    <w:tmpl w:val="F50A36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363C9"/>
    <w:multiLevelType w:val="multilevel"/>
    <w:tmpl w:val="D448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B3819"/>
    <w:multiLevelType w:val="multilevel"/>
    <w:tmpl w:val="D15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540E6C"/>
    <w:multiLevelType w:val="multilevel"/>
    <w:tmpl w:val="F60851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0777D5"/>
    <w:multiLevelType w:val="multilevel"/>
    <w:tmpl w:val="0C3C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BB55BB"/>
    <w:multiLevelType w:val="multilevel"/>
    <w:tmpl w:val="61FED8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846708"/>
    <w:multiLevelType w:val="hybridMultilevel"/>
    <w:tmpl w:val="F47271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AB325D"/>
    <w:multiLevelType w:val="multilevel"/>
    <w:tmpl w:val="8C5652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E2D3C5C"/>
    <w:multiLevelType w:val="multilevel"/>
    <w:tmpl w:val="4AEA52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93462B"/>
    <w:multiLevelType w:val="multilevel"/>
    <w:tmpl w:val="2A508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0735DDF"/>
    <w:multiLevelType w:val="multilevel"/>
    <w:tmpl w:val="1E88C6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0EA4478"/>
    <w:multiLevelType w:val="multilevel"/>
    <w:tmpl w:val="58144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62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15A13D1"/>
    <w:multiLevelType w:val="hybridMultilevel"/>
    <w:tmpl w:val="F7AC43AA"/>
    <w:lvl w:ilvl="0" w:tplc="C4A21A52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A050C"/>
    <w:multiLevelType w:val="hybridMultilevel"/>
    <w:tmpl w:val="BD560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C079E"/>
    <w:multiLevelType w:val="multilevel"/>
    <w:tmpl w:val="D6446E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81B2AE9"/>
    <w:multiLevelType w:val="hybridMultilevel"/>
    <w:tmpl w:val="ADC26520"/>
    <w:lvl w:ilvl="0" w:tplc="90C0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340F8"/>
    <w:multiLevelType w:val="hybridMultilevel"/>
    <w:tmpl w:val="F36E800C"/>
    <w:lvl w:ilvl="0" w:tplc="2D4AF7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3274A5"/>
    <w:multiLevelType w:val="hybridMultilevel"/>
    <w:tmpl w:val="0EE27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F1581"/>
    <w:multiLevelType w:val="multilevel"/>
    <w:tmpl w:val="79D430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C51275B"/>
    <w:multiLevelType w:val="hybridMultilevel"/>
    <w:tmpl w:val="11E86C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85F59"/>
    <w:multiLevelType w:val="multilevel"/>
    <w:tmpl w:val="3EDE223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F567C6A"/>
    <w:multiLevelType w:val="hybridMultilevel"/>
    <w:tmpl w:val="7F80B4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17A2740"/>
    <w:multiLevelType w:val="multilevel"/>
    <w:tmpl w:val="DB96C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1800"/>
      </w:pPr>
      <w:rPr>
        <w:rFonts w:hint="default"/>
      </w:rPr>
    </w:lvl>
  </w:abstractNum>
  <w:abstractNum w:abstractNumId="29" w15:restartNumberingAfterBreak="0">
    <w:nsid w:val="42087C78"/>
    <w:multiLevelType w:val="hybridMultilevel"/>
    <w:tmpl w:val="E2965A34"/>
    <w:lvl w:ilvl="0" w:tplc="5244700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1B3E3B"/>
    <w:multiLevelType w:val="multilevel"/>
    <w:tmpl w:val="5AD65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2E467F6"/>
    <w:multiLevelType w:val="hybridMultilevel"/>
    <w:tmpl w:val="A1A6CD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177E02"/>
    <w:multiLevelType w:val="multilevel"/>
    <w:tmpl w:val="CC9E4D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51B590C"/>
    <w:multiLevelType w:val="hybridMultilevel"/>
    <w:tmpl w:val="D3D41F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4E67EB"/>
    <w:multiLevelType w:val="hybridMultilevel"/>
    <w:tmpl w:val="DB2E1D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A55B04"/>
    <w:multiLevelType w:val="multilevel"/>
    <w:tmpl w:val="FAC628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8983DB2"/>
    <w:multiLevelType w:val="multilevel"/>
    <w:tmpl w:val="E8CECE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9BB4A34"/>
    <w:multiLevelType w:val="hybridMultilevel"/>
    <w:tmpl w:val="E6AA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585B59"/>
    <w:multiLevelType w:val="multilevel"/>
    <w:tmpl w:val="EC02A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5A736F"/>
    <w:multiLevelType w:val="hybridMultilevel"/>
    <w:tmpl w:val="86BEA5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EB0837"/>
    <w:multiLevelType w:val="multilevel"/>
    <w:tmpl w:val="ED3A8E10"/>
    <w:lvl w:ilvl="0">
      <w:start w:val="7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D5D2709"/>
    <w:multiLevelType w:val="multilevel"/>
    <w:tmpl w:val="85767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0FCC313"/>
    <w:multiLevelType w:val="multilevel"/>
    <w:tmpl w:val="50FCC313"/>
    <w:lvl w:ilvl="0">
      <w:start w:val="1"/>
      <w:numFmt w:val="decimal"/>
      <w:lvlText w:val="%1."/>
      <w:lvlJc w:val="left"/>
      <w:rPr>
        <w:b/>
      </w:rPr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" w15:restartNumberingAfterBreak="0">
    <w:nsid w:val="51E4543A"/>
    <w:multiLevelType w:val="multilevel"/>
    <w:tmpl w:val="083A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7A2F22"/>
    <w:multiLevelType w:val="multilevel"/>
    <w:tmpl w:val="59CA0C4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C32227B"/>
    <w:multiLevelType w:val="hybridMultilevel"/>
    <w:tmpl w:val="13C0F54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C724245"/>
    <w:multiLevelType w:val="multilevel"/>
    <w:tmpl w:val="2CE8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F3281B"/>
    <w:multiLevelType w:val="hybridMultilevel"/>
    <w:tmpl w:val="61821C6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8B2C0D"/>
    <w:multiLevelType w:val="hybridMultilevel"/>
    <w:tmpl w:val="361ACC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F4648F"/>
    <w:multiLevelType w:val="multilevel"/>
    <w:tmpl w:val="192AAB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6DE419EC"/>
    <w:multiLevelType w:val="hybridMultilevel"/>
    <w:tmpl w:val="77B03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D15F71"/>
    <w:multiLevelType w:val="hybridMultilevel"/>
    <w:tmpl w:val="5508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F02488"/>
    <w:multiLevelType w:val="multilevel"/>
    <w:tmpl w:val="6EE2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B326EB"/>
    <w:multiLevelType w:val="hybridMultilevel"/>
    <w:tmpl w:val="C55003A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022CD0"/>
    <w:multiLevelType w:val="multilevel"/>
    <w:tmpl w:val="B94C232A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9074E5E"/>
    <w:multiLevelType w:val="multilevel"/>
    <w:tmpl w:val="67DC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A393AB3"/>
    <w:multiLevelType w:val="hybridMultilevel"/>
    <w:tmpl w:val="9EE43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9D1002"/>
    <w:multiLevelType w:val="hybridMultilevel"/>
    <w:tmpl w:val="0D0C0012"/>
    <w:lvl w:ilvl="0" w:tplc="070233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7F523B24"/>
    <w:multiLevelType w:val="hybridMultilevel"/>
    <w:tmpl w:val="69FA3088"/>
    <w:lvl w:ilvl="0" w:tplc="90C0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48682">
    <w:abstractNumId w:val="18"/>
  </w:num>
  <w:num w:numId="2" w16cid:durableId="561067412">
    <w:abstractNumId w:val="22"/>
  </w:num>
  <w:num w:numId="3" w16cid:durableId="331181474">
    <w:abstractNumId w:val="0"/>
  </w:num>
  <w:num w:numId="4" w16cid:durableId="189228570">
    <w:abstractNumId w:val="42"/>
  </w:num>
  <w:num w:numId="5" w16cid:durableId="403797748">
    <w:abstractNumId w:val="36"/>
  </w:num>
  <w:num w:numId="6" w16cid:durableId="1739086511">
    <w:abstractNumId w:val="54"/>
  </w:num>
  <w:num w:numId="7" w16cid:durableId="32386760">
    <w:abstractNumId w:val="6"/>
  </w:num>
  <w:num w:numId="8" w16cid:durableId="1551769086">
    <w:abstractNumId w:val="23"/>
  </w:num>
  <w:num w:numId="9" w16cid:durableId="559176328">
    <w:abstractNumId w:val="40"/>
  </w:num>
  <w:num w:numId="10" w16cid:durableId="542254388">
    <w:abstractNumId w:val="41"/>
  </w:num>
  <w:num w:numId="11" w16cid:durableId="220793361">
    <w:abstractNumId w:val="9"/>
  </w:num>
  <w:num w:numId="12" w16cid:durableId="491065146">
    <w:abstractNumId w:val="30"/>
  </w:num>
  <w:num w:numId="13" w16cid:durableId="1116406534">
    <w:abstractNumId w:val="26"/>
  </w:num>
  <w:num w:numId="14" w16cid:durableId="48580758">
    <w:abstractNumId w:val="17"/>
  </w:num>
  <w:num w:numId="15" w16cid:durableId="1922137956">
    <w:abstractNumId w:val="37"/>
  </w:num>
  <w:num w:numId="16" w16cid:durableId="27294479">
    <w:abstractNumId w:val="56"/>
  </w:num>
  <w:num w:numId="17" w16cid:durableId="734203973">
    <w:abstractNumId w:val="51"/>
  </w:num>
  <w:num w:numId="18" w16cid:durableId="512837634">
    <w:abstractNumId w:val="19"/>
  </w:num>
  <w:num w:numId="19" w16cid:durableId="1940603600">
    <w:abstractNumId w:val="31"/>
  </w:num>
  <w:num w:numId="20" w16cid:durableId="540092560">
    <w:abstractNumId w:val="50"/>
  </w:num>
  <w:num w:numId="21" w16cid:durableId="584532643">
    <w:abstractNumId w:val="29"/>
  </w:num>
  <w:num w:numId="22" w16cid:durableId="990907135">
    <w:abstractNumId w:val="27"/>
  </w:num>
  <w:num w:numId="23" w16cid:durableId="1076174142">
    <w:abstractNumId w:val="35"/>
  </w:num>
  <w:num w:numId="24" w16cid:durableId="293609288">
    <w:abstractNumId w:val="47"/>
  </w:num>
  <w:num w:numId="25" w16cid:durableId="885526220">
    <w:abstractNumId w:val="21"/>
  </w:num>
  <w:num w:numId="26" w16cid:durableId="1500584483">
    <w:abstractNumId w:val="28"/>
  </w:num>
  <w:num w:numId="27" w16cid:durableId="306594496">
    <w:abstractNumId w:val="20"/>
  </w:num>
  <w:num w:numId="28" w16cid:durableId="248657795">
    <w:abstractNumId w:val="16"/>
  </w:num>
  <w:num w:numId="29" w16cid:durableId="640310440">
    <w:abstractNumId w:val="24"/>
  </w:num>
  <w:num w:numId="30" w16cid:durableId="312024157">
    <w:abstractNumId w:val="14"/>
  </w:num>
  <w:num w:numId="31" w16cid:durableId="832454714">
    <w:abstractNumId w:val="15"/>
  </w:num>
  <w:num w:numId="32" w16cid:durableId="1940721402">
    <w:abstractNumId w:val="32"/>
  </w:num>
  <w:num w:numId="33" w16cid:durableId="1111321583">
    <w:abstractNumId w:val="44"/>
  </w:num>
  <w:num w:numId="34" w16cid:durableId="1355615487">
    <w:abstractNumId w:val="12"/>
  </w:num>
  <w:num w:numId="35" w16cid:durableId="1602571310">
    <w:abstractNumId w:val="58"/>
  </w:num>
  <w:num w:numId="36" w16cid:durableId="234634606">
    <w:abstractNumId w:val="53"/>
  </w:num>
  <w:num w:numId="37" w16cid:durableId="1597402829">
    <w:abstractNumId w:val="11"/>
  </w:num>
  <w:num w:numId="38" w16cid:durableId="553077966">
    <w:abstractNumId w:val="49"/>
  </w:num>
  <w:num w:numId="39" w16cid:durableId="1989239165">
    <w:abstractNumId w:val="13"/>
  </w:num>
  <w:num w:numId="40" w16cid:durableId="712269410">
    <w:abstractNumId w:val="57"/>
  </w:num>
  <w:num w:numId="41" w16cid:durableId="877350650">
    <w:abstractNumId w:val="2"/>
  </w:num>
  <w:num w:numId="42" w16cid:durableId="438835603">
    <w:abstractNumId w:val="3"/>
  </w:num>
  <w:num w:numId="43" w16cid:durableId="990325053">
    <w:abstractNumId w:val="5"/>
  </w:num>
  <w:num w:numId="44" w16cid:durableId="289553839">
    <w:abstractNumId w:val="1"/>
  </w:num>
  <w:num w:numId="45" w16cid:durableId="724180322">
    <w:abstractNumId w:val="38"/>
  </w:num>
  <w:num w:numId="46" w16cid:durableId="1106729521">
    <w:abstractNumId w:val="10"/>
  </w:num>
  <w:num w:numId="47" w16cid:durableId="1636762190">
    <w:abstractNumId w:val="4"/>
  </w:num>
  <w:num w:numId="48" w16cid:durableId="206651707">
    <w:abstractNumId w:val="43"/>
  </w:num>
  <w:num w:numId="49" w16cid:durableId="712509729">
    <w:abstractNumId w:val="8"/>
  </w:num>
  <w:num w:numId="50" w16cid:durableId="2033607421">
    <w:abstractNumId w:val="45"/>
  </w:num>
  <w:num w:numId="51" w16cid:durableId="1187332781">
    <w:abstractNumId w:val="33"/>
  </w:num>
  <w:num w:numId="52" w16cid:durableId="896939928">
    <w:abstractNumId w:val="55"/>
  </w:num>
  <w:num w:numId="53" w16cid:durableId="88015625">
    <w:abstractNumId w:val="46"/>
  </w:num>
  <w:num w:numId="54" w16cid:durableId="876894425">
    <w:abstractNumId w:val="25"/>
  </w:num>
  <w:num w:numId="55" w16cid:durableId="1409763239">
    <w:abstractNumId w:val="52"/>
  </w:num>
  <w:num w:numId="56" w16cid:durableId="1954558561">
    <w:abstractNumId w:val="7"/>
  </w:num>
  <w:num w:numId="57" w16cid:durableId="2013095737">
    <w:abstractNumId w:val="39"/>
  </w:num>
  <w:num w:numId="58" w16cid:durableId="1520702680">
    <w:abstractNumId w:val="34"/>
  </w:num>
  <w:num w:numId="59" w16cid:durableId="1144590732">
    <w:abstractNumId w:val="4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1F"/>
    <w:rsid w:val="0000371B"/>
    <w:rsid w:val="000056A2"/>
    <w:rsid w:val="00010CA9"/>
    <w:rsid w:val="00010CC5"/>
    <w:rsid w:val="00012032"/>
    <w:rsid w:val="00026063"/>
    <w:rsid w:val="00027739"/>
    <w:rsid w:val="00041843"/>
    <w:rsid w:val="000454D5"/>
    <w:rsid w:val="0005352E"/>
    <w:rsid w:val="00061E49"/>
    <w:rsid w:val="00062DB5"/>
    <w:rsid w:val="00063806"/>
    <w:rsid w:val="00070D5E"/>
    <w:rsid w:val="0007380A"/>
    <w:rsid w:val="0007641E"/>
    <w:rsid w:val="000818A8"/>
    <w:rsid w:val="0008533A"/>
    <w:rsid w:val="00093D35"/>
    <w:rsid w:val="000A02E4"/>
    <w:rsid w:val="000A6708"/>
    <w:rsid w:val="000B090C"/>
    <w:rsid w:val="000B185C"/>
    <w:rsid w:val="000B2E46"/>
    <w:rsid w:val="000C5146"/>
    <w:rsid w:val="000D1EED"/>
    <w:rsid w:val="000E148F"/>
    <w:rsid w:val="000E43E0"/>
    <w:rsid w:val="000F0323"/>
    <w:rsid w:val="000F29D5"/>
    <w:rsid w:val="000F574C"/>
    <w:rsid w:val="0010425D"/>
    <w:rsid w:val="00115907"/>
    <w:rsid w:val="001253FE"/>
    <w:rsid w:val="00126A67"/>
    <w:rsid w:val="00140F2C"/>
    <w:rsid w:val="00144545"/>
    <w:rsid w:val="00146B9B"/>
    <w:rsid w:val="00156081"/>
    <w:rsid w:val="0016794C"/>
    <w:rsid w:val="00184D62"/>
    <w:rsid w:val="00185BE5"/>
    <w:rsid w:val="00187A47"/>
    <w:rsid w:val="001921F4"/>
    <w:rsid w:val="001925CA"/>
    <w:rsid w:val="001A1FEE"/>
    <w:rsid w:val="001A36BD"/>
    <w:rsid w:val="001A5294"/>
    <w:rsid w:val="001B39FB"/>
    <w:rsid w:val="001B45D9"/>
    <w:rsid w:val="001B57A3"/>
    <w:rsid w:val="001B58E8"/>
    <w:rsid w:val="001B7397"/>
    <w:rsid w:val="001C6996"/>
    <w:rsid w:val="001C791C"/>
    <w:rsid w:val="001D3BC0"/>
    <w:rsid w:val="00206F90"/>
    <w:rsid w:val="002158FC"/>
    <w:rsid w:val="00221279"/>
    <w:rsid w:val="002229AD"/>
    <w:rsid w:val="00234317"/>
    <w:rsid w:val="00247CA6"/>
    <w:rsid w:val="00260E13"/>
    <w:rsid w:val="00266A34"/>
    <w:rsid w:val="00277679"/>
    <w:rsid w:val="00287E95"/>
    <w:rsid w:val="002945C1"/>
    <w:rsid w:val="002C470F"/>
    <w:rsid w:val="002D5EBF"/>
    <w:rsid w:val="002D6E25"/>
    <w:rsid w:val="002D7991"/>
    <w:rsid w:val="002E209E"/>
    <w:rsid w:val="002F4901"/>
    <w:rsid w:val="002F4ED6"/>
    <w:rsid w:val="00301EE0"/>
    <w:rsid w:val="00311962"/>
    <w:rsid w:val="00316B58"/>
    <w:rsid w:val="003170E6"/>
    <w:rsid w:val="00322668"/>
    <w:rsid w:val="00327A42"/>
    <w:rsid w:val="0033610C"/>
    <w:rsid w:val="00343304"/>
    <w:rsid w:val="0034551B"/>
    <w:rsid w:val="00347E19"/>
    <w:rsid w:val="0035460D"/>
    <w:rsid w:val="0035722F"/>
    <w:rsid w:val="0036199A"/>
    <w:rsid w:val="00370C6E"/>
    <w:rsid w:val="00383D03"/>
    <w:rsid w:val="00387670"/>
    <w:rsid w:val="00390010"/>
    <w:rsid w:val="003938B1"/>
    <w:rsid w:val="003A0C68"/>
    <w:rsid w:val="003A389E"/>
    <w:rsid w:val="003A4737"/>
    <w:rsid w:val="003A65B8"/>
    <w:rsid w:val="003B5318"/>
    <w:rsid w:val="003B64D3"/>
    <w:rsid w:val="003C10F0"/>
    <w:rsid w:val="003C1521"/>
    <w:rsid w:val="003C6D61"/>
    <w:rsid w:val="003D0108"/>
    <w:rsid w:val="004008A3"/>
    <w:rsid w:val="004156F9"/>
    <w:rsid w:val="00426CF3"/>
    <w:rsid w:val="00427106"/>
    <w:rsid w:val="00430448"/>
    <w:rsid w:val="00443104"/>
    <w:rsid w:val="00445EC3"/>
    <w:rsid w:val="00446E1C"/>
    <w:rsid w:val="0046075B"/>
    <w:rsid w:val="0046596F"/>
    <w:rsid w:val="00490AC1"/>
    <w:rsid w:val="00492AFE"/>
    <w:rsid w:val="004A7CA9"/>
    <w:rsid w:val="004B4EC5"/>
    <w:rsid w:val="004C04D5"/>
    <w:rsid w:val="004C1559"/>
    <w:rsid w:val="004C2088"/>
    <w:rsid w:val="004D145B"/>
    <w:rsid w:val="004E4553"/>
    <w:rsid w:val="004E4628"/>
    <w:rsid w:val="004E67C6"/>
    <w:rsid w:val="004F5FBE"/>
    <w:rsid w:val="00504CE1"/>
    <w:rsid w:val="00513FAF"/>
    <w:rsid w:val="00524703"/>
    <w:rsid w:val="00530216"/>
    <w:rsid w:val="00531B0F"/>
    <w:rsid w:val="00543AA2"/>
    <w:rsid w:val="005444FE"/>
    <w:rsid w:val="00561B00"/>
    <w:rsid w:val="00561DAC"/>
    <w:rsid w:val="00566F0D"/>
    <w:rsid w:val="005673B1"/>
    <w:rsid w:val="0056788A"/>
    <w:rsid w:val="005930DA"/>
    <w:rsid w:val="005C28F9"/>
    <w:rsid w:val="005D3A27"/>
    <w:rsid w:val="005D7C20"/>
    <w:rsid w:val="005E0E7D"/>
    <w:rsid w:val="005F1575"/>
    <w:rsid w:val="005F5D6D"/>
    <w:rsid w:val="00624316"/>
    <w:rsid w:val="00624A90"/>
    <w:rsid w:val="0062613D"/>
    <w:rsid w:val="00627F6D"/>
    <w:rsid w:val="006359A9"/>
    <w:rsid w:val="00646092"/>
    <w:rsid w:val="00674407"/>
    <w:rsid w:val="00683F8A"/>
    <w:rsid w:val="00690CCD"/>
    <w:rsid w:val="0069625A"/>
    <w:rsid w:val="00696D12"/>
    <w:rsid w:val="006A483C"/>
    <w:rsid w:val="006A6A3F"/>
    <w:rsid w:val="006B3D54"/>
    <w:rsid w:val="006C7130"/>
    <w:rsid w:val="006F010E"/>
    <w:rsid w:val="006F6621"/>
    <w:rsid w:val="006F6F21"/>
    <w:rsid w:val="006F775D"/>
    <w:rsid w:val="006F793B"/>
    <w:rsid w:val="00701F18"/>
    <w:rsid w:val="00702658"/>
    <w:rsid w:val="00703C40"/>
    <w:rsid w:val="007051CA"/>
    <w:rsid w:val="00705FEB"/>
    <w:rsid w:val="00706527"/>
    <w:rsid w:val="007130FF"/>
    <w:rsid w:val="00715BCE"/>
    <w:rsid w:val="00723CD4"/>
    <w:rsid w:val="0073454A"/>
    <w:rsid w:val="00750E25"/>
    <w:rsid w:val="0075257D"/>
    <w:rsid w:val="00767830"/>
    <w:rsid w:val="00770499"/>
    <w:rsid w:val="0078135D"/>
    <w:rsid w:val="00791467"/>
    <w:rsid w:val="007A1A3B"/>
    <w:rsid w:val="007A1AF6"/>
    <w:rsid w:val="007C63EA"/>
    <w:rsid w:val="007D50F3"/>
    <w:rsid w:val="007D6864"/>
    <w:rsid w:val="007D6CE2"/>
    <w:rsid w:val="007E3334"/>
    <w:rsid w:val="007F6D94"/>
    <w:rsid w:val="0080203C"/>
    <w:rsid w:val="00816F64"/>
    <w:rsid w:val="0082007D"/>
    <w:rsid w:val="00826172"/>
    <w:rsid w:val="0082658F"/>
    <w:rsid w:val="00832D37"/>
    <w:rsid w:val="00842103"/>
    <w:rsid w:val="0084465D"/>
    <w:rsid w:val="008448E2"/>
    <w:rsid w:val="0085204B"/>
    <w:rsid w:val="0085532F"/>
    <w:rsid w:val="008556B6"/>
    <w:rsid w:val="0085582D"/>
    <w:rsid w:val="00860B4A"/>
    <w:rsid w:val="00862BBD"/>
    <w:rsid w:val="008762EA"/>
    <w:rsid w:val="008814CF"/>
    <w:rsid w:val="00883ADF"/>
    <w:rsid w:val="008864C5"/>
    <w:rsid w:val="0088717D"/>
    <w:rsid w:val="00893333"/>
    <w:rsid w:val="008968E3"/>
    <w:rsid w:val="008A2687"/>
    <w:rsid w:val="008A341F"/>
    <w:rsid w:val="008A423D"/>
    <w:rsid w:val="008A77C9"/>
    <w:rsid w:val="008C1627"/>
    <w:rsid w:val="008C6A34"/>
    <w:rsid w:val="008F7D5D"/>
    <w:rsid w:val="009034BB"/>
    <w:rsid w:val="009116DB"/>
    <w:rsid w:val="00914045"/>
    <w:rsid w:val="009401A2"/>
    <w:rsid w:val="0094633E"/>
    <w:rsid w:val="00957612"/>
    <w:rsid w:val="0097706E"/>
    <w:rsid w:val="0098252A"/>
    <w:rsid w:val="00992F39"/>
    <w:rsid w:val="009959F4"/>
    <w:rsid w:val="009A34CA"/>
    <w:rsid w:val="009A6E4A"/>
    <w:rsid w:val="009B4ECA"/>
    <w:rsid w:val="009D0179"/>
    <w:rsid w:val="009D614D"/>
    <w:rsid w:val="009F2663"/>
    <w:rsid w:val="009F2D25"/>
    <w:rsid w:val="00A03D32"/>
    <w:rsid w:val="00A202D8"/>
    <w:rsid w:val="00A21479"/>
    <w:rsid w:val="00A24021"/>
    <w:rsid w:val="00A303EE"/>
    <w:rsid w:val="00A33A67"/>
    <w:rsid w:val="00A359FC"/>
    <w:rsid w:val="00A43C8E"/>
    <w:rsid w:val="00A5164A"/>
    <w:rsid w:val="00A53CC5"/>
    <w:rsid w:val="00A54A23"/>
    <w:rsid w:val="00A91841"/>
    <w:rsid w:val="00A93B63"/>
    <w:rsid w:val="00AA085A"/>
    <w:rsid w:val="00AA3E18"/>
    <w:rsid w:val="00AA3E78"/>
    <w:rsid w:val="00AB6231"/>
    <w:rsid w:val="00AE26A8"/>
    <w:rsid w:val="00AF02BE"/>
    <w:rsid w:val="00AF6AA7"/>
    <w:rsid w:val="00B01764"/>
    <w:rsid w:val="00B17693"/>
    <w:rsid w:val="00B17E64"/>
    <w:rsid w:val="00B31A37"/>
    <w:rsid w:val="00B325AB"/>
    <w:rsid w:val="00B348EA"/>
    <w:rsid w:val="00B53364"/>
    <w:rsid w:val="00B61A2C"/>
    <w:rsid w:val="00B6464D"/>
    <w:rsid w:val="00B94152"/>
    <w:rsid w:val="00B94FD3"/>
    <w:rsid w:val="00B9616C"/>
    <w:rsid w:val="00BA3637"/>
    <w:rsid w:val="00BB31DF"/>
    <w:rsid w:val="00BC0220"/>
    <w:rsid w:val="00BC3AB6"/>
    <w:rsid w:val="00BF428A"/>
    <w:rsid w:val="00C02B18"/>
    <w:rsid w:val="00C07FD2"/>
    <w:rsid w:val="00C10B89"/>
    <w:rsid w:val="00C16576"/>
    <w:rsid w:val="00C1689B"/>
    <w:rsid w:val="00C1762E"/>
    <w:rsid w:val="00C17E35"/>
    <w:rsid w:val="00C870B4"/>
    <w:rsid w:val="00C87B8B"/>
    <w:rsid w:val="00CA3340"/>
    <w:rsid w:val="00CA4B0D"/>
    <w:rsid w:val="00CB59C9"/>
    <w:rsid w:val="00CC704F"/>
    <w:rsid w:val="00CF0456"/>
    <w:rsid w:val="00CF087F"/>
    <w:rsid w:val="00CF31F4"/>
    <w:rsid w:val="00CF3D33"/>
    <w:rsid w:val="00CF5E08"/>
    <w:rsid w:val="00D00B16"/>
    <w:rsid w:val="00D036D2"/>
    <w:rsid w:val="00D10FFE"/>
    <w:rsid w:val="00D23A25"/>
    <w:rsid w:val="00D27163"/>
    <w:rsid w:val="00D30155"/>
    <w:rsid w:val="00D443FF"/>
    <w:rsid w:val="00D47580"/>
    <w:rsid w:val="00D516B3"/>
    <w:rsid w:val="00D53CB0"/>
    <w:rsid w:val="00D566C4"/>
    <w:rsid w:val="00D70ACC"/>
    <w:rsid w:val="00D84A06"/>
    <w:rsid w:val="00D90BD7"/>
    <w:rsid w:val="00D96544"/>
    <w:rsid w:val="00DA10C3"/>
    <w:rsid w:val="00DA5862"/>
    <w:rsid w:val="00DB34EA"/>
    <w:rsid w:val="00DB4BBE"/>
    <w:rsid w:val="00DC166B"/>
    <w:rsid w:val="00DC3C98"/>
    <w:rsid w:val="00DC76B5"/>
    <w:rsid w:val="00DE1DDB"/>
    <w:rsid w:val="00DE2CD7"/>
    <w:rsid w:val="00DF3A1F"/>
    <w:rsid w:val="00E04B8B"/>
    <w:rsid w:val="00E114F0"/>
    <w:rsid w:val="00E200FA"/>
    <w:rsid w:val="00E237B2"/>
    <w:rsid w:val="00E263B4"/>
    <w:rsid w:val="00E26CA7"/>
    <w:rsid w:val="00E316CA"/>
    <w:rsid w:val="00E43530"/>
    <w:rsid w:val="00E50D48"/>
    <w:rsid w:val="00E56B47"/>
    <w:rsid w:val="00E61F9C"/>
    <w:rsid w:val="00E62F6B"/>
    <w:rsid w:val="00E635EC"/>
    <w:rsid w:val="00E8172B"/>
    <w:rsid w:val="00E87C01"/>
    <w:rsid w:val="00E904C1"/>
    <w:rsid w:val="00E92137"/>
    <w:rsid w:val="00EA3A5E"/>
    <w:rsid w:val="00EA5E66"/>
    <w:rsid w:val="00EA7705"/>
    <w:rsid w:val="00EC549C"/>
    <w:rsid w:val="00ED5D88"/>
    <w:rsid w:val="00EE1988"/>
    <w:rsid w:val="00EE71DB"/>
    <w:rsid w:val="00F03724"/>
    <w:rsid w:val="00F044A9"/>
    <w:rsid w:val="00F134A6"/>
    <w:rsid w:val="00F16A5C"/>
    <w:rsid w:val="00F24A25"/>
    <w:rsid w:val="00F27703"/>
    <w:rsid w:val="00F308E3"/>
    <w:rsid w:val="00F31589"/>
    <w:rsid w:val="00F46EC0"/>
    <w:rsid w:val="00F70BEB"/>
    <w:rsid w:val="00F83C3B"/>
    <w:rsid w:val="00F8757E"/>
    <w:rsid w:val="00FA6261"/>
    <w:rsid w:val="00FB6711"/>
    <w:rsid w:val="00FC23E2"/>
    <w:rsid w:val="00FC38AA"/>
    <w:rsid w:val="00FE1CF1"/>
    <w:rsid w:val="00FF0900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9B55"/>
  <w15:docId w15:val="{B30DCC77-2C07-4D00-AD63-6DC9296D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696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6962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625A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9625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paragraphtext">
    <w:name w:val="paragraphtext"/>
    <w:basedOn w:val="a0"/>
    <w:rsid w:val="0069625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62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69625A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62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69625A"/>
    <w:rPr>
      <w:rFonts w:ascii="Arial" w:eastAsia="Times New Roman" w:hAnsi="Arial" w:cs="Arial"/>
      <w:vanish/>
      <w:sz w:val="16"/>
      <w:szCs w:val="16"/>
      <w:lang w:val="en-US"/>
    </w:rPr>
  </w:style>
  <w:style w:type="paragraph" w:styleId="a3">
    <w:name w:val="No Spacing"/>
    <w:link w:val="a4"/>
    <w:uiPriority w:val="1"/>
    <w:qFormat/>
    <w:rsid w:val="00530216"/>
    <w:pPr>
      <w:spacing w:after="0" w:line="240" w:lineRule="auto"/>
    </w:pPr>
  </w:style>
  <w:style w:type="paragraph" w:styleId="a5">
    <w:name w:val="List Paragraph"/>
    <w:aliases w:val="_список,strich,2nd Tier Header,маркированный,Citation List,Мой Список"/>
    <w:basedOn w:val="a"/>
    <w:link w:val="a6"/>
    <w:uiPriority w:val="34"/>
    <w:qFormat/>
    <w:rsid w:val="00530216"/>
    <w:pPr>
      <w:ind w:left="720"/>
      <w:contextualSpacing/>
    </w:pPr>
  </w:style>
  <w:style w:type="character" w:customStyle="1" w:styleId="a7">
    <w:name w:val="Основной текст_"/>
    <w:link w:val="21"/>
    <w:rsid w:val="00E904C1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2"/>
    <w:basedOn w:val="a"/>
    <w:link w:val="a7"/>
    <w:rsid w:val="00E904C1"/>
    <w:pPr>
      <w:shd w:val="clear" w:color="auto" w:fill="FFFFFF"/>
      <w:spacing w:before="240" w:after="300" w:line="0" w:lineRule="atLeast"/>
      <w:ind w:hanging="640"/>
      <w:jc w:val="both"/>
    </w:pPr>
    <w:rPr>
      <w:rFonts w:ascii="Times New Roman" w:eastAsia="Times New Roman" w:hAnsi="Times New Roman"/>
    </w:rPr>
  </w:style>
  <w:style w:type="table" w:styleId="a8">
    <w:name w:val="Table Grid"/>
    <w:basedOn w:val="a1"/>
    <w:uiPriority w:val="59"/>
    <w:rsid w:val="0084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842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421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uiPriority w:val="99"/>
    <w:unhideWhenUsed/>
    <w:rsid w:val="00842103"/>
    <w:rPr>
      <w:color w:val="000080"/>
      <w:u w:val="single"/>
    </w:rPr>
  </w:style>
  <w:style w:type="character" w:styleId="ac">
    <w:name w:val="page number"/>
    <w:basedOn w:val="a0"/>
    <w:rsid w:val="00842103"/>
  </w:style>
  <w:style w:type="paragraph" w:styleId="ad">
    <w:name w:val="Title"/>
    <w:aliases w:val="Знак"/>
    <w:basedOn w:val="a"/>
    <w:link w:val="ae"/>
    <w:qFormat/>
    <w:rsid w:val="0084210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e">
    <w:name w:val="Заголовок Знак"/>
    <w:aliases w:val="Знак Знак"/>
    <w:basedOn w:val="a0"/>
    <w:link w:val="ad"/>
    <w:rsid w:val="00842103"/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styleId="af">
    <w:name w:val="header"/>
    <w:basedOn w:val="a"/>
    <w:link w:val="af0"/>
    <w:rsid w:val="00842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8421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aliases w:val="_список Знак,strich Знак,2nd Tier Header Знак,маркированный Знак,Citation List Знак,Мой Список Знак"/>
    <w:link w:val="a5"/>
    <w:uiPriority w:val="34"/>
    <w:rsid w:val="00842103"/>
  </w:style>
  <w:style w:type="character" w:customStyle="1" w:styleId="note">
    <w:name w:val="note"/>
    <w:rsid w:val="00842103"/>
  </w:style>
  <w:style w:type="paragraph" w:styleId="af1">
    <w:name w:val="Balloon Text"/>
    <w:basedOn w:val="a"/>
    <w:link w:val="af2"/>
    <w:uiPriority w:val="99"/>
    <w:semiHidden/>
    <w:unhideWhenUsed/>
    <w:rsid w:val="0084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42103"/>
    <w:rPr>
      <w:rFonts w:ascii="Tahoma" w:hAnsi="Tahoma" w:cs="Tahoma"/>
      <w:sz w:val="16"/>
      <w:szCs w:val="16"/>
      <w:lang w:val="ru-RU"/>
    </w:rPr>
  </w:style>
  <w:style w:type="character" w:styleId="af3">
    <w:name w:val="annotation reference"/>
    <w:basedOn w:val="a0"/>
    <w:uiPriority w:val="99"/>
    <w:semiHidden/>
    <w:unhideWhenUsed/>
    <w:rsid w:val="00842103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842103"/>
    <w:pPr>
      <w:spacing w:after="200"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842103"/>
    <w:rPr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4210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42103"/>
    <w:rPr>
      <w:b/>
      <w:bCs/>
      <w:sz w:val="20"/>
      <w:szCs w:val="20"/>
      <w:lang w:val="ru-RU"/>
    </w:rPr>
  </w:style>
  <w:style w:type="paragraph" w:customStyle="1" w:styleId="af8">
    <w:name w:val="Заголовок раздела"/>
    <w:basedOn w:val="a"/>
    <w:rsid w:val="00842103"/>
    <w:pPr>
      <w:spacing w:after="0" w:line="240" w:lineRule="auto"/>
      <w:ind w:left="927" w:hanging="36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rsid w:val="00842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">
    <w:name w:val="Bulleted"/>
    <w:basedOn w:val="a"/>
    <w:rsid w:val="0084210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ody Text"/>
    <w:basedOn w:val="a"/>
    <w:link w:val="afa"/>
    <w:uiPriority w:val="99"/>
    <w:unhideWhenUsed/>
    <w:rsid w:val="008421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a">
    <w:name w:val="Основной текст Знак"/>
    <w:basedOn w:val="a0"/>
    <w:link w:val="af9"/>
    <w:uiPriority w:val="99"/>
    <w:rsid w:val="00842103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b">
    <w:name w:val="Колонтитул"/>
    <w:basedOn w:val="a0"/>
    <w:rsid w:val="00842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22">
    <w:name w:val="Сетка таблицы2"/>
    <w:basedOn w:val="a1"/>
    <w:next w:val="a8"/>
    <w:uiPriority w:val="39"/>
    <w:rsid w:val="00531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2F4901"/>
  </w:style>
  <w:style w:type="character" w:customStyle="1" w:styleId="31">
    <w:name w:val="Основной текст (3)_"/>
    <w:link w:val="32"/>
    <w:rsid w:val="00E9213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92137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</w:rPr>
  </w:style>
  <w:style w:type="paragraph" w:styleId="afc">
    <w:name w:val="Normal (Web)"/>
    <w:basedOn w:val="a"/>
    <w:uiPriority w:val="99"/>
    <w:unhideWhenUsed/>
    <w:rsid w:val="00E9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993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88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3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95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88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6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2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7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90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38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9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504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50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214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6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48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398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8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63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1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0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94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4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9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55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280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9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11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2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43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54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843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22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41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15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50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98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33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03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7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9382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0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797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1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026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76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25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25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571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5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25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9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6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58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15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78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79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501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64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05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59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0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256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7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37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61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39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91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87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2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6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66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3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4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4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6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44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9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01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2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5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267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8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68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994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0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93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1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9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47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35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10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05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1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719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58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99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6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94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2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92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31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3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8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5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59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00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95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52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74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12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5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4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3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78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12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83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50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13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4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0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0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4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9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38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4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5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6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7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44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05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25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7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58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6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41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9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7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7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27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2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2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2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7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2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1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8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4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7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53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095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9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D3B88D4BEF3544AE6CFAC317C7A5C5" ma:contentTypeVersion="1" ma:contentTypeDescription="Создание документа." ma:contentTypeScope="" ma:versionID="bd3a62152a6b5780441d9493d007fb74">
  <xsd:schema xmlns:xsd="http://www.w3.org/2001/XMLSchema" xmlns:xs="http://www.w3.org/2001/XMLSchema" xmlns:p="http://schemas.microsoft.com/office/2006/metadata/properties" xmlns:ns2="a17bc522-6e1f-412d-94a6-6e88fe0eee6f" targetNamespace="http://schemas.microsoft.com/office/2006/metadata/properties" ma:root="true" ma:fieldsID="261fef00f4f6aa3d3ba128d2757f9803" ns2:_="">
    <xsd:import namespace="a17bc522-6e1f-412d-94a6-6e88fe0eee6f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bc522-6e1f-412d-94a6-6e88fe0eee6f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a17bc522-6e1f-412d-94a6-6e88fe0eee6f">1</SectionId>
  </documentManagement>
</p:properties>
</file>

<file path=customXml/itemProps1.xml><?xml version="1.0" encoding="utf-8"?>
<ds:datastoreItem xmlns:ds="http://schemas.openxmlformats.org/officeDocument/2006/customXml" ds:itemID="{2F68C9D0-E35A-4946-9777-8C9FE99D4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7EF00-BE2C-49D2-85C4-1624E42F5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bc522-6e1f-412d-94a6-6e88fe0ee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DBC59-583D-495B-8059-A1828925DA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B0202B-2A85-45B0-A9CA-D3972A73D7FF}">
  <ds:schemaRefs>
    <ds:schemaRef ds:uri="http://schemas.microsoft.com/office/2006/metadata/properties"/>
    <ds:schemaRef ds:uri="http://schemas.microsoft.com/office/infopath/2007/PartnerControls"/>
    <ds:schemaRef ds:uri="a17bc522-6e1f-412d-94a6-6e88fe0eee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765</Words>
  <Characters>5096</Characters>
  <Application>Microsoft Office Word</Application>
  <DocSecurity>0</DocSecurity>
  <Lines>164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Urikhtau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Копжасар Асылмурат Нурланович</dc:creator>
  <cp:lastModifiedBy>Огай Эдуард Александрович</cp:lastModifiedBy>
  <cp:revision>4</cp:revision>
  <dcterms:created xsi:type="dcterms:W3CDTF">2026-02-24T12:46:00Z</dcterms:created>
  <dcterms:modified xsi:type="dcterms:W3CDTF">2026-02-24T13:02:00Z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0x0101009DD3B88D4BEF3544AE6CFAC317C7A5C5</vt:lpwstr>
  </property>
  <property fmtid="{D5CDD505-2E9C-101B-9397-08002B2CF9AE}" pid="3" name="Main">
    <vt:bool>true</vt:bool>
  </property>
</Properties>
</file>