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75C8D" w14:textId="77777777" w:rsidR="008B6B07" w:rsidRPr="008B6B07" w:rsidRDefault="008B6B07" w:rsidP="008B6B07">
      <w:pPr>
        <w:keepNext/>
        <w:keepLines/>
        <w:tabs>
          <w:tab w:val="left" w:pos="0"/>
          <w:tab w:val="left" w:pos="6237"/>
          <w:tab w:val="left" w:pos="6804"/>
        </w:tabs>
        <w:ind w:right="-1"/>
        <w:jc w:val="right"/>
        <w:outlineLvl w:val="0"/>
        <w:rPr>
          <w:rFonts w:eastAsia="Calibri"/>
          <w:b/>
          <w:lang w:val="ru-RU" w:eastAsia="en-US"/>
        </w:rPr>
      </w:pPr>
      <w:r w:rsidRPr="008B6B07">
        <w:rPr>
          <w:rFonts w:eastAsia="Calibri"/>
          <w:b/>
          <w:lang w:val="ru-RU" w:eastAsia="en-US"/>
        </w:rPr>
        <w:t xml:space="preserve">Приложение №2 к договору  № ________ </w:t>
      </w:r>
    </w:p>
    <w:p w14:paraId="58466FC1" w14:textId="77777777" w:rsidR="008B6B07" w:rsidRPr="008B6B07" w:rsidRDefault="008B6B07" w:rsidP="008B6B07">
      <w:pPr>
        <w:keepNext/>
        <w:keepLines/>
        <w:tabs>
          <w:tab w:val="left" w:pos="0"/>
          <w:tab w:val="left" w:pos="6237"/>
          <w:tab w:val="left" w:pos="6804"/>
        </w:tabs>
        <w:ind w:right="-1"/>
        <w:jc w:val="right"/>
        <w:outlineLvl w:val="0"/>
        <w:rPr>
          <w:rFonts w:eastAsia="Calibri"/>
          <w:b/>
          <w:lang w:val="ru-RU" w:eastAsia="en-US"/>
        </w:rPr>
      </w:pPr>
      <w:r w:rsidRPr="008B6B07">
        <w:rPr>
          <w:rFonts w:eastAsia="Calibri"/>
          <w:b/>
          <w:lang w:val="ru-RU" w:eastAsia="en-US"/>
        </w:rPr>
        <w:t xml:space="preserve">от </w:t>
      </w:r>
      <w:r w:rsidRPr="008B6B07">
        <w:rPr>
          <w:rFonts w:eastAsia="Calibri"/>
          <w:b/>
          <w:u w:val="single"/>
          <w:lang w:val="ru-RU" w:eastAsia="en-US"/>
        </w:rPr>
        <w:t>«_   __» __    _______</w:t>
      </w:r>
      <w:r w:rsidRPr="008B6B07">
        <w:rPr>
          <w:rFonts w:eastAsia="Calibri"/>
          <w:b/>
          <w:lang w:val="ru-RU" w:eastAsia="en-US"/>
        </w:rPr>
        <w:t xml:space="preserve"> 2026г.</w:t>
      </w:r>
    </w:p>
    <w:p w14:paraId="4C0A43C1" w14:textId="555F9BBA" w:rsidR="008B6B07" w:rsidRPr="008B6B07" w:rsidRDefault="008B6B07" w:rsidP="008B6B07">
      <w:pPr>
        <w:jc w:val="right"/>
        <w:rPr>
          <w:sz w:val="22"/>
          <w:szCs w:val="22"/>
          <w:lang w:val="ru-RU" w:eastAsia="ru-RU"/>
        </w:rPr>
      </w:pPr>
      <w:r w:rsidRPr="008B6B07">
        <w:rPr>
          <w:rFonts w:eastAsia="Calibri"/>
          <w:b/>
          <w:lang w:val="ru-RU" w:eastAsia="en-US"/>
        </w:rPr>
        <w:t xml:space="preserve">                   </w:t>
      </w:r>
    </w:p>
    <w:p w14:paraId="40D6166F" w14:textId="77777777" w:rsidR="008B6B07" w:rsidRPr="008B6B07" w:rsidRDefault="008B6B07" w:rsidP="008B6B07">
      <w:pPr>
        <w:spacing w:after="200"/>
        <w:contextualSpacing/>
        <w:jc w:val="center"/>
        <w:rPr>
          <w:rFonts w:eastAsia="Calibri"/>
          <w:b/>
          <w:lang w:val="ru-RU" w:eastAsia="en-US"/>
        </w:rPr>
      </w:pPr>
    </w:p>
    <w:p w14:paraId="70277990" w14:textId="77777777" w:rsidR="008B6B07" w:rsidRPr="008B6B07" w:rsidRDefault="008B6B07" w:rsidP="008B6B07">
      <w:pPr>
        <w:spacing w:after="200"/>
        <w:contextualSpacing/>
        <w:jc w:val="center"/>
        <w:rPr>
          <w:rFonts w:eastAsia="Calibri"/>
          <w:b/>
          <w:lang w:val="ru-RU" w:eastAsia="en-US"/>
        </w:rPr>
      </w:pPr>
      <w:r w:rsidRPr="008B6B07">
        <w:rPr>
          <w:rFonts w:eastAsia="Calibri"/>
          <w:b/>
          <w:lang w:val="ru-RU" w:eastAsia="en-US"/>
        </w:rPr>
        <w:t xml:space="preserve">Техническая спецификация </w:t>
      </w:r>
    </w:p>
    <w:p w14:paraId="356F6FF7" w14:textId="1755E641" w:rsidR="008B6B07" w:rsidRDefault="008B6B07" w:rsidP="00FB5754">
      <w:pPr>
        <w:pStyle w:val="ae"/>
        <w:jc w:val="center"/>
        <w:rPr>
          <w:rFonts w:eastAsia="Calibri"/>
          <w:b/>
          <w:lang w:val="ru-RU" w:eastAsia="en-US"/>
        </w:rPr>
      </w:pPr>
      <w:r w:rsidRPr="008B6B07">
        <w:rPr>
          <w:rFonts w:eastAsia="Calibri"/>
          <w:b/>
          <w:lang w:val="ru-RU" w:eastAsia="en-US"/>
        </w:rPr>
        <w:t xml:space="preserve">на </w:t>
      </w:r>
      <w:r w:rsidR="00490E05" w:rsidRPr="00490E05">
        <w:rPr>
          <w:b/>
          <w:bCs/>
        </w:rPr>
        <w:t>выполнение</w:t>
      </w:r>
      <w:r w:rsidR="00490E05" w:rsidRPr="00490E05">
        <w:rPr>
          <w:rFonts w:eastAsia="Calibri"/>
          <w:b/>
          <w:bCs/>
          <w:lang w:val="ru-RU" w:eastAsia="en-US"/>
        </w:rPr>
        <w:t xml:space="preserve"> </w:t>
      </w:r>
      <w:r w:rsidR="00490E05">
        <w:rPr>
          <w:rFonts w:eastAsia="Calibri"/>
          <w:b/>
          <w:lang w:val="ru-RU" w:eastAsia="en-US"/>
        </w:rPr>
        <w:t>р</w:t>
      </w:r>
      <w:r w:rsidR="00FB5754" w:rsidRPr="00FB5754">
        <w:rPr>
          <w:rFonts w:eastAsia="Calibri"/>
          <w:b/>
          <w:lang w:val="ru-RU" w:eastAsia="en-US"/>
        </w:rPr>
        <w:t xml:space="preserve">аботы по текущему ремонту линий электропередач </w:t>
      </w:r>
      <w:r w:rsidRPr="008B6B07">
        <w:rPr>
          <w:rFonts w:eastAsia="Calibri"/>
          <w:b/>
          <w:lang w:val="ru-RU" w:eastAsia="en-US"/>
        </w:rPr>
        <w:t>(</w:t>
      </w:r>
      <w:r w:rsidRPr="00FB5754">
        <w:rPr>
          <w:b/>
          <w:lang w:val="kk-KZ"/>
        </w:rPr>
        <w:t>Работа</w:t>
      </w:r>
      <w:r w:rsidRPr="00FB5754">
        <w:rPr>
          <w:b/>
        </w:rPr>
        <w:t xml:space="preserve"> по установке межфазных распорок РМИ-110 с поставкой материалов на ВЛ-110кВ</w:t>
      </w:r>
      <w:r w:rsidRPr="008B6B07">
        <w:rPr>
          <w:rFonts w:eastAsia="Calibri"/>
          <w:b/>
          <w:lang w:val="ru-RU" w:eastAsia="en-US"/>
        </w:rPr>
        <w:t>)</w:t>
      </w:r>
      <w:r w:rsidR="00490E05">
        <w:rPr>
          <w:rFonts w:eastAsia="Calibri"/>
          <w:b/>
          <w:lang w:val="ru-RU" w:eastAsia="en-US"/>
        </w:rPr>
        <w:t>№</w:t>
      </w:r>
    </w:p>
    <w:p w14:paraId="1CFDD563" w14:textId="77777777" w:rsidR="00490E05" w:rsidRPr="008B6B07" w:rsidRDefault="00490E05" w:rsidP="00FB5754">
      <w:pPr>
        <w:pStyle w:val="ae"/>
        <w:jc w:val="center"/>
        <w:rPr>
          <w:rFonts w:eastAsia="Calibri"/>
          <w:b/>
          <w:lang w:val="ru-RU" w:eastAsia="en-US"/>
        </w:rPr>
      </w:pPr>
    </w:p>
    <w:p w14:paraId="6CA4AC8A" w14:textId="77777777" w:rsidR="008B6B07" w:rsidRPr="008B6B07" w:rsidRDefault="008B6B07" w:rsidP="008B6B07">
      <w:pPr>
        <w:numPr>
          <w:ilvl w:val="0"/>
          <w:numId w:val="39"/>
        </w:numPr>
        <w:spacing w:after="200" w:line="276" w:lineRule="auto"/>
        <w:ind w:left="426"/>
        <w:contextualSpacing/>
        <w:jc w:val="both"/>
        <w:rPr>
          <w:rFonts w:eastAsia="Calibri"/>
          <w:b/>
          <w:lang w:val="ru-RU" w:eastAsia="en-US"/>
        </w:rPr>
      </w:pPr>
      <w:r w:rsidRPr="008B6B07">
        <w:rPr>
          <w:rFonts w:eastAsia="Calibri"/>
          <w:b/>
          <w:lang w:val="ru-RU" w:eastAsia="en-US"/>
        </w:rPr>
        <w:t>Область оказания Работ.</w:t>
      </w:r>
    </w:p>
    <w:p w14:paraId="047C09D2" w14:textId="77777777" w:rsidR="008B6B07" w:rsidRPr="008B6B07" w:rsidRDefault="008B6B07" w:rsidP="008B6B07">
      <w:pPr>
        <w:spacing w:after="200"/>
        <w:contextualSpacing/>
        <w:jc w:val="both"/>
        <w:rPr>
          <w:rFonts w:eastAsia="Calibri"/>
          <w:lang w:val="ru-RU" w:eastAsia="en-US"/>
        </w:rPr>
      </w:pPr>
      <w:r w:rsidRPr="008B6B07">
        <w:rPr>
          <w:rFonts w:eastAsia="Calibri"/>
          <w:lang w:val="ru-RU" w:eastAsia="en-US"/>
        </w:rPr>
        <w:t xml:space="preserve">         Нефтегазоконденсатное месторождение Урихтау, открытое в 1983 году, расположено на территории Мугалжарского района Актюбинской области Республики Казахстан в 215 км к югу от города Актобе. В 2015 году открыто месторождение Восточный Урихтау и месторождение Южный Урихтау.</w:t>
      </w:r>
    </w:p>
    <w:p w14:paraId="25916F1E" w14:textId="77777777" w:rsidR="008B6B07" w:rsidRPr="008B6B07" w:rsidRDefault="008B6B07" w:rsidP="008B6B07">
      <w:pPr>
        <w:spacing w:after="200"/>
        <w:contextualSpacing/>
        <w:jc w:val="both"/>
        <w:rPr>
          <w:rFonts w:eastAsia="Calibri"/>
          <w:lang w:val="ru-RU" w:eastAsia="en-US"/>
        </w:rPr>
      </w:pPr>
      <w:r w:rsidRPr="008B6B07">
        <w:rPr>
          <w:rFonts w:eastAsia="Calibri"/>
          <w:lang w:val="ru-RU" w:eastAsia="en-US"/>
        </w:rPr>
        <w:t xml:space="preserve">         В этой части нефтегазоносного региона ранее открыты и уже разрабатываются месторождения нефти и газа Жанажол (10-12км восточнее), Кенкияк (50км севернее), </w:t>
      </w:r>
      <w:proofErr w:type="spellStart"/>
      <w:r w:rsidRPr="008B6B07">
        <w:rPr>
          <w:rFonts w:eastAsia="Calibri"/>
          <w:lang w:val="ru-RU" w:eastAsia="en-US"/>
        </w:rPr>
        <w:t>Алибекмола</w:t>
      </w:r>
      <w:proofErr w:type="spellEnd"/>
      <w:r w:rsidRPr="008B6B07">
        <w:rPr>
          <w:rFonts w:eastAsia="Calibri"/>
          <w:lang w:val="ru-RU" w:eastAsia="en-US"/>
        </w:rPr>
        <w:t xml:space="preserve"> (20 км северо-восточнее) и </w:t>
      </w:r>
      <w:proofErr w:type="spellStart"/>
      <w:r w:rsidRPr="008B6B07">
        <w:rPr>
          <w:rFonts w:eastAsia="Calibri"/>
          <w:lang w:val="ru-RU" w:eastAsia="en-US"/>
        </w:rPr>
        <w:t>Кожасай</w:t>
      </w:r>
      <w:proofErr w:type="spellEnd"/>
      <w:r w:rsidRPr="008B6B07">
        <w:rPr>
          <w:rFonts w:eastAsia="Calibri"/>
          <w:lang w:val="ru-RU" w:eastAsia="en-US"/>
        </w:rPr>
        <w:t xml:space="preserve"> (36 км юго-западнее). </w:t>
      </w:r>
    </w:p>
    <w:p w14:paraId="5760A3B8" w14:textId="77777777" w:rsidR="008B6B07" w:rsidRPr="008B6B07" w:rsidRDefault="008B6B07" w:rsidP="008B6B07">
      <w:pPr>
        <w:spacing w:after="200"/>
        <w:contextualSpacing/>
        <w:jc w:val="both"/>
        <w:rPr>
          <w:rFonts w:eastAsia="Calibri"/>
          <w:lang w:val="ru-RU" w:eastAsia="en-US"/>
        </w:rPr>
      </w:pPr>
      <w:r w:rsidRPr="008B6B07">
        <w:rPr>
          <w:rFonts w:eastAsia="Calibri"/>
          <w:lang w:val="ru-RU" w:eastAsia="en-US"/>
        </w:rPr>
        <w:t xml:space="preserve">     Среднегодовые температуры разнятся между -40 и +40 С. </w:t>
      </w:r>
    </w:p>
    <w:p w14:paraId="3175B12C" w14:textId="77777777" w:rsidR="008B6B07" w:rsidRPr="008B6B07" w:rsidRDefault="008B6B07" w:rsidP="008B6B07">
      <w:pPr>
        <w:contextualSpacing/>
        <w:jc w:val="both"/>
        <w:rPr>
          <w:rFonts w:eastAsia="Calibri"/>
          <w:b/>
          <w:bCs/>
          <w:lang w:val="ru-RU" w:eastAsia="en-US"/>
        </w:rPr>
      </w:pPr>
    </w:p>
    <w:p w14:paraId="00EE021D" w14:textId="012A86E9" w:rsidR="00902F23" w:rsidRPr="003804DD" w:rsidRDefault="00FB5754" w:rsidP="003804DD">
      <w:pPr>
        <w:pStyle w:val="ae"/>
        <w:jc w:val="both"/>
        <w:rPr>
          <w:b/>
          <w:bCs/>
        </w:rPr>
      </w:pPr>
      <w:r>
        <w:rPr>
          <w:b/>
          <w:bCs/>
          <w:lang w:val="ru-RU"/>
        </w:rPr>
        <w:t>1.1</w:t>
      </w:r>
      <w:r w:rsidR="00902F23" w:rsidRPr="003804DD">
        <w:rPr>
          <w:b/>
          <w:bCs/>
        </w:rPr>
        <w:t xml:space="preserve"> Общие сведения</w:t>
      </w:r>
    </w:p>
    <w:p w14:paraId="45D3B514" w14:textId="77777777" w:rsidR="00902F23" w:rsidRPr="00FB5754" w:rsidRDefault="00902F23" w:rsidP="003804DD">
      <w:pPr>
        <w:pStyle w:val="ae"/>
        <w:jc w:val="both"/>
      </w:pPr>
      <w:r w:rsidRPr="00FB5754">
        <w:rPr>
          <w:rStyle w:val="ad"/>
          <w:rFonts w:eastAsiaTheme="majorEastAsia"/>
          <w:b w:val="0"/>
          <w:bCs w:val="0"/>
        </w:rPr>
        <w:t>Объект:</w:t>
      </w:r>
      <w:r w:rsidRPr="00FB5754">
        <w:rPr>
          <w:b/>
          <w:bCs/>
        </w:rPr>
        <w:t xml:space="preserve"> </w:t>
      </w:r>
      <w:r w:rsidRPr="00FB5754">
        <w:t xml:space="preserve">ВЛ-110 </w:t>
      </w:r>
      <w:proofErr w:type="spellStart"/>
      <w:r w:rsidRPr="00FB5754">
        <w:t>кВ</w:t>
      </w:r>
      <w:proofErr w:type="spellEnd"/>
      <w:r w:rsidRPr="00FB5754">
        <w:t xml:space="preserve"> «ЖГТЭС – Урихтау-1» и «ЖГТЭС – Урихтау-2»</w:t>
      </w:r>
    </w:p>
    <w:p w14:paraId="65D68FFD" w14:textId="2C8876CE" w:rsidR="00902F23" w:rsidRPr="00FB5754" w:rsidRDefault="00902F23" w:rsidP="003804DD">
      <w:pPr>
        <w:pStyle w:val="ae"/>
        <w:jc w:val="both"/>
        <w:rPr>
          <w:b/>
          <w:bCs/>
        </w:rPr>
      </w:pPr>
      <w:r w:rsidRPr="00FB5754">
        <w:rPr>
          <w:rStyle w:val="ad"/>
          <w:rFonts w:eastAsiaTheme="majorEastAsia"/>
          <w:b w:val="0"/>
          <w:bCs w:val="0"/>
        </w:rPr>
        <w:t>Опоры:</w:t>
      </w:r>
      <w:r w:rsidRPr="00FB5754">
        <w:rPr>
          <w:rStyle w:val="ad"/>
          <w:rFonts w:eastAsiaTheme="majorEastAsia"/>
          <w:b w:val="0"/>
          <w:bCs w:val="0"/>
          <w:lang w:val="ru-RU"/>
        </w:rPr>
        <w:t xml:space="preserve"> </w:t>
      </w:r>
      <w:r w:rsidRPr="00FB5754">
        <w:t>№14 и №15 типа П110-6В+4 – всего 4 опоры (по две на каждой ВЛ).</w:t>
      </w:r>
    </w:p>
    <w:p w14:paraId="735ECC67" w14:textId="77777777" w:rsidR="00902F23" w:rsidRPr="00FB5754" w:rsidRDefault="00902F23" w:rsidP="003804DD">
      <w:pPr>
        <w:pStyle w:val="ae"/>
        <w:jc w:val="both"/>
        <w:rPr>
          <w:b/>
          <w:bCs/>
        </w:rPr>
      </w:pPr>
      <w:r w:rsidRPr="00FB5754">
        <w:rPr>
          <w:rStyle w:val="ad"/>
          <w:rFonts w:eastAsiaTheme="majorEastAsia"/>
          <w:b w:val="0"/>
          <w:bCs w:val="0"/>
        </w:rPr>
        <w:t>Высота опор:</w:t>
      </w:r>
      <w:r w:rsidRPr="00FB5754">
        <w:rPr>
          <w:b/>
          <w:bCs/>
        </w:rPr>
        <w:t xml:space="preserve"> </w:t>
      </w:r>
      <w:r w:rsidRPr="00FB5754">
        <w:t>39 м.</w:t>
      </w:r>
    </w:p>
    <w:p w14:paraId="16D4700D" w14:textId="4AA6962E" w:rsidR="00902F23" w:rsidRPr="00FB5754" w:rsidRDefault="00902F23" w:rsidP="003804DD">
      <w:pPr>
        <w:pStyle w:val="ae"/>
        <w:jc w:val="both"/>
        <w:rPr>
          <w:b/>
          <w:bCs/>
        </w:rPr>
      </w:pPr>
      <w:r w:rsidRPr="00FB5754">
        <w:rPr>
          <w:rStyle w:val="ad"/>
          <w:rFonts w:eastAsiaTheme="majorEastAsia"/>
          <w:b w:val="0"/>
          <w:bCs w:val="0"/>
        </w:rPr>
        <w:t>Конструктивное исполнение:</w:t>
      </w:r>
      <w:r w:rsidRPr="00FB5754">
        <w:rPr>
          <w:b/>
          <w:bCs/>
        </w:rPr>
        <w:t xml:space="preserve"> </w:t>
      </w:r>
      <w:r w:rsidRPr="00FB5754">
        <w:t>металлические решетчатые опоры</w:t>
      </w:r>
      <w:r w:rsidRPr="00FB5754">
        <w:rPr>
          <w:lang w:val="ru-RU"/>
        </w:rPr>
        <w:t xml:space="preserve"> </w:t>
      </w:r>
      <w:r w:rsidRPr="00FB5754">
        <w:t>П110-6В+4.</w:t>
      </w:r>
    </w:p>
    <w:p w14:paraId="6EDB5419" w14:textId="77777777" w:rsidR="00902F23" w:rsidRPr="003804DD" w:rsidRDefault="00902F23" w:rsidP="003804DD">
      <w:pPr>
        <w:pStyle w:val="ae"/>
        <w:jc w:val="both"/>
      </w:pPr>
      <w:r w:rsidRPr="00FB5754">
        <w:rPr>
          <w:rStyle w:val="ad"/>
          <w:rFonts w:eastAsiaTheme="majorEastAsia"/>
          <w:b w:val="0"/>
          <w:bCs w:val="0"/>
        </w:rPr>
        <w:t>Месторасположение:</w:t>
      </w:r>
      <w:r w:rsidRPr="003804DD">
        <w:t xml:space="preserve"> опоры расположены в зоне природной балки (овражной местности), ранее являвшейся руслом реки, с выраженным перепадом рельефа.</w:t>
      </w:r>
    </w:p>
    <w:p w14:paraId="6F3637D1" w14:textId="52946F44" w:rsidR="00902F23" w:rsidRPr="003804DD" w:rsidRDefault="00902F23" w:rsidP="003804DD">
      <w:pPr>
        <w:pStyle w:val="ae"/>
        <w:jc w:val="both"/>
      </w:pPr>
      <w:r w:rsidRPr="003804DD">
        <w:t>Фото фактического состояния опор приведены в Приложении 1 к настоящему Техническому заданию и являются его неотъемлемой частью.</w:t>
      </w:r>
    </w:p>
    <w:p w14:paraId="23F928E5" w14:textId="77777777" w:rsidR="003804DD" w:rsidRPr="003804DD" w:rsidRDefault="003804DD" w:rsidP="003804DD">
      <w:pPr>
        <w:pStyle w:val="ae"/>
        <w:jc w:val="both"/>
      </w:pPr>
    </w:p>
    <w:p w14:paraId="6F83BCBC" w14:textId="69A61825" w:rsidR="00902F23" w:rsidRPr="003804DD" w:rsidRDefault="00902F23" w:rsidP="003804DD">
      <w:pPr>
        <w:pStyle w:val="ae"/>
        <w:jc w:val="both"/>
        <w:rPr>
          <w:b/>
          <w:bCs/>
        </w:rPr>
      </w:pPr>
      <w:r w:rsidRPr="003804DD">
        <w:rPr>
          <w:b/>
          <w:bCs/>
        </w:rPr>
        <w:t>2. Основание для выполнения работ</w:t>
      </w:r>
    </w:p>
    <w:p w14:paraId="2BEC58A8" w14:textId="77777777" w:rsidR="00902F23" w:rsidRDefault="00902F23" w:rsidP="003804DD">
      <w:pPr>
        <w:pStyle w:val="ae"/>
        <w:jc w:val="both"/>
        <w:rPr>
          <w:lang w:val="ru-RU"/>
        </w:rPr>
      </w:pPr>
      <w:r w:rsidRPr="003804DD">
        <w:t xml:space="preserve">В процессе эксплуатации ВЛ-110 </w:t>
      </w:r>
      <w:proofErr w:type="spellStart"/>
      <w:r w:rsidRPr="003804DD">
        <w:t>кВ</w:t>
      </w:r>
      <w:proofErr w:type="spellEnd"/>
      <w:r w:rsidRPr="003804DD">
        <w:t xml:space="preserve"> выявлено критическое несоответствие электрических габаритов требованиям ПУЭ.</w:t>
      </w:r>
    </w:p>
    <w:p w14:paraId="05A3B9E5" w14:textId="77777777" w:rsidR="003804DD" w:rsidRPr="003804DD" w:rsidRDefault="003804DD" w:rsidP="003804DD">
      <w:pPr>
        <w:pStyle w:val="ae"/>
        <w:jc w:val="both"/>
        <w:rPr>
          <w:lang w:val="ru-RU"/>
        </w:rPr>
      </w:pPr>
    </w:p>
    <w:p w14:paraId="0A1DB088" w14:textId="77777777" w:rsidR="00902F23" w:rsidRPr="003804DD" w:rsidRDefault="00902F23" w:rsidP="003804DD">
      <w:pPr>
        <w:pStyle w:val="ae"/>
        <w:jc w:val="both"/>
        <w:rPr>
          <w:b/>
          <w:bCs/>
        </w:rPr>
      </w:pPr>
      <w:r w:rsidRPr="003804DD">
        <w:rPr>
          <w:b/>
          <w:bCs/>
        </w:rPr>
        <w:t>3. Цель выполнения работ</w:t>
      </w:r>
    </w:p>
    <w:p w14:paraId="300A1AB0" w14:textId="77777777" w:rsidR="00902F23" w:rsidRDefault="00902F23" w:rsidP="003804DD">
      <w:pPr>
        <w:pStyle w:val="ae"/>
        <w:jc w:val="both"/>
        <w:rPr>
          <w:lang w:val="ru-RU"/>
        </w:rPr>
      </w:pPr>
      <w:r w:rsidRPr="003804DD">
        <w:t>Обеспечение нормативных электрических расстояний и предотвращение касания проводов с металлоконструкциями опор путем установки межфазных жестких диэлектрических распорок РМИ-110.</w:t>
      </w:r>
    </w:p>
    <w:p w14:paraId="4CCB6613" w14:textId="77777777" w:rsidR="003804DD" w:rsidRPr="003804DD" w:rsidRDefault="003804DD" w:rsidP="003804DD">
      <w:pPr>
        <w:pStyle w:val="ae"/>
        <w:jc w:val="both"/>
        <w:rPr>
          <w:lang w:val="ru-RU"/>
        </w:rPr>
      </w:pPr>
    </w:p>
    <w:p w14:paraId="5BF59A80" w14:textId="77777777" w:rsidR="00902F23" w:rsidRPr="003804DD" w:rsidRDefault="00902F23" w:rsidP="003804DD">
      <w:pPr>
        <w:pStyle w:val="ae"/>
        <w:jc w:val="both"/>
        <w:rPr>
          <w:b/>
          <w:bCs/>
        </w:rPr>
      </w:pPr>
      <w:r w:rsidRPr="003804DD">
        <w:rPr>
          <w:b/>
          <w:bCs/>
        </w:rPr>
        <w:t>4. Объем поставки</w:t>
      </w:r>
    </w:p>
    <w:p w14:paraId="78350F04" w14:textId="77777777" w:rsidR="00902F23" w:rsidRDefault="00902F23" w:rsidP="003804DD">
      <w:pPr>
        <w:pStyle w:val="ae"/>
        <w:jc w:val="both"/>
        <w:rPr>
          <w:lang w:val="ru-RU"/>
        </w:rPr>
      </w:pPr>
      <w:r w:rsidRPr="003804DD">
        <w:t>Подрядчик обязан осуществить поставку:</w:t>
      </w:r>
    </w:p>
    <w:p w14:paraId="7864EAE6" w14:textId="77777777" w:rsidR="003804DD" w:rsidRPr="003804DD" w:rsidRDefault="003804DD" w:rsidP="003804DD">
      <w:pPr>
        <w:pStyle w:val="ae"/>
        <w:jc w:val="both"/>
        <w:rPr>
          <w:lang w:val="ru-RU"/>
        </w:rPr>
      </w:pPr>
    </w:p>
    <w:tbl>
      <w:tblPr>
        <w:tblStyle w:val="af"/>
        <w:tblW w:w="7650" w:type="dxa"/>
        <w:tblLook w:val="04A0" w:firstRow="1" w:lastRow="0" w:firstColumn="1" w:lastColumn="0" w:noHBand="0" w:noVBand="1"/>
      </w:tblPr>
      <w:tblGrid>
        <w:gridCol w:w="3115"/>
        <w:gridCol w:w="2125"/>
        <w:gridCol w:w="2410"/>
      </w:tblGrid>
      <w:tr w:rsidR="003804DD" w14:paraId="7C145DA1" w14:textId="77777777" w:rsidTr="003804DD">
        <w:tc>
          <w:tcPr>
            <w:tcW w:w="3115" w:type="dxa"/>
            <w:vAlign w:val="center"/>
          </w:tcPr>
          <w:p w14:paraId="47F3688D" w14:textId="77184F39" w:rsidR="003804DD" w:rsidRDefault="003804DD" w:rsidP="003804DD">
            <w:pPr>
              <w:pStyle w:val="ae"/>
              <w:rPr>
                <w:rStyle w:val="ad"/>
                <w:rFonts w:eastAsiaTheme="majorEastAsia"/>
                <w:lang w:val="ru-RU"/>
              </w:rPr>
            </w:pPr>
            <w:r w:rsidRPr="003804DD">
              <w:rPr>
                <w:b/>
                <w:bCs/>
              </w:rPr>
              <w:t>Наименование</w:t>
            </w:r>
          </w:p>
        </w:tc>
        <w:tc>
          <w:tcPr>
            <w:tcW w:w="2125" w:type="dxa"/>
            <w:vAlign w:val="center"/>
          </w:tcPr>
          <w:p w14:paraId="5FFEB32D" w14:textId="7AA44506" w:rsidR="003804DD" w:rsidRDefault="003804DD" w:rsidP="003804DD">
            <w:pPr>
              <w:pStyle w:val="ae"/>
              <w:rPr>
                <w:rStyle w:val="ad"/>
                <w:rFonts w:eastAsiaTheme="majorEastAsia"/>
                <w:lang w:val="ru-RU"/>
              </w:rPr>
            </w:pPr>
            <w:r w:rsidRPr="003804DD">
              <w:rPr>
                <w:b/>
                <w:bCs/>
              </w:rPr>
              <w:t>Тип</w:t>
            </w:r>
          </w:p>
        </w:tc>
        <w:tc>
          <w:tcPr>
            <w:tcW w:w="2410" w:type="dxa"/>
            <w:vAlign w:val="center"/>
          </w:tcPr>
          <w:p w14:paraId="492CA9E7" w14:textId="0AF8F92F" w:rsidR="003804DD" w:rsidRDefault="003804DD" w:rsidP="003804DD">
            <w:pPr>
              <w:pStyle w:val="ae"/>
              <w:rPr>
                <w:rStyle w:val="ad"/>
                <w:rFonts w:eastAsiaTheme="majorEastAsia"/>
                <w:lang w:val="ru-RU"/>
              </w:rPr>
            </w:pPr>
            <w:r w:rsidRPr="003804DD">
              <w:rPr>
                <w:b/>
                <w:bCs/>
              </w:rPr>
              <w:t>Количество</w:t>
            </w:r>
          </w:p>
        </w:tc>
      </w:tr>
      <w:tr w:rsidR="003804DD" w14:paraId="25E42E81" w14:textId="77777777" w:rsidTr="003804DD">
        <w:tc>
          <w:tcPr>
            <w:tcW w:w="3115" w:type="dxa"/>
            <w:vAlign w:val="center"/>
          </w:tcPr>
          <w:p w14:paraId="09891FEE" w14:textId="0C7C393F" w:rsidR="003804DD" w:rsidRDefault="003804DD" w:rsidP="003804DD">
            <w:pPr>
              <w:pStyle w:val="ae"/>
              <w:rPr>
                <w:rStyle w:val="ad"/>
                <w:rFonts w:eastAsiaTheme="majorEastAsia"/>
                <w:lang w:val="ru-RU"/>
              </w:rPr>
            </w:pPr>
            <w:r w:rsidRPr="003804DD">
              <w:t>Межфазная распорка</w:t>
            </w:r>
          </w:p>
        </w:tc>
        <w:tc>
          <w:tcPr>
            <w:tcW w:w="2125" w:type="dxa"/>
            <w:vAlign w:val="center"/>
          </w:tcPr>
          <w:p w14:paraId="6C9AA488" w14:textId="14ACF012" w:rsidR="003804DD" w:rsidRDefault="003804DD" w:rsidP="003804DD">
            <w:pPr>
              <w:pStyle w:val="ae"/>
              <w:rPr>
                <w:rStyle w:val="ad"/>
                <w:rFonts w:eastAsiaTheme="majorEastAsia"/>
                <w:lang w:val="ru-RU"/>
              </w:rPr>
            </w:pPr>
            <w:r w:rsidRPr="003804DD">
              <w:t>РМИ 110-3-1700</w:t>
            </w:r>
          </w:p>
        </w:tc>
        <w:tc>
          <w:tcPr>
            <w:tcW w:w="2410" w:type="dxa"/>
            <w:vAlign w:val="center"/>
          </w:tcPr>
          <w:p w14:paraId="03A6E2A8" w14:textId="49828F45" w:rsidR="003804DD" w:rsidRDefault="003804DD" w:rsidP="003804DD">
            <w:pPr>
              <w:pStyle w:val="ae"/>
              <w:rPr>
                <w:rStyle w:val="ad"/>
                <w:rFonts w:eastAsiaTheme="majorEastAsia"/>
                <w:lang w:val="ru-RU"/>
              </w:rPr>
            </w:pPr>
            <w:r w:rsidRPr="003804DD">
              <w:t>4 шт.</w:t>
            </w:r>
          </w:p>
        </w:tc>
      </w:tr>
      <w:tr w:rsidR="003804DD" w14:paraId="2599A813" w14:textId="77777777" w:rsidTr="003804DD">
        <w:tc>
          <w:tcPr>
            <w:tcW w:w="3115" w:type="dxa"/>
            <w:vAlign w:val="center"/>
          </w:tcPr>
          <w:p w14:paraId="4712A9C3" w14:textId="30BF34C4" w:rsidR="003804DD" w:rsidRDefault="003804DD" w:rsidP="003804DD">
            <w:pPr>
              <w:pStyle w:val="ae"/>
              <w:rPr>
                <w:rStyle w:val="ad"/>
                <w:rFonts w:eastAsiaTheme="majorEastAsia"/>
                <w:lang w:val="ru-RU"/>
              </w:rPr>
            </w:pPr>
            <w:r w:rsidRPr="003804DD">
              <w:t>Межфазная распорка</w:t>
            </w:r>
          </w:p>
        </w:tc>
        <w:tc>
          <w:tcPr>
            <w:tcW w:w="2125" w:type="dxa"/>
            <w:vAlign w:val="center"/>
          </w:tcPr>
          <w:p w14:paraId="32077821" w14:textId="32580FDB" w:rsidR="003804DD" w:rsidRDefault="003804DD" w:rsidP="003804DD">
            <w:pPr>
              <w:pStyle w:val="ae"/>
              <w:rPr>
                <w:rStyle w:val="ad"/>
                <w:rFonts w:eastAsiaTheme="majorEastAsia"/>
                <w:lang w:val="ru-RU"/>
              </w:rPr>
            </w:pPr>
            <w:r w:rsidRPr="003804DD">
              <w:t>РМИ 110-3-2050</w:t>
            </w:r>
          </w:p>
        </w:tc>
        <w:tc>
          <w:tcPr>
            <w:tcW w:w="2410" w:type="dxa"/>
            <w:vAlign w:val="center"/>
          </w:tcPr>
          <w:p w14:paraId="63985F1B" w14:textId="7765176D" w:rsidR="003804DD" w:rsidRDefault="003804DD" w:rsidP="003804DD">
            <w:pPr>
              <w:pStyle w:val="ae"/>
              <w:rPr>
                <w:rStyle w:val="ad"/>
                <w:rFonts w:eastAsiaTheme="majorEastAsia"/>
                <w:lang w:val="ru-RU"/>
              </w:rPr>
            </w:pPr>
            <w:r w:rsidRPr="003804DD">
              <w:t>4 шт.</w:t>
            </w:r>
          </w:p>
        </w:tc>
      </w:tr>
      <w:tr w:rsidR="003804DD" w14:paraId="62D031B2" w14:textId="77777777" w:rsidTr="003804DD">
        <w:tc>
          <w:tcPr>
            <w:tcW w:w="3115" w:type="dxa"/>
            <w:vAlign w:val="center"/>
          </w:tcPr>
          <w:p w14:paraId="06066338" w14:textId="7C40ACC0" w:rsidR="003804DD" w:rsidRDefault="003804DD" w:rsidP="003804DD">
            <w:pPr>
              <w:pStyle w:val="ae"/>
              <w:rPr>
                <w:rStyle w:val="ad"/>
                <w:rFonts w:eastAsiaTheme="majorEastAsia"/>
                <w:lang w:val="ru-RU"/>
              </w:rPr>
            </w:pPr>
            <w:r w:rsidRPr="003804DD">
              <w:t>Комплект крепежа и монтажных элементов</w:t>
            </w:r>
          </w:p>
        </w:tc>
        <w:tc>
          <w:tcPr>
            <w:tcW w:w="2125" w:type="dxa"/>
            <w:vAlign w:val="center"/>
          </w:tcPr>
          <w:p w14:paraId="3E1911F8" w14:textId="58304134" w:rsidR="003804DD" w:rsidRDefault="003804DD" w:rsidP="003804DD">
            <w:pPr>
              <w:pStyle w:val="ae"/>
              <w:rPr>
                <w:rStyle w:val="ad"/>
                <w:rFonts w:eastAsiaTheme="majorEastAsia"/>
                <w:lang w:val="ru-RU"/>
              </w:rPr>
            </w:pPr>
            <w:r w:rsidRPr="003804DD">
              <w:t>—</w:t>
            </w:r>
          </w:p>
        </w:tc>
        <w:tc>
          <w:tcPr>
            <w:tcW w:w="2410" w:type="dxa"/>
            <w:vAlign w:val="center"/>
          </w:tcPr>
          <w:p w14:paraId="62D31A87" w14:textId="4E4240AE" w:rsidR="003804DD" w:rsidRDefault="003804DD" w:rsidP="003804DD">
            <w:pPr>
              <w:pStyle w:val="ae"/>
              <w:rPr>
                <w:rStyle w:val="ad"/>
                <w:rFonts w:eastAsiaTheme="majorEastAsia"/>
                <w:lang w:val="ru-RU"/>
              </w:rPr>
            </w:pPr>
            <w:r w:rsidRPr="003804DD">
              <w:t>комплект</w:t>
            </w:r>
          </w:p>
        </w:tc>
      </w:tr>
    </w:tbl>
    <w:p w14:paraId="653DFA6A" w14:textId="77777777" w:rsidR="003804DD" w:rsidRDefault="003804DD" w:rsidP="003804DD">
      <w:pPr>
        <w:pStyle w:val="ae"/>
        <w:rPr>
          <w:rStyle w:val="ad"/>
          <w:rFonts w:eastAsiaTheme="majorEastAsia"/>
          <w:lang w:val="ru-RU"/>
        </w:rPr>
      </w:pPr>
    </w:p>
    <w:p w14:paraId="245B8490" w14:textId="5894F313" w:rsidR="00902F23" w:rsidRPr="003804DD" w:rsidRDefault="00902F23" w:rsidP="003804DD">
      <w:pPr>
        <w:pStyle w:val="ae"/>
      </w:pPr>
      <w:r w:rsidRPr="003804DD">
        <w:rPr>
          <w:rStyle w:val="ad"/>
          <w:rFonts w:eastAsiaTheme="majorEastAsia"/>
        </w:rPr>
        <w:t>Общее количество распорок: 8 шт.</w:t>
      </w:r>
      <w:r w:rsidR="003804DD">
        <w:rPr>
          <w:rStyle w:val="ad"/>
          <w:rFonts w:eastAsiaTheme="majorEastAsia"/>
          <w:lang w:val="ru-RU"/>
        </w:rPr>
        <w:t xml:space="preserve"> </w:t>
      </w:r>
      <w:r w:rsidRPr="003804DD">
        <w:t>(по 2 распорки на каждую опору, всего 4 опоры)</w:t>
      </w:r>
    </w:p>
    <w:p w14:paraId="65F94228" w14:textId="77777777" w:rsidR="00902F23" w:rsidRPr="003804DD" w:rsidRDefault="00902F23" w:rsidP="003804DD">
      <w:pPr>
        <w:pStyle w:val="ae"/>
        <w:jc w:val="both"/>
      </w:pPr>
      <w:r w:rsidRPr="003804DD">
        <w:t>Поставляемые изделия должны иметь сертификаты соответствия и паспорта завода-изготовителя.</w:t>
      </w:r>
    </w:p>
    <w:p w14:paraId="266BDB10" w14:textId="6F210F12" w:rsidR="00902F23" w:rsidRPr="003804DD" w:rsidRDefault="00902F23" w:rsidP="003804DD">
      <w:pPr>
        <w:pStyle w:val="ae"/>
        <w:jc w:val="both"/>
      </w:pPr>
    </w:p>
    <w:p w14:paraId="5C1DC9A9" w14:textId="77777777" w:rsidR="00FB5754" w:rsidRDefault="00FB5754" w:rsidP="003804DD">
      <w:pPr>
        <w:pStyle w:val="ae"/>
        <w:jc w:val="both"/>
        <w:rPr>
          <w:b/>
          <w:bCs/>
          <w:lang w:val="ru-RU"/>
        </w:rPr>
      </w:pPr>
    </w:p>
    <w:p w14:paraId="12BFC92F" w14:textId="550FD9A7" w:rsidR="00902F23" w:rsidRPr="003804DD" w:rsidRDefault="00902F23" w:rsidP="003804DD">
      <w:pPr>
        <w:pStyle w:val="ae"/>
        <w:jc w:val="both"/>
        <w:rPr>
          <w:b/>
          <w:bCs/>
        </w:rPr>
      </w:pPr>
      <w:r w:rsidRPr="003804DD">
        <w:rPr>
          <w:b/>
          <w:bCs/>
        </w:rPr>
        <w:lastRenderedPageBreak/>
        <w:t>5. Объем монтажных работ</w:t>
      </w:r>
    </w:p>
    <w:p w14:paraId="6295D7C7" w14:textId="77777777" w:rsidR="00902F23" w:rsidRPr="003804DD" w:rsidRDefault="00902F23" w:rsidP="008B6B07">
      <w:pPr>
        <w:pStyle w:val="ae"/>
        <w:numPr>
          <w:ilvl w:val="0"/>
          <w:numId w:val="33"/>
        </w:numPr>
        <w:jc w:val="both"/>
      </w:pPr>
      <w:r w:rsidRPr="003804DD">
        <w:t>Подрядчик обязан выполнить:</w:t>
      </w:r>
    </w:p>
    <w:p w14:paraId="2983E6FA" w14:textId="77777777" w:rsidR="00902F23" w:rsidRPr="003804DD" w:rsidRDefault="00902F23" w:rsidP="008B6B07">
      <w:pPr>
        <w:pStyle w:val="ae"/>
        <w:numPr>
          <w:ilvl w:val="0"/>
          <w:numId w:val="33"/>
        </w:numPr>
        <w:jc w:val="both"/>
      </w:pPr>
      <w:r w:rsidRPr="003804DD">
        <w:t xml:space="preserve">Организацию производства работ на ВЛ-110 </w:t>
      </w:r>
      <w:proofErr w:type="spellStart"/>
      <w:r w:rsidRPr="003804DD">
        <w:t>кВ.</w:t>
      </w:r>
      <w:proofErr w:type="spellEnd"/>
    </w:p>
    <w:p w14:paraId="0F7E4631" w14:textId="44267A85" w:rsidR="003804DD" w:rsidRPr="003804DD" w:rsidRDefault="00902F23" w:rsidP="008B6B07">
      <w:pPr>
        <w:pStyle w:val="ae"/>
        <w:numPr>
          <w:ilvl w:val="0"/>
          <w:numId w:val="33"/>
        </w:numPr>
        <w:jc w:val="both"/>
      </w:pPr>
      <w:r w:rsidRPr="003804DD">
        <w:t>Подготовку ППР (Проект производства работ)</w:t>
      </w:r>
      <w:r w:rsidR="003804DD">
        <w:rPr>
          <w:lang w:val="ru-RU"/>
        </w:rPr>
        <w:t>, и</w:t>
      </w:r>
      <w:r w:rsidR="003804DD" w:rsidRPr="003804DD">
        <w:t>меть допуск к работам в электроустановках до и выше 1000 В;</w:t>
      </w:r>
      <w:r w:rsidR="003804DD">
        <w:rPr>
          <w:lang w:val="ru-RU"/>
        </w:rPr>
        <w:t xml:space="preserve"> </w:t>
      </w:r>
      <w:r w:rsidR="003804DD" w:rsidRPr="003804DD">
        <w:t>обеспечить персонал с группой по электробезопасности не ниже IV (для производителя работ);</w:t>
      </w:r>
    </w:p>
    <w:p w14:paraId="0793CC1B" w14:textId="77777777" w:rsidR="00902F23" w:rsidRPr="003804DD" w:rsidRDefault="00902F23" w:rsidP="008B6B07">
      <w:pPr>
        <w:pStyle w:val="ae"/>
        <w:numPr>
          <w:ilvl w:val="0"/>
          <w:numId w:val="33"/>
        </w:numPr>
        <w:jc w:val="both"/>
      </w:pPr>
      <w:r w:rsidRPr="003804DD">
        <w:t>Работы на высоте до 39 м.</w:t>
      </w:r>
    </w:p>
    <w:p w14:paraId="4C09D571" w14:textId="77777777" w:rsidR="00902F23" w:rsidRPr="003804DD" w:rsidRDefault="00902F23" w:rsidP="008B6B07">
      <w:pPr>
        <w:pStyle w:val="ae"/>
        <w:numPr>
          <w:ilvl w:val="0"/>
          <w:numId w:val="33"/>
        </w:numPr>
        <w:jc w:val="both"/>
      </w:pPr>
      <w:r w:rsidRPr="003804DD">
        <w:t>Монтаж на каждой опоре:</w:t>
      </w:r>
    </w:p>
    <w:p w14:paraId="304E1B48" w14:textId="77777777" w:rsidR="00902F23" w:rsidRPr="003804DD" w:rsidRDefault="00902F23" w:rsidP="008B6B07">
      <w:pPr>
        <w:pStyle w:val="ae"/>
        <w:numPr>
          <w:ilvl w:val="0"/>
          <w:numId w:val="34"/>
        </w:numPr>
        <w:jc w:val="both"/>
      </w:pPr>
      <w:r w:rsidRPr="003804DD">
        <w:t>1 распорки РМИ 110-3-1700;</w:t>
      </w:r>
    </w:p>
    <w:p w14:paraId="3F795AB8" w14:textId="77777777" w:rsidR="00902F23" w:rsidRPr="003804DD" w:rsidRDefault="00902F23" w:rsidP="008B6B07">
      <w:pPr>
        <w:pStyle w:val="ae"/>
        <w:numPr>
          <w:ilvl w:val="0"/>
          <w:numId w:val="34"/>
        </w:numPr>
        <w:jc w:val="both"/>
      </w:pPr>
      <w:r w:rsidRPr="003804DD">
        <w:t>1 распорки РМИ 110-3-2050.</w:t>
      </w:r>
    </w:p>
    <w:p w14:paraId="2D9A1C36" w14:textId="77777777" w:rsidR="00902F23" w:rsidRPr="003804DD" w:rsidRDefault="00902F23" w:rsidP="008B6B07">
      <w:pPr>
        <w:pStyle w:val="ae"/>
        <w:numPr>
          <w:ilvl w:val="0"/>
          <w:numId w:val="33"/>
        </w:numPr>
        <w:jc w:val="both"/>
      </w:pPr>
      <w:r w:rsidRPr="003804DD">
        <w:t>Обеспечение проектного положения распорок между фазами.</w:t>
      </w:r>
    </w:p>
    <w:p w14:paraId="0C391584" w14:textId="77777777" w:rsidR="00902F23" w:rsidRPr="003804DD" w:rsidRDefault="00902F23" w:rsidP="008B6B07">
      <w:pPr>
        <w:pStyle w:val="ae"/>
        <w:numPr>
          <w:ilvl w:val="0"/>
          <w:numId w:val="33"/>
        </w:numPr>
        <w:jc w:val="both"/>
      </w:pPr>
      <w:r w:rsidRPr="003804DD">
        <w:t>Контроль сохранения стрел провеса.</w:t>
      </w:r>
    </w:p>
    <w:p w14:paraId="04FB30E3" w14:textId="77777777" w:rsidR="00902F23" w:rsidRPr="003804DD" w:rsidRDefault="00902F23" w:rsidP="008B6B07">
      <w:pPr>
        <w:pStyle w:val="ae"/>
        <w:numPr>
          <w:ilvl w:val="0"/>
          <w:numId w:val="33"/>
        </w:numPr>
        <w:jc w:val="both"/>
      </w:pPr>
      <w:r w:rsidRPr="003804DD">
        <w:t>Проверку обеспечения нормативных электрических габаритов.</w:t>
      </w:r>
    </w:p>
    <w:p w14:paraId="338F3654" w14:textId="77777777" w:rsidR="00902F23" w:rsidRPr="003804DD" w:rsidRDefault="00902F23" w:rsidP="008B6B07">
      <w:pPr>
        <w:pStyle w:val="ae"/>
        <w:numPr>
          <w:ilvl w:val="0"/>
          <w:numId w:val="33"/>
        </w:numPr>
        <w:jc w:val="both"/>
      </w:pPr>
      <w:r w:rsidRPr="003804DD">
        <w:t>Фотофиксацию до и после монтажа.</w:t>
      </w:r>
    </w:p>
    <w:p w14:paraId="18240165" w14:textId="77777777" w:rsidR="00902F23" w:rsidRPr="003804DD" w:rsidRDefault="00902F23" w:rsidP="008B6B07">
      <w:pPr>
        <w:pStyle w:val="ae"/>
        <w:numPr>
          <w:ilvl w:val="0"/>
          <w:numId w:val="33"/>
        </w:numPr>
        <w:jc w:val="both"/>
      </w:pPr>
      <w:r w:rsidRPr="003804DD">
        <w:t>Оформление исполнительной документации.</w:t>
      </w:r>
    </w:p>
    <w:p w14:paraId="3856411B" w14:textId="44051BAC" w:rsidR="00902F23" w:rsidRPr="003804DD" w:rsidRDefault="00902F23" w:rsidP="003804DD">
      <w:pPr>
        <w:pStyle w:val="ae"/>
        <w:jc w:val="both"/>
      </w:pPr>
    </w:p>
    <w:p w14:paraId="600C723D" w14:textId="77777777" w:rsidR="00902F23" w:rsidRPr="008B6B07" w:rsidRDefault="00902F23" w:rsidP="003804DD">
      <w:pPr>
        <w:pStyle w:val="ae"/>
        <w:jc w:val="both"/>
        <w:rPr>
          <w:b/>
          <w:bCs/>
        </w:rPr>
      </w:pPr>
      <w:r w:rsidRPr="008B6B07">
        <w:rPr>
          <w:b/>
          <w:bCs/>
        </w:rPr>
        <w:t>6. Особые условия производства работ</w:t>
      </w:r>
    </w:p>
    <w:p w14:paraId="5887684C" w14:textId="77777777" w:rsidR="00902F23" w:rsidRPr="003804DD" w:rsidRDefault="00902F23" w:rsidP="003804DD">
      <w:pPr>
        <w:pStyle w:val="ae"/>
        <w:jc w:val="both"/>
      </w:pPr>
      <w:r w:rsidRPr="003804DD">
        <w:t>Работы выполняются:</w:t>
      </w:r>
    </w:p>
    <w:p w14:paraId="5DB91927" w14:textId="77777777" w:rsidR="00902F23" w:rsidRPr="003804DD" w:rsidRDefault="00902F23" w:rsidP="008B6B07">
      <w:pPr>
        <w:pStyle w:val="ae"/>
        <w:numPr>
          <w:ilvl w:val="0"/>
          <w:numId w:val="35"/>
        </w:numPr>
        <w:jc w:val="both"/>
      </w:pPr>
      <w:r w:rsidRPr="003804DD">
        <w:t>на высоте 39 м;</w:t>
      </w:r>
    </w:p>
    <w:p w14:paraId="2106DC70" w14:textId="77777777" w:rsidR="00902F23" w:rsidRPr="003804DD" w:rsidRDefault="00902F23" w:rsidP="008B6B07">
      <w:pPr>
        <w:pStyle w:val="ae"/>
        <w:numPr>
          <w:ilvl w:val="0"/>
          <w:numId w:val="35"/>
        </w:numPr>
        <w:jc w:val="both"/>
      </w:pPr>
      <w:r w:rsidRPr="003804DD">
        <w:t>в овражной местности (природная балка);</w:t>
      </w:r>
    </w:p>
    <w:p w14:paraId="1F43846A" w14:textId="77777777" w:rsidR="00902F23" w:rsidRPr="003804DD" w:rsidRDefault="00902F23" w:rsidP="008B6B07">
      <w:pPr>
        <w:pStyle w:val="ae"/>
        <w:numPr>
          <w:ilvl w:val="0"/>
          <w:numId w:val="35"/>
        </w:numPr>
        <w:jc w:val="both"/>
      </w:pPr>
      <w:r w:rsidRPr="003804DD">
        <w:t>в условиях перепада отметок рельефа;</w:t>
      </w:r>
    </w:p>
    <w:p w14:paraId="7C3B942C" w14:textId="77777777" w:rsidR="00902F23" w:rsidRPr="003804DD" w:rsidRDefault="00902F23" w:rsidP="008B6B07">
      <w:pPr>
        <w:pStyle w:val="ae"/>
        <w:numPr>
          <w:ilvl w:val="0"/>
          <w:numId w:val="35"/>
        </w:numPr>
        <w:jc w:val="both"/>
      </w:pPr>
      <w:r w:rsidRPr="003804DD">
        <w:t>с учетом возможных усиленных ветровых воздействий.</w:t>
      </w:r>
    </w:p>
    <w:p w14:paraId="14B048A2" w14:textId="77777777" w:rsidR="00902F23" w:rsidRPr="003804DD" w:rsidRDefault="00902F23" w:rsidP="003804DD">
      <w:pPr>
        <w:pStyle w:val="ae"/>
        <w:jc w:val="both"/>
      </w:pPr>
      <w:r w:rsidRPr="003804DD">
        <w:t>Подрядчик обязан учитывать:</w:t>
      </w:r>
    </w:p>
    <w:p w14:paraId="49DF3103" w14:textId="77777777" w:rsidR="00902F23" w:rsidRPr="003804DD" w:rsidRDefault="00902F23" w:rsidP="008B6B07">
      <w:pPr>
        <w:pStyle w:val="ae"/>
        <w:numPr>
          <w:ilvl w:val="0"/>
          <w:numId w:val="36"/>
        </w:numPr>
        <w:jc w:val="both"/>
      </w:pPr>
      <w:r w:rsidRPr="003804DD">
        <w:t>сложность подъезда техники;</w:t>
      </w:r>
    </w:p>
    <w:p w14:paraId="126828D8" w14:textId="77777777" w:rsidR="00902F23" w:rsidRPr="003804DD" w:rsidRDefault="00902F23" w:rsidP="008B6B07">
      <w:pPr>
        <w:pStyle w:val="ae"/>
        <w:numPr>
          <w:ilvl w:val="0"/>
          <w:numId w:val="36"/>
        </w:numPr>
        <w:jc w:val="both"/>
      </w:pPr>
      <w:r w:rsidRPr="003804DD">
        <w:t>устойчивость грунта;</w:t>
      </w:r>
    </w:p>
    <w:p w14:paraId="40F39766" w14:textId="77777777" w:rsidR="00902F23" w:rsidRPr="003804DD" w:rsidRDefault="00902F23" w:rsidP="008B6B07">
      <w:pPr>
        <w:pStyle w:val="ae"/>
        <w:numPr>
          <w:ilvl w:val="0"/>
          <w:numId w:val="36"/>
        </w:numPr>
        <w:jc w:val="both"/>
      </w:pPr>
      <w:r w:rsidRPr="003804DD">
        <w:t>организацию безопасных рабочих мест;</w:t>
      </w:r>
    </w:p>
    <w:p w14:paraId="5C03EEFB" w14:textId="77777777" w:rsidR="00902F23" w:rsidRPr="003804DD" w:rsidRDefault="00902F23" w:rsidP="008B6B07">
      <w:pPr>
        <w:pStyle w:val="ae"/>
        <w:numPr>
          <w:ilvl w:val="0"/>
          <w:numId w:val="36"/>
        </w:numPr>
        <w:jc w:val="both"/>
      </w:pPr>
      <w:r w:rsidRPr="003804DD">
        <w:t>применение средств страховки и такелажа;</w:t>
      </w:r>
    </w:p>
    <w:p w14:paraId="1DF4059A" w14:textId="77777777" w:rsidR="00902F23" w:rsidRPr="008B6B07" w:rsidRDefault="00902F23" w:rsidP="008B6B07">
      <w:pPr>
        <w:pStyle w:val="ae"/>
        <w:numPr>
          <w:ilvl w:val="0"/>
          <w:numId w:val="36"/>
        </w:numPr>
        <w:jc w:val="both"/>
      </w:pPr>
      <w:r w:rsidRPr="003804DD">
        <w:t>выполнение требований охраны труда при работах на высоте.</w:t>
      </w:r>
    </w:p>
    <w:p w14:paraId="0592ECB4" w14:textId="77777777" w:rsidR="008B6B07" w:rsidRPr="003804DD" w:rsidRDefault="008B6B07" w:rsidP="00FB5754">
      <w:pPr>
        <w:pStyle w:val="ae"/>
        <w:ind w:left="720"/>
        <w:jc w:val="both"/>
      </w:pPr>
    </w:p>
    <w:p w14:paraId="3008C0B9" w14:textId="77777777" w:rsidR="00902F23" w:rsidRPr="008B6B07" w:rsidRDefault="00902F23" w:rsidP="003804DD">
      <w:pPr>
        <w:pStyle w:val="ae"/>
        <w:jc w:val="both"/>
        <w:rPr>
          <w:b/>
          <w:bCs/>
        </w:rPr>
      </w:pPr>
      <w:r w:rsidRPr="008B6B07">
        <w:rPr>
          <w:b/>
          <w:bCs/>
        </w:rPr>
        <w:t>7. Нормативные требования</w:t>
      </w:r>
    </w:p>
    <w:p w14:paraId="6C8C52E2" w14:textId="7DCE4B1B" w:rsidR="00902F23" w:rsidRDefault="00902F23" w:rsidP="003804DD">
      <w:pPr>
        <w:pStyle w:val="ae"/>
        <w:jc w:val="both"/>
        <w:rPr>
          <w:lang w:val="ru-RU"/>
        </w:rPr>
      </w:pPr>
      <w:r w:rsidRPr="003804DD">
        <w:t>Работы должны выполняться в соответствии с:</w:t>
      </w:r>
      <w:r w:rsidRPr="003804DD">
        <w:rPr>
          <w:lang w:val="ru-RU"/>
        </w:rPr>
        <w:t xml:space="preserve"> </w:t>
      </w:r>
      <w:r w:rsidRPr="003804DD">
        <w:t>ПУЭ</w:t>
      </w:r>
      <w:r w:rsidRPr="003804DD">
        <w:rPr>
          <w:lang w:val="ru-RU"/>
        </w:rPr>
        <w:t>,</w:t>
      </w:r>
      <w:r w:rsidR="00FB5754">
        <w:rPr>
          <w:lang w:val="ru-RU"/>
        </w:rPr>
        <w:t xml:space="preserve"> </w:t>
      </w:r>
      <w:r w:rsidRPr="003804DD">
        <w:t>ПТБ</w:t>
      </w:r>
      <w:r w:rsidRPr="003804DD">
        <w:rPr>
          <w:lang w:val="ru-RU"/>
        </w:rPr>
        <w:t xml:space="preserve">, </w:t>
      </w:r>
      <w:r w:rsidRPr="003804DD">
        <w:t>ПТЭ</w:t>
      </w:r>
      <w:r w:rsidRPr="003804DD">
        <w:rPr>
          <w:lang w:val="ru-RU"/>
        </w:rPr>
        <w:t xml:space="preserve">, </w:t>
      </w:r>
      <w:r w:rsidRPr="003804DD">
        <w:t>действующими нормами промышленной безопасности</w:t>
      </w:r>
      <w:r w:rsidRPr="003804DD">
        <w:rPr>
          <w:lang w:val="ru-RU"/>
        </w:rPr>
        <w:t xml:space="preserve">, </w:t>
      </w:r>
      <w:r w:rsidRPr="003804DD">
        <w:t>правилами охраны труда при эксплуатации электроустановок.</w:t>
      </w:r>
    </w:p>
    <w:p w14:paraId="4B6E7F06" w14:textId="77777777" w:rsidR="008B6B07" w:rsidRPr="008B6B07" w:rsidRDefault="008B6B07" w:rsidP="003804DD">
      <w:pPr>
        <w:pStyle w:val="ae"/>
        <w:jc w:val="both"/>
        <w:rPr>
          <w:lang w:val="ru-RU"/>
        </w:rPr>
      </w:pPr>
    </w:p>
    <w:p w14:paraId="6F063E76" w14:textId="77777777" w:rsidR="00902F23" w:rsidRPr="008B6B07" w:rsidRDefault="00902F23" w:rsidP="003804DD">
      <w:pPr>
        <w:pStyle w:val="ae"/>
        <w:jc w:val="both"/>
        <w:rPr>
          <w:b/>
          <w:bCs/>
        </w:rPr>
      </w:pPr>
      <w:r w:rsidRPr="008B6B07">
        <w:rPr>
          <w:b/>
          <w:bCs/>
        </w:rPr>
        <w:t>8. Требования к качеству</w:t>
      </w:r>
    </w:p>
    <w:p w14:paraId="5D971706" w14:textId="77777777" w:rsidR="00902F23" w:rsidRPr="003804DD" w:rsidRDefault="00902F23" w:rsidP="003804DD">
      <w:pPr>
        <w:pStyle w:val="ae"/>
        <w:jc w:val="both"/>
      </w:pPr>
      <w:r w:rsidRPr="003804DD">
        <w:t>После монтажа должно быть обеспечено:</w:t>
      </w:r>
    </w:p>
    <w:p w14:paraId="085B1939" w14:textId="77777777" w:rsidR="00902F23" w:rsidRPr="003804DD" w:rsidRDefault="00902F23" w:rsidP="008B6B07">
      <w:pPr>
        <w:pStyle w:val="ae"/>
        <w:numPr>
          <w:ilvl w:val="0"/>
          <w:numId w:val="37"/>
        </w:numPr>
        <w:jc w:val="both"/>
      </w:pPr>
      <w:r w:rsidRPr="003804DD">
        <w:t>исключение касания проводов и металлоконструкций при нормативных ветровых нагрузках;</w:t>
      </w:r>
    </w:p>
    <w:p w14:paraId="29E36398" w14:textId="77777777" w:rsidR="00902F23" w:rsidRPr="003804DD" w:rsidRDefault="00902F23" w:rsidP="008B6B07">
      <w:pPr>
        <w:pStyle w:val="ae"/>
        <w:numPr>
          <w:ilvl w:val="0"/>
          <w:numId w:val="37"/>
        </w:numPr>
        <w:jc w:val="both"/>
      </w:pPr>
      <w:r w:rsidRPr="003804DD">
        <w:t>соблюдение минимально допустимых электрических расстояний;</w:t>
      </w:r>
    </w:p>
    <w:p w14:paraId="1370876D" w14:textId="77777777" w:rsidR="00902F23" w:rsidRPr="003804DD" w:rsidRDefault="00902F23" w:rsidP="008B6B07">
      <w:pPr>
        <w:pStyle w:val="ae"/>
        <w:numPr>
          <w:ilvl w:val="0"/>
          <w:numId w:val="37"/>
        </w:numPr>
        <w:jc w:val="both"/>
      </w:pPr>
      <w:r w:rsidRPr="003804DD">
        <w:t>надежность крепления распорок;</w:t>
      </w:r>
    </w:p>
    <w:p w14:paraId="5F0825D4" w14:textId="77777777" w:rsidR="00902F23" w:rsidRPr="003804DD" w:rsidRDefault="00902F23" w:rsidP="008B6B07">
      <w:pPr>
        <w:pStyle w:val="ae"/>
        <w:numPr>
          <w:ilvl w:val="0"/>
          <w:numId w:val="37"/>
        </w:numPr>
        <w:jc w:val="both"/>
      </w:pPr>
      <w:r w:rsidRPr="003804DD">
        <w:t>отсутствие повреждений проводов и элементов опоры.</w:t>
      </w:r>
    </w:p>
    <w:p w14:paraId="56A02FEC" w14:textId="6AFD7669" w:rsidR="00902F23" w:rsidRPr="003804DD" w:rsidRDefault="00902F23" w:rsidP="003804DD">
      <w:pPr>
        <w:pStyle w:val="ae"/>
        <w:jc w:val="both"/>
      </w:pPr>
    </w:p>
    <w:p w14:paraId="5A5B5EE1" w14:textId="77777777" w:rsidR="00902F23" w:rsidRPr="008B6B07" w:rsidRDefault="00902F23" w:rsidP="003804DD">
      <w:pPr>
        <w:pStyle w:val="ae"/>
        <w:jc w:val="both"/>
        <w:rPr>
          <w:b/>
          <w:bCs/>
        </w:rPr>
      </w:pPr>
      <w:r w:rsidRPr="008B6B07">
        <w:rPr>
          <w:b/>
          <w:bCs/>
        </w:rPr>
        <w:t>9. Приемка работ</w:t>
      </w:r>
    </w:p>
    <w:p w14:paraId="7E53B806" w14:textId="77777777" w:rsidR="00902F23" w:rsidRPr="003804DD" w:rsidRDefault="00902F23" w:rsidP="003804DD">
      <w:pPr>
        <w:pStyle w:val="ae"/>
        <w:jc w:val="both"/>
      </w:pPr>
      <w:r w:rsidRPr="003804DD">
        <w:t>По завершении работ Подрядчик предоставляет:</w:t>
      </w:r>
    </w:p>
    <w:p w14:paraId="6CC7B9A9" w14:textId="77777777" w:rsidR="00902F23" w:rsidRPr="003804DD" w:rsidRDefault="00902F23" w:rsidP="008B6B07">
      <w:pPr>
        <w:pStyle w:val="ae"/>
        <w:numPr>
          <w:ilvl w:val="0"/>
          <w:numId w:val="38"/>
        </w:numPr>
        <w:jc w:val="both"/>
      </w:pPr>
      <w:r w:rsidRPr="003804DD">
        <w:t>Акт выполненных работ;</w:t>
      </w:r>
    </w:p>
    <w:p w14:paraId="452A6F6C" w14:textId="77777777" w:rsidR="00902F23" w:rsidRPr="003804DD" w:rsidRDefault="00902F23" w:rsidP="008B6B07">
      <w:pPr>
        <w:pStyle w:val="ae"/>
        <w:numPr>
          <w:ilvl w:val="0"/>
          <w:numId w:val="38"/>
        </w:numPr>
        <w:jc w:val="both"/>
      </w:pPr>
      <w:r w:rsidRPr="003804DD">
        <w:t>Исполнительную схему установки распорок;</w:t>
      </w:r>
    </w:p>
    <w:p w14:paraId="080152C9" w14:textId="77777777" w:rsidR="00902F23" w:rsidRPr="003804DD" w:rsidRDefault="00902F23" w:rsidP="008B6B07">
      <w:pPr>
        <w:pStyle w:val="ae"/>
        <w:numPr>
          <w:ilvl w:val="0"/>
          <w:numId w:val="38"/>
        </w:numPr>
        <w:jc w:val="both"/>
      </w:pPr>
      <w:r w:rsidRPr="003804DD">
        <w:t>Фотофиксацию;</w:t>
      </w:r>
    </w:p>
    <w:p w14:paraId="35D1A69D" w14:textId="77777777" w:rsidR="00902F23" w:rsidRPr="00FB5754" w:rsidRDefault="00902F23" w:rsidP="008B6B07">
      <w:pPr>
        <w:pStyle w:val="ae"/>
        <w:numPr>
          <w:ilvl w:val="0"/>
          <w:numId w:val="38"/>
        </w:numPr>
        <w:jc w:val="both"/>
      </w:pPr>
      <w:r w:rsidRPr="003804DD">
        <w:t>Паспорта и сертификаты на поставленные изделия.</w:t>
      </w:r>
    </w:p>
    <w:p w14:paraId="01E59DD6" w14:textId="77777777" w:rsidR="00FB5754" w:rsidRPr="003804DD" w:rsidRDefault="00FB5754" w:rsidP="00FB5754">
      <w:pPr>
        <w:pStyle w:val="ae"/>
        <w:ind w:left="720"/>
        <w:jc w:val="both"/>
      </w:pPr>
    </w:p>
    <w:p w14:paraId="46F19459" w14:textId="0B62DE79" w:rsidR="00902F23" w:rsidRPr="003804DD" w:rsidRDefault="00902F23" w:rsidP="003804DD">
      <w:pPr>
        <w:pStyle w:val="ae"/>
        <w:jc w:val="both"/>
      </w:pPr>
    </w:p>
    <w:p w14:paraId="3CD506D4" w14:textId="77777777" w:rsidR="00902F23" w:rsidRPr="008B6B07" w:rsidRDefault="00902F23" w:rsidP="003804DD">
      <w:pPr>
        <w:pStyle w:val="ae"/>
        <w:jc w:val="both"/>
        <w:rPr>
          <w:b/>
          <w:bCs/>
        </w:rPr>
      </w:pPr>
      <w:r w:rsidRPr="008B6B07">
        <w:rPr>
          <w:b/>
          <w:bCs/>
        </w:rPr>
        <w:t>10. Гарантийные обязательства</w:t>
      </w:r>
    </w:p>
    <w:p w14:paraId="5373CD74" w14:textId="77777777" w:rsidR="00902F23" w:rsidRPr="003804DD" w:rsidRDefault="00902F23" w:rsidP="003804DD">
      <w:pPr>
        <w:pStyle w:val="ae"/>
        <w:jc w:val="both"/>
      </w:pPr>
      <w:r w:rsidRPr="003804DD">
        <w:lastRenderedPageBreak/>
        <w:t>Гарантийный срок:</w:t>
      </w:r>
    </w:p>
    <w:p w14:paraId="1C9DBE33" w14:textId="53FCE7AF" w:rsidR="00902F23" w:rsidRPr="003804DD" w:rsidRDefault="00902F23" w:rsidP="003804DD">
      <w:pPr>
        <w:pStyle w:val="ae"/>
        <w:jc w:val="both"/>
      </w:pPr>
      <w:r w:rsidRPr="003804DD">
        <w:t xml:space="preserve">на поставленные изделия — не менее </w:t>
      </w:r>
      <w:r w:rsidR="008B6B07">
        <w:rPr>
          <w:lang w:val="ru-RU"/>
        </w:rPr>
        <w:t>12</w:t>
      </w:r>
      <w:r w:rsidRPr="003804DD">
        <w:t xml:space="preserve"> месяцев;</w:t>
      </w:r>
    </w:p>
    <w:p w14:paraId="6A9662F2" w14:textId="4C811723" w:rsidR="00902F23" w:rsidRPr="003804DD" w:rsidRDefault="00902F23" w:rsidP="003804DD">
      <w:pPr>
        <w:pStyle w:val="ae"/>
        <w:jc w:val="both"/>
      </w:pPr>
      <w:r w:rsidRPr="003804DD">
        <w:t xml:space="preserve">на выполненные работы — не менее </w:t>
      </w:r>
      <w:r w:rsidR="008B6B07">
        <w:rPr>
          <w:lang w:val="ru-RU"/>
        </w:rPr>
        <w:t>12</w:t>
      </w:r>
      <w:r w:rsidRPr="003804DD">
        <w:t xml:space="preserve"> месяцев.</w:t>
      </w:r>
    </w:p>
    <w:p w14:paraId="27926C28" w14:textId="77777777" w:rsidR="008B6B07" w:rsidRDefault="008B6B07" w:rsidP="003804DD">
      <w:pPr>
        <w:pStyle w:val="ae"/>
        <w:jc w:val="both"/>
        <w:rPr>
          <w:lang w:val="ru-RU"/>
        </w:rPr>
      </w:pPr>
    </w:p>
    <w:p w14:paraId="7BF89AB7" w14:textId="77777777" w:rsidR="008B6B07" w:rsidRDefault="008B6B07" w:rsidP="003804DD">
      <w:pPr>
        <w:pStyle w:val="ae"/>
        <w:jc w:val="both"/>
        <w:rPr>
          <w:lang w:val="ru-RU"/>
        </w:rPr>
      </w:pPr>
    </w:p>
    <w:p w14:paraId="0390EAD3" w14:textId="77777777" w:rsidR="00FB5754" w:rsidRPr="00FB5754" w:rsidRDefault="00FB5754" w:rsidP="00FB5754">
      <w:pPr>
        <w:contextualSpacing/>
        <w:jc w:val="both"/>
        <w:rPr>
          <w:rFonts w:eastAsia="Calibri"/>
          <w:b/>
          <w:bCs/>
          <w:lang w:eastAsia="en-US"/>
        </w:rPr>
      </w:pPr>
    </w:p>
    <w:p w14:paraId="698D58FF" w14:textId="77777777" w:rsidR="00FB5754" w:rsidRPr="00FB5754" w:rsidRDefault="00FB5754" w:rsidP="00FB5754">
      <w:pPr>
        <w:rPr>
          <w:rFonts w:eastAsia="Calibri"/>
          <w:b/>
          <w:bCs/>
          <w:lang w:val="ru-RU" w:eastAsia="en-US"/>
        </w:rPr>
      </w:pPr>
      <w:r w:rsidRPr="00FB5754">
        <w:rPr>
          <w:rFonts w:eastAsia="Calibri"/>
          <w:b/>
          <w:bCs/>
          <w:lang w:val="ru-RU" w:eastAsia="en-US"/>
        </w:rPr>
        <w:t>Заказчик:                                                                                               Подрядчик:</w:t>
      </w:r>
    </w:p>
    <w:p w14:paraId="6E9C1F40" w14:textId="77777777" w:rsidR="00FB5754" w:rsidRPr="00FB5754" w:rsidRDefault="00FB5754" w:rsidP="00FB5754">
      <w:pPr>
        <w:rPr>
          <w:rFonts w:eastAsia="Calibri"/>
          <w:b/>
          <w:bCs/>
          <w:lang w:val="ru-RU" w:eastAsia="en-US"/>
        </w:rPr>
      </w:pPr>
      <w:r w:rsidRPr="00FB5754">
        <w:rPr>
          <w:rFonts w:eastAsia="Calibri"/>
          <w:b/>
          <w:bCs/>
          <w:lang w:val="ru-RU" w:eastAsia="en-US"/>
        </w:rPr>
        <w:t xml:space="preserve">ТОО «Урихтау Оперейтинг»                                                                        </w:t>
      </w:r>
    </w:p>
    <w:p w14:paraId="7667DAAD" w14:textId="77777777" w:rsidR="00FB5754" w:rsidRPr="00FB5754" w:rsidRDefault="00FB5754" w:rsidP="00FB5754">
      <w:pPr>
        <w:rPr>
          <w:rFonts w:eastAsia="Calibri"/>
          <w:b/>
          <w:bCs/>
          <w:lang w:val="kk-KZ" w:eastAsia="en-US"/>
        </w:rPr>
      </w:pPr>
      <w:r w:rsidRPr="00FB5754">
        <w:rPr>
          <w:rFonts w:eastAsia="Calibri"/>
          <w:b/>
          <w:bCs/>
          <w:lang w:val="ru-RU" w:eastAsia="en-US"/>
        </w:rPr>
        <w:t>Директор</w:t>
      </w:r>
      <w:r w:rsidRPr="00FB5754">
        <w:rPr>
          <w:rFonts w:eastAsia="Calibri"/>
          <w:b/>
          <w:bCs/>
          <w:lang w:val="kk-KZ" w:eastAsia="en-US"/>
        </w:rPr>
        <w:t xml:space="preserve">                                                                                                 Директор </w:t>
      </w:r>
    </w:p>
    <w:p w14:paraId="093D0594" w14:textId="77777777" w:rsidR="00FB5754" w:rsidRPr="00FB5754" w:rsidRDefault="00FB5754" w:rsidP="00FB5754">
      <w:pPr>
        <w:rPr>
          <w:rFonts w:eastAsia="Calibri"/>
          <w:b/>
          <w:bCs/>
          <w:lang w:val="ru-RU" w:eastAsia="en-US"/>
        </w:rPr>
      </w:pPr>
      <w:r w:rsidRPr="00FB5754">
        <w:rPr>
          <w:rFonts w:eastAsia="Calibri"/>
          <w:b/>
          <w:bCs/>
          <w:lang w:val="ru-RU" w:eastAsia="en-US"/>
        </w:rPr>
        <w:t>по производству</w:t>
      </w:r>
    </w:p>
    <w:p w14:paraId="050BB372" w14:textId="77777777" w:rsidR="00FB5754" w:rsidRPr="00FB5754" w:rsidRDefault="00FB5754" w:rsidP="00FB5754">
      <w:pPr>
        <w:rPr>
          <w:rFonts w:eastAsia="Calibri"/>
          <w:b/>
          <w:bCs/>
          <w:lang w:val="ru-RU" w:eastAsia="en-US"/>
        </w:rPr>
      </w:pPr>
    </w:p>
    <w:p w14:paraId="2CEFC421" w14:textId="77777777" w:rsidR="00FB5754" w:rsidRPr="00FB5754" w:rsidRDefault="00FB5754" w:rsidP="00FB5754">
      <w:pPr>
        <w:spacing w:after="150"/>
        <w:jc w:val="both"/>
        <w:rPr>
          <w:b/>
          <w:bCs/>
          <w:lang w:val="ru-RU" w:eastAsia="en-US"/>
        </w:rPr>
      </w:pPr>
      <w:r w:rsidRPr="00FB5754">
        <w:rPr>
          <w:b/>
          <w:bCs/>
          <w:lang w:val="ru-RU" w:eastAsia="en-US"/>
        </w:rPr>
        <w:t xml:space="preserve">__________________     </w:t>
      </w:r>
      <w:r w:rsidRPr="00FB5754">
        <w:rPr>
          <w:b/>
          <w:bCs/>
          <w:lang w:val="kk-KZ" w:eastAsia="en-US"/>
        </w:rPr>
        <w:t>Кулжанов Ж.М</w:t>
      </w:r>
      <w:r w:rsidRPr="00FB5754">
        <w:rPr>
          <w:b/>
          <w:bCs/>
          <w:lang w:val="ru-RU" w:eastAsia="en-US"/>
        </w:rPr>
        <w:t>.</w:t>
      </w:r>
      <w:r w:rsidRPr="00FB5754">
        <w:rPr>
          <w:b/>
          <w:bCs/>
          <w:lang w:val="kk-KZ" w:eastAsia="en-US"/>
        </w:rPr>
        <w:t xml:space="preserve">                       </w:t>
      </w:r>
    </w:p>
    <w:p w14:paraId="3F342C26" w14:textId="77777777" w:rsidR="008B6B07" w:rsidRDefault="008B6B07" w:rsidP="003804DD">
      <w:pPr>
        <w:pStyle w:val="ae"/>
        <w:jc w:val="both"/>
        <w:rPr>
          <w:lang w:val="ru-RU"/>
        </w:rPr>
      </w:pPr>
    </w:p>
    <w:p w14:paraId="293BBF05" w14:textId="77777777" w:rsidR="008B6B07" w:rsidRDefault="008B6B07" w:rsidP="003804DD">
      <w:pPr>
        <w:pStyle w:val="ae"/>
        <w:jc w:val="both"/>
        <w:rPr>
          <w:lang w:val="ru-RU"/>
        </w:rPr>
      </w:pPr>
    </w:p>
    <w:p w14:paraId="708D6CA4" w14:textId="77777777" w:rsidR="008B6B07" w:rsidRDefault="008B6B07" w:rsidP="003804DD">
      <w:pPr>
        <w:pStyle w:val="ae"/>
        <w:jc w:val="both"/>
        <w:rPr>
          <w:lang w:val="ru-RU"/>
        </w:rPr>
      </w:pPr>
    </w:p>
    <w:p w14:paraId="651E97C9" w14:textId="77777777" w:rsidR="008B6B07" w:rsidRDefault="008B6B07" w:rsidP="003804DD">
      <w:pPr>
        <w:pStyle w:val="ae"/>
        <w:jc w:val="both"/>
        <w:rPr>
          <w:lang w:val="ru-RU"/>
        </w:rPr>
      </w:pPr>
    </w:p>
    <w:p w14:paraId="7E97EAE6" w14:textId="77777777" w:rsidR="008B6B07" w:rsidRDefault="008B6B07" w:rsidP="003804DD">
      <w:pPr>
        <w:pStyle w:val="ae"/>
        <w:jc w:val="both"/>
        <w:rPr>
          <w:lang w:val="ru-RU"/>
        </w:rPr>
      </w:pPr>
    </w:p>
    <w:p w14:paraId="2B9C07E5" w14:textId="77777777" w:rsidR="008B6B07" w:rsidRDefault="008B6B07" w:rsidP="003804DD">
      <w:pPr>
        <w:pStyle w:val="ae"/>
        <w:jc w:val="both"/>
        <w:rPr>
          <w:lang w:val="ru-RU"/>
        </w:rPr>
      </w:pPr>
    </w:p>
    <w:p w14:paraId="21F49174" w14:textId="77777777" w:rsidR="008B6B07" w:rsidRDefault="008B6B07" w:rsidP="003804DD">
      <w:pPr>
        <w:pStyle w:val="ae"/>
        <w:jc w:val="both"/>
        <w:rPr>
          <w:lang w:val="ru-RU"/>
        </w:rPr>
      </w:pPr>
    </w:p>
    <w:p w14:paraId="553A0270" w14:textId="77777777" w:rsidR="008B6B07" w:rsidRDefault="008B6B07" w:rsidP="003804DD">
      <w:pPr>
        <w:pStyle w:val="ae"/>
        <w:jc w:val="both"/>
        <w:rPr>
          <w:lang w:val="ru-RU"/>
        </w:rPr>
      </w:pPr>
    </w:p>
    <w:p w14:paraId="180D4C2C" w14:textId="2FE709E3" w:rsidR="00FB5754" w:rsidRDefault="00FB5754">
      <w:pPr>
        <w:spacing w:after="160" w:line="278" w:lineRule="auto"/>
        <w:rPr>
          <w:lang w:val="ru-RU"/>
        </w:rPr>
      </w:pPr>
      <w:r>
        <w:rPr>
          <w:lang w:val="ru-RU"/>
        </w:rPr>
        <w:br w:type="page"/>
      </w:r>
    </w:p>
    <w:p w14:paraId="2BB22F34" w14:textId="77777777" w:rsidR="008B6B07" w:rsidRPr="008B6B07" w:rsidRDefault="008B6B07" w:rsidP="008B6B07">
      <w:pPr>
        <w:pStyle w:val="ae"/>
        <w:jc w:val="right"/>
        <w:rPr>
          <w:b/>
          <w:bCs/>
          <w:sz w:val="22"/>
          <w:szCs w:val="22"/>
        </w:rPr>
      </w:pPr>
      <w:r w:rsidRPr="008B6B07">
        <w:rPr>
          <w:b/>
          <w:bCs/>
          <w:sz w:val="22"/>
          <w:szCs w:val="22"/>
        </w:rPr>
        <w:lastRenderedPageBreak/>
        <w:t>Приложение 1</w:t>
      </w:r>
    </w:p>
    <w:p w14:paraId="6DC99F27" w14:textId="77777777" w:rsidR="008B6B07" w:rsidRPr="008B6B07" w:rsidRDefault="008B6B07" w:rsidP="008B6B07">
      <w:pPr>
        <w:pStyle w:val="ae"/>
        <w:jc w:val="right"/>
        <w:rPr>
          <w:sz w:val="22"/>
          <w:szCs w:val="22"/>
        </w:rPr>
      </w:pPr>
      <w:r w:rsidRPr="008B6B07">
        <w:rPr>
          <w:sz w:val="22"/>
          <w:szCs w:val="22"/>
        </w:rPr>
        <w:t>к Технической спецификации</w:t>
      </w:r>
    </w:p>
    <w:p w14:paraId="6AEB7D06" w14:textId="77777777" w:rsidR="008B6B07" w:rsidRPr="008B6B07" w:rsidRDefault="008B6B07" w:rsidP="008B6B07">
      <w:pPr>
        <w:pStyle w:val="ae"/>
        <w:jc w:val="right"/>
        <w:rPr>
          <w:sz w:val="22"/>
          <w:szCs w:val="22"/>
        </w:rPr>
      </w:pPr>
      <w:r w:rsidRPr="008B6B07">
        <w:rPr>
          <w:sz w:val="22"/>
          <w:szCs w:val="22"/>
        </w:rPr>
        <w:t>Фотофиксация фактического состояния опор</w:t>
      </w:r>
    </w:p>
    <w:p w14:paraId="3300FADE" w14:textId="31FBB21C" w:rsidR="00902F23" w:rsidRPr="003804DD" w:rsidRDefault="008B6B07" w:rsidP="008B6B07">
      <w:pPr>
        <w:pStyle w:val="ae"/>
        <w:jc w:val="both"/>
      </w:pPr>
      <w:r>
        <w:rPr>
          <w:noProof/>
        </w:rPr>
        <w:drawing>
          <wp:inline distT="0" distB="0" distL="0" distR="0" wp14:anchorId="04DB4959" wp14:editId="76566E3E">
            <wp:extent cx="6137452" cy="7878674"/>
            <wp:effectExtent l="0" t="0" r="0" b="8255"/>
            <wp:docPr id="214408423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075" r="-34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7452" cy="78786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9796E8F" w14:textId="77777777" w:rsidR="008B6B07" w:rsidRDefault="008B6B07" w:rsidP="008B6B07">
      <w:pPr>
        <w:pStyle w:val="ae"/>
        <w:rPr>
          <w:rStyle w:val="ad"/>
          <w:rFonts w:eastAsiaTheme="majorEastAsia"/>
          <w:lang w:val="ru-RU"/>
        </w:rPr>
      </w:pPr>
    </w:p>
    <w:p w14:paraId="1EB1A51B" w14:textId="77777777" w:rsidR="008B6B07" w:rsidRDefault="008B6B07" w:rsidP="008B6B07">
      <w:pPr>
        <w:pStyle w:val="ae"/>
        <w:rPr>
          <w:b/>
          <w:bCs/>
          <w:lang w:val="ru-RU"/>
        </w:rPr>
      </w:pPr>
    </w:p>
    <w:p w14:paraId="47A4F7C1" w14:textId="3DE53F14" w:rsidR="00902F23" w:rsidRPr="008B6B07" w:rsidRDefault="00902F23" w:rsidP="008B6B07">
      <w:pPr>
        <w:pStyle w:val="ae"/>
        <w:rPr>
          <w:b/>
          <w:bCs/>
        </w:rPr>
      </w:pPr>
      <w:r w:rsidRPr="008B6B07">
        <w:rPr>
          <w:b/>
          <w:bCs/>
        </w:rPr>
        <w:t xml:space="preserve">Опора №15 </w:t>
      </w:r>
      <w:r w:rsidR="008B6B07" w:rsidRPr="008B6B07">
        <w:rPr>
          <w:b/>
          <w:bCs/>
          <w:lang w:val="ru-RU"/>
        </w:rPr>
        <w:t xml:space="preserve">и №14 </w:t>
      </w:r>
      <w:r w:rsidRPr="008B6B07">
        <w:rPr>
          <w:b/>
          <w:bCs/>
        </w:rPr>
        <w:t xml:space="preserve">ВЛ-110 </w:t>
      </w:r>
      <w:proofErr w:type="spellStart"/>
      <w:r w:rsidRPr="008B6B07">
        <w:rPr>
          <w:b/>
          <w:bCs/>
        </w:rPr>
        <w:t>кВ</w:t>
      </w:r>
      <w:proofErr w:type="spellEnd"/>
      <w:r w:rsidRPr="008B6B07">
        <w:rPr>
          <w:b/>
          <w:bCs/>
        </w:rPr>
        <w:t xml:space="preserve"> «ЖГТЭС – Урихтау-1» и «ЖГТЭС – Урихтау-2».</w:t>
      </w:r>
      <w:r w:rsidRPr="008B6B07">
        <w:rPr>
          <w:b/>
          <w:bCs/>
        </w:rPr>
        <w:br/>
        <w:t>Отмечены места установки межфазных распорок РМИ-110.</w:t>
      </w:r>
    </w:p>
    <w:p w14:paraId="33E765DD" w14:textId="37AB338B" w:rsidR="001C1721" w:rsidRPr="008B6B07" w:rsidRDefault="001C1721" w:rsidP="008B6B07">
      <w:pPr>
        <w:pStyle w:val="ae"/>
        <w:rPr>
          <w:b/>
          <w:bCs/>
          <w:lang w:val="ru-RU"/>
        </w:rPr>
      </w:pPr>
    </w:p>
    <w:sectPr w:rsidR="001C1721" w:rsidRPr="008B6B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660D1"/>
    <w:multiLevelType w:val="hybridMultilevel"/>
    <w:tmpl w:val="F08A6D3A"/>
    <w:lvl w:ilvl="0" w:tplc="0ACA50C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2E117B8"/>
    <w:multiLevelType w:val="multilevel"/>
    <w:tmpl w:val="5D76E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771851"/>
    <w:multiLevelType w:val="hybridMultilevel"/>
    <w:tmpl w:val="42BEC4B8"/>
    <w:lvl w:ilvl="0" w:tplc="0ACA50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D230CA"/>
    <w:multiLevelType w:val="multilevel"/>
    <w:tmpl w:val="E8DCD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C12CE6"/>
    <w:multiLevelType w:val="hybridMultilevel"/>
    <w:tmpl w:val="FC1C47A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E14D34"/>
    <w:multiLevelType w:val="hybridMultilevel"/>
    <w:tmpl w:val="EDA446E4"/>
    <w:lvl w:ilvl="0" w:tplc="0ACA50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001100"/>
    <w:multiLevelType w:val="multilevel"/>
    <w:tmpl w:val="D6064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873A21"/>
    <w:multiLevelType w:val="multilevel"/>
    <w:tmpl w:val="A5461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C53FC2"/>
    <w:multiLevelType w:val="hybridMultilevel"/>
    <w:tmpl w:val="486496C2"/>
    <w:lvl w:ilvl="0" w:tplc="0ACA50C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0220015"/>
    <w:multiLevelType w:val="hybridMultilevel"/>
    <w:tmpl w:val="C4AC9D12"/>
    <w:lvl w:ilvl="0" w:tplc="0ACA50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8B041B"/>
    <w:multiLevelType w:val="multilevel"/>
    <w:tmpl w:val="3E06C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1F2080B"/>
    <w:multiLevelType w:val="hybridMultilevel"/>
    <w:tmpl w:val="9E4A0AA4"/>
    <w:lvl w:ilvl="0" w:tplc="0ACA50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C36A34"/>
    <w:multiLevelType w:val="hybridMultilevel"/>
    <w:tmpl w:val="29785DF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A40005"/>
    <w:multiLevelType w:val="hybridMultilevel"/>
    <w:tmpl w:val="C2549C26"/>
    <w:lvl w:ilvl="0" w:tplc="0ACA50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3F0ACE"/>
    <w:multiLevelType w:val="multilevel"/>
    <w:tmpl w:val="881E4D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D9623A"/>
    <w:multiLevelType w:val="hybridMultilevel"/>
    <w:tmpl w:val="49F0F792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0E178D"/>
    <w:multiLevelType w:val="multilevel"/>
    <w:tmpl w:val="52CCE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79E6FFF"/>
    <w:multiLevelType w:val="multilevel"/>
    <w:tmpl w:val="A5FC4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AB60920"/>
    <w:multiLevelType w:val="multilevel"/>
    <w:tmpl w:val="8368B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BD52C94"/>
    <w:multiLevelType w:val="multilevel"/>
    <w:tmpl w:val="A58A1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29226E3"/>
    <w:multiLevelType w:val="multilevel"/>
    <w:tmpl w:val="13389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67376D5"/>
    <w:multiLevelType w:val="hybridMultilevel"/>
    <w:tmpl w:val="1436C78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C62784"/>
    <w:multiLevelType w:val="multilevel"/>
    <w:tmpl w:val="560C9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02D131E"/>
    <w:multiLevelType w:val="hybridMultilevel"/>
    <w:tmpl w:val="16E4861A"/>
    <w:lvl w:ilvl="0" w:tplc="0ACA50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D54B0A"/>
    <w:multiLevelType w:val="hybridMultilevel"/>
    <w:tmpl w:val="6C987F56"/>
    <w:lvl w:ilvl="0" w:tplc="0ACA50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0B5F34"/>
    <w:multiLevelType w:val="hybridMultilevel"/>
    <w:tmpl w:val="2564EB18"/>
    <w:lvl w:ilvl="0" w:tplc="0ACA50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D93735"/>
    <w:multiLevelType w:val="multilevel"/>
    <w:tmpl w:val="5F4EAC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6AD69BA"/>
    <w:multiLevelType w:val="hybridMultilevel"/>
    <w:tmpl w:val="9F5615A8"/>
    <w:lvl w:ilvl="0" w:tplc="0ACA50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293C55"/>
    <w:multiLevelType w:val="hybridMultilevel"/>
    <w:tmpl w:val="76E24FBC"/>
    <w:lvl w:ilvl="0" w:tplc="0ACA50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21724B"/>
    <w:multiLevelType w:val="multilevel"/>
    <w:tmpl w:val="CDE44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1EF6B10"/>
    <w:multiLevelType w:val="hybridMultilevel"/>
    <w:tmpl w:val="114CDE56"/>
    <w:lvl w:ilvl="0" w:tplc="0ACA50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B237A4"/>
    <w:multiLevelType w:val="multilevel"/>
    <w:tmpl w:val="7BEC7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27C4E9F"/>
    <w:multiLevelType w:val="hybridMultilevel"/>
    <w:tmpl w:val="D3E45B1A"/>
    <w:lvl w:ilvl="0" w:tplc="0ACA50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D5287A"/>
    <w:multiLevelType w:val="hybridMultilevel"/>
    <w:tmpl w:val="F1563AB6"/>
    <w:lvl w:ilvl="0" w:tplc="0ACA50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EE5EC6"/>
    <w:multiLevelType w:val="hybridMultilevel"/>
    <w:tmpl w:val="04D6DCE8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127DA8"/>
    <w:multiLevelType w:val="hybridMultilevel"/>
    <w:tmpl w:val="EEF6ED6C"/>
    <w:lvl w:ilvl="0" w:tplc="0ACA50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0D4C0E"/>
    <w:multiLevelType w:val="hybridMultilevel"/>
    <w:tmpl w:val="E284742C"/>
    <w:lvl w:ilvl="0" w:tplc="0ACA50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2450BA"/>
    <w:multiLevelType w:val="multilevel"/>
    <w:tmpl w:val="54408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CB86419"/>
    <w:multiLevelType w:val="multilevel"/>
    <w:tmpl w:val="BB263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41138706">
    <w:abstractNumId w:val="18"/>
  </w:num>
  <w:num w:numId="2" w16cid:durableId="556356916">
    <w:abstractNumId w:val="10"/>
  </w:num>
  <w:num w:numId="3" w16cid:durableId="2067988547">
    <w:abstractNumId w:val="37"/>
  </w:num>
  <w:num w:numId="4" w16cid:durableId="1045759509">
    <w:abstractNumId w:val="20"/>
  </w:num>
  <w:num w:numId="5" w16cid:durableId="1049067210">
    <w:abstractNumId w:val="38"/>
  </w:num>
  <w:num w:numId="6" w16cid:durableId="163936009">
    <w:abstractNumId w:val="29"/>
  </w:num>
  <w:num w:numId="7" w16cid:durableId="392046778">
    <w:abstractNumId w:val="26"/>
  </w:num>
  <w:num w:numId="8" w16cid:durableId="1017541871">
    <w:abstractNumId w:val="7"/>
  </w:num>
  <w:num w:numId="9" w16cid:durableId="466826889">
    <w:abstractNumId w:val="17"/>
  </w:num>
  <w:num w:numId="10" w16cid:durableId="1120607729">
    <w:abstractNumId w:val="28"/>
  </w:num>
  <w:num w:numId="11" w16cid:durableId="1500002674">
    <w:abstractNumId w:val="2"/>
  </w:num>
  <w:num w:numId="12" w16cid:durableId="1655990332">
    <w:abstractNumId w:val="9"/>
  </w:num>
  <w:num w:numId="13" w16cid:durableId="2134900769">
    <w:abstractNumId w:val="15"/>
  </w:num>
  <w:num w:numId="14" w16cid:durableId="1365249418">
    <w:abstractNumId w:val="8"/>
  </w:num>
  <w:num w:numId="15" w16cid:durableId="402987949">
    <w:abstractNumId w:val="34"/>
  </w:num>
  <w:num w:numId="16" w16cid:durableId="1017534899">
    <w:abstractNumId w:val="36"/>
  </w:num>
  <w:num w:numId="17" w16cid:durableId="1050349207">
    <w:abstractNumId w:val="35"/>
  </w:num>
  <w:num w:numId="18" w16cid:durableId="1948658447">
    <w:abstractNumId w:val="5"/>
  </w:num>
  <w:num w:numId="19" w16cid:durableId="687416447">
    <w:abstractNumId w:val="27"/>
  </w:num>
  <w:num w:numId="20" w16cid:durableId="1918437237">
    <w:abstractNumId w:val="25"/>
  </w:num>
  <w:num w:numId="21" w16cid:durableId="73208203">
    <w:abstractNumId w:val="24"/>
  </w:num>
  <w:num w:numId="22" w16cid:durableId="253054998">
    <w:abstractNumId w:val="4"/>
  </w:num>
  <w:num w:numId="23" w16cid:durableId="1430420581">
    <w:abstractNumId w:val="33"/>
  </w:num>
  <w:num w:numId="24" w16cid:durableId="1228998949">
    <w:abstractNumId w:val="32"/>
  </w:num>
  <w:num w:numId="25" w16cid:durableId="1020933962">
    <w:abstractNumId w:val="1"/>
  </w:num>
  <w:num w:numId="26" w16cid:durableId="1089618805">
    <w:abstractNumId w:val="14"/>
  </w:num>
  <w:num w:numId="27" w16cid:durableId="1241066357">
    <w:abstractNumId w:val="6"/>
  </w:num>
  <w:num w:numId="28" w16cid:durableId="2145922047">
    <w:abstractNumId w:val="31"/>
  </w:num>
  <w:num w:numId="29" w16cid:durableId="1458643987">
    <w:abstractNumId w:val="3"/>
  </w:num>
  <w:num w:numId="30" w16cid:durableId="1382973299">
    <w:abstractNumId w:val="16"/>
  </w:num>
  <w:num w:numId="31" w16cid:durableId="2106995553">
    <w:abstractNumId w:val="19"/>
  </w:num>
  <w:num w:numId="32" w16cid:durableId="1079399339">
    <w:abstractNumId w:val="22"/>
  </w:num>
  <w:num w:numId="33" w16cid:durableId="739399510">
    <w:abstractNumId w:val="21"/>
  </w:num>
  <w:num w:numId="34" w16cid:durableId="712969766">
    <w:abstractNumId w:val="0"/>
  </w:num>
  <w:num w:numId="35" w16cid:durableId="1772814541">
    <w:abstractNumId w:val="30"/>
  </w:num>
  <w:num w:numId="36" w16cid:durableId="1031952513">
    <w:abstractNumId w:val="11"/>
  </w:num>
  <w:num w:numId="37" w16cid:durableId="98450147">
    <w:abstractNumId w:val="23"/>
  </w:num>
  <w:num w:numId="38" w16cid:durableId="20664486">
    <w:abstractNumId w:val="13"/>
  </w:num>
  <w:num w:numId="39" w16cid:durableId="149783767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53F"/>
    <w:rsid w:val="00146294"/>
    <w:rsid w:val="001C1721"/>
    <w:rsid w:val="002D05C4"/>
    <w:rsid w:val="003804DD"/>
    <w:rsid w:val="00490E05"/>
    <w:rsid w:val="008B6B07"/>
    <w:rsid w:val="00902F23"/>
    <w:rsid w:val="00CF5CE8"/>
    <w:rsid w:val="00E9053F"/>
    <w:rsid w:val="00FB5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43E5D"/>
  <w15:chartTrackingRefBased/>
  <w15:docId w15:val="{318042A0-D30D-4460-8B1A-5787CAAF2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053F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KZ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905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E905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E905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E905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05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053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053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053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053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905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E905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E905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E9053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9053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9053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9053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9053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9053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9053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905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05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905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905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9053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9053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9053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905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9053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9053F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E9053F"/>
    <w:pPr>
      <w:spacing w:before="100" w:beforeAutospacing="1" w:after="100" w:afterAutospacing="1"/>
    </w:pPr>
  </w:style>
  <w:style w:type="character" w:styleId="ad">
    <w:name w:val="Strong"/>
    <w:basedOn w:val="a0"/>
    <w:uiPriority w:val="22"/>
    <w:qFormat/>
    <w:rsid w:val="00E9053F"/>
    <w:rPr>
      <w:b/>
      <w:bCs/>
    </w:rPr>
  </w:style>
  <w:style w:type="paragraph" w:styleId="ae">
    <w:name w:val="No Spacing"/>
    <w:uiPriority w:val="1"/>
    <w:qFormat/>
    <w:rsid w:val="00E9053F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KZ"/>
      <w14:ligatures w14:val="none"/>
    </w:rPr>
  </w:style>
  <w:style w:type="table" w:styleId="af">
    <w:name w:val="Table Grid"/>
    <w:basedOn w:val="a1"/>
    <w:uiPriority w:val="39"/>
    <w:rsid w:val="003804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685</Words>
  <Characters>3908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Кустайбеков Миргали Назарбаевич</dc:creator>
  <cp:keywords/>
  <dc:description/>
  <cp:lastModifiedBy>Кустайбеков Миргали Назарбаевич</cp:lastModifiedBy>
  <cp:revision>2</cp:revision>
  <dcterms:created xsi:type="dcterms:W3CDTF">2026-03-04T05:52:00Z</dcterms:created>
  <dcterms:modified xsi:type="dcterms:W3CDTF">2026-03-06T11:03:00Z</dcterms:modified>
</cp:coreProperties>
</file>