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0166" w14:textId="77777777" w:rsidR="00826F0B" w:rsidRPr="00BA3884" w:rsidRDefault="00826F0B" w:rsidP="00826F0B">
      <w:pPr>
        <w:spacing w:after="0" w:line="240" w:lineRule="auto"/>
        <w:ind w:right="56"/>
        <w:jc w:val="right"/>
        <w:rPr>
          <w:rFonts w:ascii="Times New Roman" w:eastAsia="Times New Roman" w:hAnsi="Times New Roman" w:cs="Times New Roman"/>
        </w:rPr>
      </w:pPr>
      <w:r w:rsidRPr="00BA3884">
        <w:rPr>
          <w:rFonts w:ascii="Times New Roman" w:eastAsia="Times New Roman" w:hAnsi="Times New Roman" w:cs="Times New Roman"/>
        </w:rPr>
        <w:t xml:space="preserve">Приложение№2 </w:t>
      </w:r>
    </w:p>
    <w:p w14:paraId="27F48717" w14:textId="77777777" w:rsidR="00826F0B" w:rsidRPr="00BA3884" w:rsidRDefault="00826F0B" w:rsidP="00826F0B">
      <w:pPr>
        <w:spacing w:after="0" w:line="240" w:lineRule="auto"/>
        <w:ind w:right="56"/>
        <w:jc w:val="right"/>
        <w:rPr>
          <w:rFonts w:ascii="Times New Roman" w:eastAsia="Times New Roman" w:hAnsi="Times New Roman" w:cs="Times New Roman"/>
        </w:rPr>
      </w:pPr>
      <w:r w:rsidRPr="00BA3884">
        <w:rPr>
          <w:rFonts w:ascii="Times New Roman" w:eastAsia="Times New Roman" w:hAnsi="Times New Roman" w:cs="Times New Roman"/>
        </w:rPr>
        <w:t>к Договору №</w:t>
      </w:r>
      <w:r w:rsidRPr="00BA3884">
        <w:rPr>
          <w:rFonts w:ascii="Times New Roman" w:eastAsia="Times New Roman" w:hAnsi="Times New Roman" w:cs="Times New Roman"/>
          <w:highlight w:val="yellow"/>
        </w:rPr>
        <w:t>_</w:t>
      </w:r>
      <w:r w:rsidRPr="00BA3884">
        <w:rPr>
          <w:rFonts w:ascii="Times New Roman" w:eastAsia="Times New Roman" w:hAnsi="Times New Roman" w:cs="Times New Roman"/>
        </w:rPr>
        <w:t xml:space="preserve">           </w:t>
      </w:r>
    </w:p>
    <w:p w14:paraId="6AEF3972" w14:textId="77777777" w:rsidR="00826F0B" w:rsidRDefault="00826F0B" w:rsidP="00826F0B">
      <w:pPr>
        <w:spacing w:after="250"/>
        <w:ind w:right="60"/>
        <w:jc w:val="right"/>
        <w:rPr>
          <w:rFonts w:ascii="Times New Roman" w:eastAsia="Times New Roman" w:hAnsi="Times New Roman" w:cs="Times New Roman"/>
          <w:b/>
          <w:sz w:val="24"/>
        </w:rPr>
      </w:pPr>
      <w:r w:rsidRPr="00C65152">
        <w:rPr>
          <w:rFonts w:ascii="Times New Roman" w:hAnsi="Times New Roman" w:cs="Times New Roman"/>
          <w:b/>
          <w:bCs/>
          <w:sz w:val="24"/>
          <w:szCs w:val="24"/>
        </w:rPr>
        <w:t>д_Дата</w:t>
      </w:r>
    </w:p>
    <w:p w14:paraId="767BBE2D" w14:textId="77777777" w:rsidR="00826F0B" w:rsidRPr="00BA3884" w:rsidRDefault="00826F0B" w:rsidP="00826F0B">
      <w:pPr>
        <w:pStyle w:val="a3"/>
        <w:rPr>
          <w:rFonts w:eastAsia="TimesNewRomanPSMT"/>
          <w:b/>
          <w:bCs/>
          <w:szCs w:val="28"/>
        </w:rPr>
      </w:pPr>
      <w:r>
        <w:rPr>
          <w:rFonts w:ascii="Times New Roman" w:eastAsia="Times New Roman" w:hAnsi="Times New Roman" w:cs="Times New Roman"/>
          <w:b/>
          <w:sz w:val="24"/>
        </w:rPr>
        <w:t xml:space="preserve">Техническая спецификация </w:t>
      </w:r>
      <w:r w:rsidRPr="00D04763">
        <w:rPr>
          <w:rFonts w:ascii="Times New Roman" w:eastAsia="Times New Roman" w:hAnsi="Times New Roman" w:cs="Times New Roman"/>
          <w:b/>
          <w:sz w:val="24"/>
        </w:rPr>
        <w:t>на проектирование по объекту: «Строительство ремонтно-механической мастерской расположенного в Мугалжарском районе Актюбинской области.</w:t>
      </w:r>
    </w:p>
    <w:tbl>
      <w:tblPr>
        <w:tblpPr w:rightFromText="181" w:vertAnchor="text" w:horzAnchor="margin" w:tblpY="34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953"/>
        <w:gridCol w:w="6040"/>
      </w:tblGrid>
      <w:tr w:rsidR="00826F0B" w:rsidRPr="00D04763" w14:paraId="63C46D62" w14:textId="77777777" w:rsidTr="002E7571">
        <w:tc>
          <w:tcPr>
            <w:tcW w:w="702" w:type="dxa"/>
            <w:tcBorders>
              <w:top w:val="single" w:sz="4" w:space="0" w:color="auto"/>
              <w:left w:val="single" w:sz="4" w:space="0" w:color="auto"/>
              <w:bottom w:val="single" w:sz="4" w:space="0" w:color="auto"/>
              <w:right w:val="single" w:sz="4" w:space="0" w:color="auto"/>
            </w:tcBorders>
            <w:hideMark/>
          </w:tcPr>
          <w:p w14:paraId="043BB69E" w14:textId="77777777" w:rsidR="00826F0B" w:rsidRPr="00D04763" w:rsidRDefault="00826F0B" w:rsidP="002E7571">
            <w:pPr>
              <w:jc w:val="center"/>
              <w:rPr>
                <w:rFonts w:ascii="Times New Roman" w:hAnsi="Times New Roman" w:cs="Times New Roman"/>
                <w:b/>
                <w:sz w:val="24"/>
                <w:szCs w:val="24"/>
              </w:rPr>
            </w:pPr>
            <w:r w:rsidRPr="00D04763">
              <w:rPr>
                <w:rFonts w:ascii="Times New Roman" w:hAnsi="Times New Roman" w:cs="Times New Roman"/>
                <w:b/>
                <w:sz w:val="24"/>
                <w:szCs w:val="24"/>
              </w:rPr>
              <w:t>№ п/п</w:t>
            </w:r>
          </w:p>
        </w:tc>
        <w:tc>
          <w:tcPr>
            <w:tcW w:w="3121" w:type="dxa"/>
            <w:tcBorders>
              <w:top w:val="single" w:sz="4" w:space="0" w:color="auto"/>
              <w:left w:val="single" w:sz="4" w:space="0" w:color="auto"/>
              <w:bottom w:val="single" w:sz="4" w:space="0" w:color="auto"/>
              <w:right w:val="single" w:sz="4" w:space="0" w:color="auto"/>
            </w:tcBorders>
            <w:hideMark/>
          </w:tcPr>
          <w:p w14:paraId="01D97F07" w14:textId="77777777" w:rsidR="00826F0B" w:rsidRPr="00D04763" w:rsidRDefault="00826F0B" w:rsidP="002E7571">
            <w:pPr>
              <w:jc w:val="center"/>
              <w:rPr>
                <w:rFonts w:ascii="Times New Roman" w:hAnsi="Times New Roman" w:cs="Times New Roman"/>
                <w:b/>
                <w:sz w:val="24"/>
                <w:szCs w:val="24"/>
              </w:rPr>
            </w:pPr>
            <w:r w:rsidRPr="00D04763">
              <w:rPr>
                <w:rFonts w:ascii="Times New Roman" w:hAnsi="Times New Roman" w:cs="Times New Roman"/>
                <w:b/>
                <w:sz w:val="24"/>
                <w:szCs w:val="24"/>
              </w:rPr>
              <w:t>Перечень основных требований</w:t>
            </w:r>
          </w:p>
        </w:tc>
        <w:tc>
          <w:tcPr>
            <w:tcW w:w="7489" w:type="dxa"/>
            <w:tcBorders>
              <w:top w:val="single" w:sz="4" w:space="0" w:color="auto"/>
              <w:left w:val="single" w:sz="4" w:space="0" w:color="auto"/>
              <w:bottom w:val="single" w:sz="4" w:space="0" w:color="auto"/>
              <w:right w:val="single" w:sz="4" w:space="0" w:color="auto"/>
            </w:tcBorders>
            <w:hideMark/>
          </w:tcPr>
          <w:p w14:paraId="0FEAE8CB" w14:textId="77777777" w:rsidR="00826F0B" w:rsidRPr="00D04763" w:rsidRDefault="00826F0B" w:rsidP="002E7571">
            <w:pPr>
              <w:jc w:val="center"/>
              <w:rPr>
                <w:rFonts w:ascii="Times New Roman" w:hAnsi="Times New Roman" w:cs="Times New Roman"/>
                <w:b/>
                <w:sz w:val="24"/>
                <w:szCs w:val="24"/>
              </w:rPr>
            </w:pPr>
            <w:r w:rsidRPr="00D04763">
              <w:rPr>
                <w:rFonts w:ascii="Times New Roman" w:hAnsi="Times New Roman" w:cs="Times New Roman"/>
                <w:b/>
                <w:sz w:val="24"/>
                <w:szCs w:val="24"/>
              </w:rPr>
              <w:t xml:space="preserve">Содержание исходных данных и требований </w:t>
            </w:r>
          </w:p>
          <w:p w14:paraId="41F15E88" w14:textId="77777777" w:rsidR="00826F0B" w:rsidRPr="00D04763" w:rsidRDefault="00826F0B" w:rsidP="002E7571">
            <w:pPr>
              <w:jc w:val="center"/>
              <w:rPr>
                <w:rFonts w:ascii="Times New Roman" w:hAnsi="Times New Roman" w:cs="Times New Roman"/>
                <w:bCs/>
                <w:sz w:val="24"/>
                <w:szCs w:val="24"/>
              </w:rPr>
            </w:pPr>
            <w:r w:rsidRPr="00D04763">
              <w:rPr>
                <w:rFonts w:ascii="Times New Roman" w:hAnsi="Times New Roman" w:cs="Times New Roman"/>
                <w:b/>
                <w:sz w:val="24"/>
                <w:szCs w:val="24"/>
              </w:rPr>
              <w:t>по проектированию</w:t>
            </w:r>
          </w:p>
        </w:tc>
      </w:tr>
      <w:tr w:rsidR="00826F0B" w:rsidRPr="00D04763" w14:paraId="7DF599C3" w14:textId="77777777" w:rsidTr="002E7571">
        <w:tc>
          <w:tcPr>
            <w:tcW w:w="702" w:type="dxa"/>
            <w:tcBorders>
              <w:top w:val="single" w:sz="4" w:space="0" w:color="auto"/>
              <w:left w:val="single" w:sz="4" w:space="0" w:color="auto"/>
              <w:bottom w:val="single" w:sz="4" w:space="0" w:color="auto"/>
              <w:right w:val="single" w:sz="4" w:space="0" w:color="auto"/>
            </w:tcBorders>
            <w:hideMark/>
          </w:tcPr>
          <w:p w14:paraId="01A52A9D"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1.</w:t>
            </w:r>
          </w:p>
        </w:tc>
        <w:tc>
          <w:tcPr>
            <w:tcW w:w="3121" w:type="dxa"/>
            <w:tcBorders>
              <w:top w:val="single" w:sz="4" w:space="0" w:color="auto"/>
              <w:left w:val="single" w:sz="4" w:space="0" w:color="auto"/>
              <w:bottom w:val="single" w:sz="4" w:space="0" w:color="auto"/>
              <w:right w:val="single" w:sz="4" w:space="0" w:color="auto"/>
            </w:tcBorders>
            <w:hideMark/>
          </w:tcPr>
          <w:p w14:paraId="38606CA0"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Основание для проектирования</w:t>
            </w:r>
          </w:p>
        </w:tc>
        <w:tc>
          <w:tcPr>
            <w:tcW w:w="7489" w:type="dxa"/>
            <w:tcBorders>
              <w:top w:val="single" w:sz="4" w:space="0" w:color="auto"/>
              <w:left w:val="single" w:sz="4" w:space="0" w:color="auto"/>
              <w:bottom w:val="single" w:sz="4" w:space="0" w:color="auto"/>
              <w:right w:val="single" w:sz="4" w:space="0" w:color="auto"/>
            </w:tcBorders>
            <w:hideMark/>
          </w:tcPr>
          <w:p w14:paraId="66341AAE"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1.  Бизнес-план на 2026 год.</w:t>
            </w:r>
          </w:p>
          <w:p w14:paraId="77F0615F"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2. Протокол технического совещания от 18.11.2025г.</w:t>
            </w:r>
          </w:p>
          <w:p w14:paraId="5BD46362" w14:textId="77777777" w:rsidR="00826F0B" w:rsidRPr="00D04763" w:rsidRDefault="00826F0B" w:rsidP="002E7571">
            <w:pPr>
              <w:rPr>
                <w:rFonts w:ascii="Times New Roman" w:hAnsi="Times New Roman" w:cs="Times New Roman"/>
                <w:bCs/>
                <w:sz w:val="24"/>
                <w:szCs w:val="24"/>
                <w:lang w:val="kk-KZ"/>
              </w:rPr>
            </w:pPr>
          </w:p>
        </w:tc>
      </w:tr>
      <w:tr w:rsidR="00826F0B" w:rsidRPr="00D04763" w14:paraId="5B6BFCAC" w14:textId="77777777" w:rsidTr="002E7571">
        <w:tc>
          <w:tcPr>
            <w:tcW w:w="702" w:type="dxa"/>
            <w:tcBorders>
              <w:top w:val="single" w:sz="4" w:space="0" w:color="auto"/>
              <w:left w:val="single" w:sz="4" w:space="0" w:color="auto"/>
              <w:bottom w:val="single" w:sz="4" w:space="0" w:color="auto"/>
              <w:right w:val="single" w:sz="4" w:space="0" w:color="auto"/>
            </w:tcBorders>
            <w:hideMark/>
          </w:tcPr>
          <w:p w14:paraId="5218D502"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2.</w:t>
            </w:r>
          </w:p>
        </w:tc>
        <w:tc>
          <w:tcPr>
            <w:tcW w:w="3121" w:type="dxa"/>
            <w:tcBorders>
              <w:top w:val="single" w:sz="4" w:space="0" w:color="auto"/>
              <w:left w:val="single" w:sz="4" w:space="0" w:color="auto"/>
              <w:bottom w:val="single" w:sz="4" w:space="0" w:color="auto"/>
              <w:right w:val="single" w:sz="4" w:space="0" w:color="auto"/>
            </w:tcBorders>
            <w:hideMark/>
          </w:tcPr>
          <w:p w14:paraId="1DB0A1A5"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Вид строительства</w:t>
            </w:r>
          </w:p>
        </w:tc>
        <w:tc>
          <w:tcPr>
            <w:tcW w:w="7489" w:type="dxa"/>
            <w:tcBorders>
              <w:top w:val="single" w:sz="4" w:space="0" w:color="auto"/>
              <w:left w:val="single" w:sz="4" w:space="0" w:color="auto"/>
              <w:bottom w:val="single" w:sz="4" w:space="0" w:color="auto"/>
              <w:right w:val="single" w:sz="4" w:space="0" w:color="auto"/>
            </w:tcBorders>
            <w:hideMark/>
          </w:tcPr>
          <w:p w14:paraId="1C35EA58" w14:textId="77777777" w:rsidR="00826F0B" w:rsidRPr="00D04763" w:rsidRDefault="00826F0B" w:rsidP="002E7571">
            <w:pPr>
              <w:rPr>
                <w:rFonts w:ascii="Times New Roman" w:hAnsi="Times New Roman" w:cs="Times New Roman"/>
                <w:bCs/>
                <w:sz w:val="24"/>
                <w:szCs w:val="24"/>
                <w:highlight w:val="yellow"/>
              </w:rPr>
            </w:pPr>
            <w:r w:rsidRPr="00D04763">
              <w:rPr>
                <w:rFonts w:ascii="Times New Roman" w:hAnsi="Times New Roman" w:cs="Times New Roman"/>
                <w:bCs/>
                <w:sz w:val="24"/>
                <w:szCs w:val="24"/>
              </w:rPr>
              <w:t>Новое</w:t>
            </w:r>
          </w:p>
        </w:tc>
      </w:tr>
      <w:tr w:rsidR="00826F0B" w:rsidRPr="00D04763" w14:paraId="4AC04B28" w14:textId="77777777" w:rsidTr="002E7571">
        <w:tc>
          <w:tcPr>
            <w:tcW w:w="702" w:type="dxa"/>
            <w:tcBorders>
              <w:top w:val="single" w:sz="4" w:space="0" w:color="auto"/>
              <w:left w:val="single" w:sz="4" w:space="0" w:color="auto"/>
              <w:bottom w:val="single" w:sz="4" w:space="0" w:color="auto"/>
              <w:right w:val="single" w:sz="4" w:space="0" w:color="auto"/>
            </w:tcBorders>
            <w:hideMark/>
          </w:tcPr>
          <w:p w14:paraId="58C92FFE"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3.</w:t>
            </w:r>
          </w:p>
        </w:tc>
        <w:tc>
          <w:tcPr>
            <w:tcW w:w="3121" w:type="dxa"/>
            <w:tcBorders>
              <w:top w:val="single" w:sz="4" w:space="0" w:color="auto"/>
              <w:left w:val="single" w:sz="4" w:space="0" w:color="auto"/>
              <w:bottom w:val="single" w:sz="4" w:space="0" w:color="auto"/>
              <w:right w:val="single" w:sz="4" w:space="0" w:color="auto"/>
            </w:tcBorders>
            <w:hideMark/>
          </w:tcPr>
          <w:p w14:paraId="3943177D"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Стадийность проектирования</w:t>
            </w:r>
          </w:p>
        </w:tc>
        <w:tc>
          <w:tcPr>
            <w:tcW w:w="7489" w:type="dxa"/>
            <w:tcBorders>
              <w:top w:val="single" w:sz="4" w:space="0" w:color="auto"/>
              <w:left w:val="single" w:sz="4" w:space="0" w:color="auto"/>
              <w:bottom w:val="single" w:sz="4" w:space="0" w:color="auto"/>
              <w:right w:val="single" w:sz="4" w:space="0" w:color="auto"/>
            </w:tcBorders>
            <w:hideMark/>
          </w:tcPr>
          <w:p w14:paraId="5DE8E5AF"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Рабочий проект (далее - РП).</w:t>
            </w:r>
          </w:p>
        </w:tc>
      </w:tr>
      <w:tr w:rsidR="00826F0B" w:rsidRPr="00D04763" w14:paraId="099E8673" w14:textId="77777777" w:rsidTr="002E7571">
        <w:tc>
          <w:tcPr>
            <w:tcW w:w="702" w:type="dxa"/>
            <w:tcBorders>
              <w:top w:val="single" w:sz="4" w:space="0" w:color="auto"/>
              <w:left w:val="single" w:sz="4" w:space="0" w:color="auto"/>
              <w:bottom w:val="single" w:sz="4" w:space="0" w:color="auto"/>
              <w:right w:val="single" w:sz="4" w:space="0" w:color="auto"/>
            </w:tcBorders>
            <w:hideMark/>
          </w:tcPr>
          <w:p w14:paraId="4E101C8A"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4.</w:t>
            </w:r>
          </w:p>
        </w:tc>
        <w:tc>
          <w:tcPr>
            <w:tcW w:w="3121" w:type="dxa"/>
            <w:tcBorders>
              <w:top w:val="single" w:sz="4" w:space="0" w:color="auto"/>
              <w:left w:val="single" w:sz="4" w:space="0" w:color="auto"/>
              <w:bottom w:val="single" w:sz="4" w:space="0" w:color="auto"/>
              <w:right w:val="single" w:sz="4" w:space="0" w:color="auto"/>
            </w:tcBorders>
            <w:hideMark/>
          </w:tcPr>
          <w:p w14:paraId="5B23C042"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по вариантной и конкурсной разработке</w:t>
            </w:r>
          </w:p>
        </w:tc>
        <w:tc>
          <w:tcPr>
            <w:tcW w:w="7489" w:type="dxa"/>
            <w:tcBorders>
              <w:top w:val="single" w:sz="4" w:space="0" w:color="auto"/>
              <w:left w:val="single" w:sz="4" w:space="0" w:color="auto"/>
              <w:bottom w:val="single" w:sz="4" w:space="0" w:color="auto"/>
              <w:right w:val="single" w:sz="4" w:space="0" w:color="auto"/>
            </w:tcBorders>
            <w:hideMark/>
          </w:tcPr>
          <w:p w14:paraId="059393EC"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Не требуется.</w:t>
            </w:r>
          </w:p>
        </w:tc>
      </w:tr>
      <w:tr w:rsidR="00826F0B" w:rsidRPr="00D04763" w14:paraId="5A32050B" w14:textId="77777777" w:rsidTr="002E7571">
        <w:tc>
          <w:tcPr>
            <w:tcW w:w="702" w:type="dxa"/>
            <w:tcBorders>
              <w:top w:val="single" w:sz="4" w:space="0" w:color="auto"/>
              <w:left w:val="single" w:sz="4" w:space="0" w:color="auto"/>
              <w:bottom w:val="single" w:sz="4" w:space="0" w:color="auto"/>
              <w:right w:val="single" w:sz="4" w:space="0" w:color="auto"/>
            </w:tcBorders>
          </w:tcPr>
          <w:p w14:paraId="2198A8B8"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5.</w:t>
            </w:r>
          </w:p>
        </w:tc>
        <w:tc>
          <w:tcPr>
            <w:tcW w:w="3121" w:type="dxa"/>
            <w:tcBorders>
              <w:top w:val="single" w:sz="4" w:space="0" w:color="auto"/>
              <w:left w:val="single" w:sz="4" w:space="0" w:color="auto"/>
              <w:bottom w:val="single" w:sz="4" w:space="0" w:color="auto"/>
              <w:right w:val="single" w:sz="4" w:space="0" w:color="auto"/>
            </w:tcBorders>
          </w:tcPr>
          <w:p w14:paraId="788D647F"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Особые условия строительства</w:t>
            </w:r>
          </w:p>
        </w:tc>
        <w:tc>
          <w:tcPr>
            <w:tcW w:w="7489" w:type="dxa"/>
            <w:tcBorders>
              <w:top w:val="single" w:sz="4" w:space="0" w:color="auto"/>
              <w:left w:val="single" w:sz="4" w:space="0" w:color="auto"/>
              <w:bottom w:val="single" w:sz="4" w:space="0" w:color="auto"/>
              <w:right w:val="single" w:sz="4" w:space="0" w:color="auto"/>
            </w:tcBorders>
          </w:tcPr>
          <w:p w14:paraId="63554B2E"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Не предусмотрено.</w:t>
            </w:r>
          </w:p>
        </w:tc>
      </w:tr>
      <w:tr w:rsidR="00826F0B" w:rsidRPr="00D04763" w14:paraId="7E9F5F2E" w14:textId="77777777" w:rsidTr="002E7571">
        <w:tc>
          <w:tcPr>
            <w:tcW w:w="702" w:type="dxa"/>
            <w:tcBorders>
              <w:top w:val="single" w:sz="4" w:space="0" w:color="auto"/>
              <w:left w:val="single" w:sz="4" w:space="0" w:color="auto"/>
              <w:bottom w:val="single" w:sz="4" w:space="0" w:color="auto"/>
              <w:right w:val="single" w:sz="4" w:space="0" w:color="auto"/>
            </w:tcBorders>
            <w:hideMark/>
          </w:tcPr>
          <w:p w14:paraId="4BF84EF6"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6.</w:t>
            </w:r>
          </w:p>
        </w:tc>
        <w:tc>
          <w:tcPr>
            <w:tcW w:w="3121" w:type="dxa"/>
            <w:tcBorders>
              <w:top w:val="single" w:sz="4" w:space="0" w:color="auto"/>
              <w:left w:val="single" w:sz="4" w:space="0" w:color="auto"/>
              <w:bottom w:val="single" w:sz="4" w:space="0" w:color="auto"/>
              <w:right w:val="single" w:sz="4" w:space="0" w:color="auto"/>
            </w:tcBorders>
            <w:hideMark/>
          </w:tcPr>
          <w:p w14:paraId="0FFA16A7"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Район строительства</w:t>
            </w:r>
          </w:p>
        </w:tc>
        <w:tc>
          <w:tcPr>
            <w:tcW w:w="7489" w:type="dxa"/>
            <w:tcBorders>
              <w:top w:val="single" w:sz="4" w:space="0" w:color="auto"/>
              <w:left w:val="single" w:sz="4" w:space="0" w:color="auto"/>
              <w:bottom w:val="single" w:sz="4" w:space="0" w:color="auto"/>
              <w:right w:val="single" w:sz="4" w:space="0" w:color="auto"/>
            </w:tcBorders>
            <w:hideMark/>
          </w:tcPr>
          <w:p w14:paraId="0843ABA2"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 xml:space="preserve">Район строительства – Республика Казахстан, Актюбинская область, Мугалжарский район. </w:t>
            </w:r>
          </w:p>
          <w:p w14:paraId="271C2AB6"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В районе месторождения Жанажол, расположенного на расстоянии 215 км к югу от г. Актобе.</w:t>
            </w:r>
          </w:p>
        </w:tc>
      </w:tr>
      <w:tr w:rsidR="00826F0B" w:rsidRPr="00D04763" w14:paraId="78E4357B" w14:textId="77777777" w:rsidTr="002E7571">
        <w:trPr>
          <w:trHeight w:val="668"/>
        </w:trPr>
        <w:tc>
          <w:tcPr>
            <w:tcW w:w="702" w:type="dxa"/>
            <w:tcBorders>
              <w:top w:val="single" w:sz="4" w:space="0" w:color="auto"/>
              <w:left w:val="single" w:sz="4" w:space="0" w:color="auto"/>
              <w:bottom w:val="single" w:sz="4" w:space="0" w:color="auto"/>
              <w:right w:val="single" w:sz="4" w:space="0" w:color="auto"/>
            </w:tcBorders>
            <w:hideMark/>
          </w:tcPr>
          <w:p w14:paraId="43136A76"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7.</w:t>
            </w:r>
          </w:p>
        </w:tc>
        <w:tc>
          <w:tcPr>
            <w:tcW w:w="3121" w:type="dxa"/>
            <w:tcBorders>
              <w:top w:val="single" w:sz="4" w:space="0" w:color="auto"/>
              <w:left w:val="single" w:sz="4" w:space="0" w:color="auto"/>
              <w:bottom w:val="single" w:sz="4" w:space="0" w:color="auto"/>
              <w:right w:val="single" w:sz="4" w:space="0" w:color="auto"/>
            </w:tcBorders>
            <w:hideMark/>
          </w:tcPr>
          <w:p w14:paraId="5AE8095B"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Основные технико-экономические показатели объекта, в том числе мощность, производительность</w:t>
            </w:r>
          </w:p>
        </w:tc>
        <w:tc>
          <w:tcPr>
            <w:tcW w:w="7489" w:type="dxa"/>
            <w:tcBorders>
              <w:top w:val="single" w:sz="4" w:space="0" w:color="auto"/>
              <w:left w:val="single" w:sz="4" w:space="0" w:color="auto"/>
              <w:bottom w:val="single" w:sz="4" w:space="0" w:color="auto"/>
              <w:right w:val="single" w:sz="4" w:space="0" w:color="auto"/>
            </w:tcBorders>
            <w:hideMark/>
          </w:tcPr>
          <w:p w14:paraId="12BBD5C2"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Режим работы-356 дней в году.</w:t>
            </w:r>
          </w:p>
          <w:p w14:paraId="4B0423F4"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Количество смен- 1 (одна)</w:t>
            </w:r>
          </w:p>
        </w:tc>
      </w:tr>
      <w:tr w:rsidR="00826F0B" w:rsidRPr="00D04763" w14:paraId="68F32A87" w14:textId="77777777" w:rsidTr="002E7571">
        <w:trPr>
          <w:trHeight w:val="533"/>
        </w:trPr>
        <w:tc>
          <w:tcPr>
            <w:tcW w:w="702" w:type="dxa"/>
            <w:tcBorders>
              <w:top w:val="single" w:sz="4" w:space="0" w:color="auto"/>
              <w:left w:val="single" w:sz="4" w:space="0" w:color="auto"/>
              <w:bottom w:val="single" w:sz="4" w:space="0" w:color="auto"/>
              <w:right w:val="single" w:sz="4" w:space="0" w:color="auto"/>
            </w:tcBorders>
          </w:tcPr>
          <w:p w14:paraId="65E4BAD3"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8.</w:t>
            </w:r>
          </w:p>
        </w:tc>
        <w:tc>
          <w:tcPr>
            <w:tcW w:w="3121" w:type="dxa"/>
            <w:tcBorders>
              <w:top w:val="single" w:sz="4" w:space="0" w:color="auto"/>
              <w:left w:val="single" w:sz="4" w:space="0" w:color="auto"/>
              <w:bottom w:val="single" w:sz="4" w:space="0" w:color="auto"/>
              <w:right w:val="single" w:sz="4" w:space="0" w:color="auto"/>
            </w:tcBorders>
          </w:tcPr>
          <w:p w14:paraId="12E01655"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Основные требования к инженерному оборудованию</w:t>
            </w:r>
          </w:p>
        </w:tc>
        <w:tc>
          <w:tcPr>
            <w:tcW w:w="7489" w:type="dxa"/>
            <w:tcBorders>
              <w:top w:val="single" w:sz="4" w:space="0" w:color="auto"/>
              <w:left w:val="single" w:sz="4" w:space="0" w:color="auto"/>
              <w:bottom w:val="single" w:sz="4" w:space="0" w:color="auto"/>
              <w:right w:val="single" w:sz="4" w:space="0" w:color="auto"/>
            </w:tcBorders>
          </w:tcPr>
          <w:p w14:paraId="39C58103"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 xml:space="preserve">Перечень оборудования - Приложение№1 к Заданию на проектирование </w:t>
            </w:r>
          </w:p>
        </w:tc>
      </w:tr>
      <w:tr w:rsidR="00826F0B" w:rsidRPr="00D04763" w14:paraId="4A3AA598" w14:textId="77777777" w:rsidTr="002E7571">
        <w:trPr>
          <w:trHeight w:val="965"/>
        </w:trPr>
        <w:tc>
          <w:tcPr>
            <w:tcW w:w="702" w:type="dxa"/>
            <w:tcBorders>
              <w:top w:val="single" w:sz="4" w:space="0" w:color="auto"/>
              <w:left w:val="single" w:sz="4" w:space="0" w:color="auto"/>
              <w:bottom w:val="single" w:sz="4" w:space="0" w:color="auto"/>
              <w:right w:val="single" w:sz="4" w:space="0" w:color="auto"/>
            </w:tcBorders>
          </w:tcPr>
          <w:p w14:paraId="53B36019"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9.</w:t>
            </w:r>
          </w:p>
        </w:tc>
        <w:tc>
          <w:tcPr>
            <w:tcW w:w="3121" w:type="dxa"/>
            <w:tcBorders>
              <w:top w:val="single" w:sz="4" w:space="0" w:color="auto"/>
              <w:left w:val="single" w:sz="4" w:space="0" w:color="auto"/>
              <w:bottom w:val="single" w:sz="4" w:space="0" w:color="auto"/>
              <w:right w:val="single" w:sz="4" w:space="0" w:color="auto"/>
            </w:tcBorders>
          </w:tcPr>
          <w:p w14:paraId="237A7DDE"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к качеству, конкурентоспособности и экологическим</w:t>
            </w:r>
          </w:p>
          <w:p w14:paraId="2D3B7EDF"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параметрам продукции.</w:t>
            </w:r>
          </w:p>
        </w:tc>
        <w:tc>
          <w:tcPr>
            <w:tcW w:w="7489" w:type="dxa"/>
            <w:tcBorders>
              <w:top w:val="single" w:sz="4" w:space="0" w:color="auto"/>
              <w:left w:val="single" w:sz="4" w:space="0" w:color="auto"/>
              <w:bottom w:val="single" w:sz="4" w:space="0" w:color="auto"/>
              <w:right w:val="single" w:sz="4" w:space="0" w:color="auto"/>
            </w:tcBorders>
          </w:tcPr>
          <w:p w14:paraId="5E7F06F4" w14:textId="77777777" w:rsidR="00826F0B" w:rsidRPr="00D04763" w:rsidRDefault="00826F0B" w:rsidP="002E7571">
            <w:pPr>
              <w:rPr>
                <w:rFonts w:ascii="Times New Roman" w:hAnsi="Times New Roman" w:cs="Times New Roman"/>
                <w:bCs/>
                <w:sz w:val="24"/>
                <w:szCs w:val="24"/>
                <w:highlight w:val="yellow"/>
              </w:rPr>
            </w:pPr>
            <w:r w:rsidRPr="00D04763">
              <w:rPr>
                <w:rFonts w:ascii="Times New Roman" w:hAnsi="Times New Roman" w:cs="Times New Roman"/>
                <w:bCs/>
                <w:sz w:val="24"/>
                <w:szCs w:val="24"/>
              </w:rPr>
              <w:t>В соответствии с действующими нормами и правилами РК.</w:t>
            </w:r>
          </w:p>
        </w:tc>
      </w:tr>
      <w:tr w:rsidR="00826F0B" w:rsidRPr="00D04763" w14:paraId="54CCA12D" w14:textId="77777777" w:rsidTr="002E7571">
        <w:trPr>
          <w:trHeight w:val="170"/>
        </w:trPr>
        <w:tc>
          <w:tcPr>
            <w:tcW w:w="702" w:type="dxa"/>
            <w:tcBorders>
              <w:top w:val="single" w:sz="4" w:space="0" w:color="auto"/>
              <w:left w:val="single" w:sz="4" w:space="0" w:color="auto"/>
              <w:bottom w:val="single" w:sz="4" w:space="0" w:color="auto"/>
              <w:right w:val="single" w:sz="4" w:space="0" w:color="auto"/>
            </w:tcBorders>
          </w:tcPr>
          <w:p w14:paraId="46EF81B9"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10.</w:t>
            </w:r>
          </w:p>
        </w:tc>
        <w:tc>
          <w:tcPr>
            <w:tcW w:w="3121" w:type="dxa"/>
            <w:tcBorders>
              <w:top w:val="single" w:sz="4" w:space="0" w:color="auto"/>
              <w:left w:val="single" w:sz="4" w:space="0" w:color="auto"/>
              <w:bottom w:val="single" w:sz="4" w:space="0" w:color="auto"/>
              <w:right w:val="single" w:sz="4" w:space="0" w:color="auto"/>
            </w:tcBorders>
          </w:tcPr>
          <w:p w14:paraId="6D507750"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к архитектурно-строительным, объемно-планировочным и</w:t>
            </w:r>
          </w:p>
          <w:p w14:paraId="42FE217D"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 xml:space="preserve">конструктивным решениям с учетом </w:t>
            </w:r>
            <w:r w:rsidRPr="00D04763">
              <w:rPr>
                <w:rFonts w:ascii="Times New Roman" w:hAnsi="Times New Roman" w:cs="Times New Roman"/>
                <w:sz w:val="24"/>
                <w:szCs w:val="24"/>
              </w:rPr>
              <w:lastRenderedPageBreak/>
              <w:t>создания доступной для лиц с</w:t>
            </w:r>
          </w:p>
          <w:p w14:paraId="2A5781C4"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инвалидностью среды жизнедеятельности</w:t>
            </w:r>
          </w:p>
        </w:tc>
        <w:tc>
          <w:tcPr>
            <w:tcW w:w="7489" w:type="dxa"/>
            <w:tcBorders>
              <w:top w:val="single" w:sz="4" w:space="0" w:color="auto"/>
              <w:left w:val="single" w:sz="4" w:space="0" w:color="auto"/>
              <w:bottom w:val="single" w:sz="4" w:space="0" w:color="auto"/>
              <w:right w:val="single" w:sz="4" w:space="0" w:color="auto"/>
            </w:tcBorders>
          </w:tcPr>
          <w:p w14:paraId="7A1A0F5F"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lastRenderedPageBreak/>
              <w:t xml:space="preserve">Здание одноэтажное, фундамент стаканного типа, каркас из металлоконструкций, с обшивкой из сэндвич-панелей. Толщину сэндвич-панелей принять согласно теплотехническому расчету. Пролет здания-12м. Высота этажа принять достаточной для эффективного размещения и использования оборудования и транспортных средств. </w:t>
            </w:r>
            <w:r w:rsidRPr="00D04763">
              <w:rPr>
                <w:rFonts w:ascii="Times New Roman" w:hAnsi="Times New Roman" w:cs="Times New Roman"/>
                <w:sz w:val="24"/>
                <w:szCs w:val="24"/>
              </w:rPr>
              <w:t xml:space="preserve"> </w:t>
            </w:r>
            <w:r w:rsidRPr="00D04763">
              <w:rPr>
                <w:rFonts w:ascii="Times New Roman" w:hAnsi="Times New Roman" w:cs="Times New Roman"/>
                <w:bCs/>
                <w:sz w:val="24"/>
                <w:szCs w:val="24"/>
              </w:rPr>
              <w:t xml:space="preserve">Планировка должна </w:t>
            </w:r>
            <w:r w:rsidRPr="00D04763">
              <w:rPr>
                <w:rFonts w:ascii="Times New Roman" w:hAnsi="Times New Roman" w:cs="Times New Roman"/>
                <w:bCs/>
                <w:sz w:val="24"/>
                <w:szCs w:val="24"/>
              </w:rPr>
              <w:lastRenderedPageBreak/>
              <w:t>минимизировать риск травм, обеспечивая безопасные проходы для людей, а также безопасность при работе с передвижными устройствами и оборудованием.  Кровля -двухскатная, из сэндвич-панелей, металлические фермы из профильной трубы. Предусмотреть фундаменты под технологические оборудования. Предусмотреть ворота для заезда грузовой техники грузоподъемностью 10тонн.</w:t>
            </w:r>
          </w:p>
        </w:tc>
      </w:tr>
      <w:tr w:rsidR="00826F0B" w:rsidRPr="00D04763" w14:paraId="2DEB7EB8" w14:textId="77777777" w:rsidTr="002E7571">
        <w:trPr>
          <w:trHeight w:val="398"/>
        </w:trPr>
        <w:tc>
          <w:tcPr>
            <w:tcW w:w="702" w:type="dxa"/>
            <w:tcBorders>
              <w:top w:val="single" w:sz="4" w:space="0" w:color="auto"/>
              <w:left w:val="single" w:sz="4" w:space="0" w:color="auto"/>
              <w:bottom w:val="single" w:sz="4" w:space="0" w:color="auto"/>
              <w:right w:val="single" w:sz="4" w:space="0" w:color="auto"/>
            </w:tcBorders>
          </w:tcPr>
          <w:p w14:paraId="49502A51" w14:textId="77777777" w:rsidR="00826F0B" w:rsidRPr="00D04763" w:rsidRDefault="00826F0B" w:rsidP="002E7571">
            <w:pPr>
              <w:jc w:val="center"/>
              <w:rPr>
                <w:rFonts w:ascii="Times New Roman" w:hAnsi="Times New Roman" w:cs="Times New Roman"/>
                <w:sz w:val="24"/>
                <w:szCs w:val="24"/>
                <w:lang w:val="kk-KZ"/>
              </w:rPr>
            </w:pPr>
            <w:r w:rsidRPr="00D04763">
              <w:rPr>
                <w:rFonts w:ascii="Times New Roman" w:hAnsi="Times New Roman" w:cs="Times New Roman"/>
                <w:sz w:val="24"/>
                <w:szCs w:val="24"/>
              </w:rPr>
              <w:lastRenderedPageBreak/>
              <w:t>11</w:t>
            </w:r>
            <w:r w:rsidRPr="00D04763">
              <w:rPr>
                <w:rFonts w:ascii="Times New Roman" w:hAnsi="Times New Roman" w:cs="Times New Roman"/>
                <w:sz w:val="24"/>
                <w:szCs w:val="24"/>
                <w:lang w:val="kk-KZ"/>
              </w:rPr>
              <w:t>.</w:t>
            </w:r>
          </w:p>
        </w:tc>
        <w:tc>
          <w:tcPr>
            <w:tcW w:w="3121" w:type="dxa"/>
            <w:tcBorders>
              <w:top w:val="single" w:sz="4" w:space="0" w:color="auto"/>
              <w:left w:val="single" w:sz="4" w:space="0" w:color="auto"/>
              <w:bottom w:val="single" w:sz="4" w:space="0" w:color="auto"/>
              <w:right w:val="single" w:sz="4" w:space="0" w:color="auto"/>
            </w:tcBorders>
          </w:tcPr>
          <w:p w14:paraId="23743FA4"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и объем разработки организации строительства.</w:t>
            </w:r>
          </w:p>
        </w:tc>
        <w:tc>
          <w:tcPr>
            <w:tcW w:w="7489" w:type="dxa"/>
            <w:tcBorders>
              <w:top w:val="single" w:sz="4" w:space="0" w:color="auto"/>
              <w:left w:val="single" w:sz="4" w:space="0" w:color="auto"/>
              <w:bottom w:val="single" w:sz="4" w:space="0" w:color="auto"/>
              <w:right w:val="single" w:sz="4" w:space="0" w:color="auto"/>
            </w:tcBorders>
          </w:tcPr>
          <w:p w14:paraId="3DBA44BB" w14:textId="77777777" w:rsidR="00826F0B" w:rsidRPr="00D04763" w:rsidRDefault="00826F0B" w:rsidP="002E7571">
            <w:pPr>
              <w:rPr>
                <w:rFonts w:ascii="Times New Roman" w:hAnsi="Times New Roman" w:cs="Times New Roman"/>
                <w:bCs/>
                <w:sz w:val="24"/>
                <w:szCs w:val="24"/>
                <w:highlight w:val="yellow"/>
              </w:rPr>
            </w:pPr>
            <w:r w:rsidRPr="00D04763">
              <w:rPr>
                <w:rFonts w:ascii="Times New Roman" w:hAnsi="Times New Roman" w:cs="Times New Roman"/>
                <w:bCs/>
                <w:sz w:val="24"/>
                <w:szCs w:val="24"/>
              </w:rPr>
              <w:t>Выполнить в соответствии с действующими нормативными документами Республики Казахстан.</w:t>
            </w:r>
          </w:p>
        </w:tc>
      </w:tr>
      <w:tr w:rsidR="00826F0B" w:rsidRPr="00D04763" w14:paraId="0B5036A9" w14:textId="77777777" w:rsidTr="002E7571">
        <w:trPr>
          <w:trHeight w:val="80"/>
        </w:trPr>
        <w:tc>
          <w:tcPr>
            <w:tcW w:w="702" w:type="dxa"/>
            <w:tcBorders>
              <w:top w:val="single" w:sz="4" w:space="0" w:color="auto"/>
              <w:left w:val="single" w:sz="4" w:space="0" w:color="auto"/>
              <w:bottom w:val="single" w:sz="4" w:space="0" w:color="auto"/>
              <w:right w:val="single" w:sz="4" w:space="0" w:color="auto"/>
            </w:tcBorders>
          </w:tcPr>
          <w:p w14:paraId="3E6928F1"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12.</w:t>
            </w:r>
          </w:p>
        </w:tc>
        <w:tc>
          <w:tcPr>
            <w:tcW w:w="3121" w:type="dxa"/>
            <w:tcBorders>
              <w:top w:val="single" w:sz="4" w:space="0" w:color="auto"/>
              <w:left w:val="single" w:sz="4" w:space="0" w:color="auto"/>
              <w:bottom w:val="single" w:sz="4" w:space="0" w:color="auto"/>
              <w:right w:val="single" w:sz="4" w:space="0" w:color="auto"/>
            </w:tcBorders>
          </w:tcPr>
          <w:p w14:paraId="6354860E"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Выделение очередей, в т. ч. пусковых комплексов и этапов, требования к перспективному расширению предприятия</w:t>
            </w:r>
          </w:p>
        </w:tc>
        <w:tc>
          <w:tcPr>
            <w:tcW w:w="7489" w:type="dxa"/>
            <w:tcBorders>
              <w:top w:val="single" w:sz="4" w:space="0" w:color="auto"/>
              <w:left w:val="single" w:sz="4" w:space="0" w:color="auto"/>
              <w:bottom w:val="single" w:sz="4" w:space="0" w:color="auto"/>
              <w:right w:val="single" w:sz="4" w:space="0" w:color="auto"/>
            </w:tcBorders>
          </w:tcPr>
          <w:p w14:paraId="3CA7C57E" w14:textId="77777777" w:rsidR="00826F0B" w:rsidRPr="00D04763" w:rsidRDefault="00826F0B" w:rsidP="002E7571">
            <w:pPr>
              <w:autoSpaceDE w:val="0"/>
              <w:autoSpaceDN w:val="0"/>
              <w:adjustRightInd w:val="0"/>
              <w:jc w:val="both"/>
              <w:rPr>
                <w:rFonts w:ascii="Times New Roman" w:hAnsi="Times New Roman" w:cs="Times New Roman"/>
                <w:bCs/>
                <w:sz w:val="24"/>
                <w:szCs w:val="24"/>
              </w:rPr>
            </w:pPr>
            <w:r w:rsidRPr="00D04763">
              <w:rPr>
                <w:rFonts w:ascii="Times New Roman" w:hAnsi="Times New Roman" w:cs="Times New Roman"/>
                <w:bCs/>
                <w:sz w:val="24"/>
                <w:szCs w:val="24"/>
              </w:rPr>
              <w:t>Не требуется.</w:t>
            </w:r>
          </w:p>
        </w:tc>
      </w:tr>
      <w:tr w:rsidR="00826F0B" w:rsidRPr="00D04763" w14:paraId="19B9FED1" w14:textId="77777777" w:rsidTr="002E7571">
        <w:trPr>
          <w:trHeight w:val="273"/>
        </w:trPr>
        <w:tc>
          <w:tcPr>
            <w:tcW w:w="702" w:type="dxa"/>
            <w:tcBorders>
              <w:top w:val="single" w:sz="4" w:space="0" w:color="auto"/>
              <w:left w:val="single" w:sz="4" w:space="0" w:color="auto"/>
              <w:bottom w:val="single" w:sz="4" w:space="0" w:color="auto"/>
              <w:right w:val="single" w:sz="4" w:space="0" w:color="auto"/>
            </w:tcBorders>
            <w:hideMark/>
          </w:tcPr>
          <w:p w14:paraId="1F4DBA9A"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13.</w:t>
            </w:r>
          </w:p>
        </w:tc>
        <w:tc>
          <w:tcPr>
            <w:tcW w:w="3121" w:type="dxa"/>
            <w:tcBorders>
              <w:top w:val="single" w:sz="4" w:space="0" w:color="auto"/>
              <w:left w:val="single" w:sz="4" w:space="0" w:color="auto"/>
              <w:bottom w:val="single" w:sz="4" w:space="0" w:color="auto"/>
              <w:right w:val="single" w:sz="4" w:space="0" w:color="auto"/>
            </w:tcBorders>
            <w:hideMark/>
          </w:tcPr>
          <w:p w14:paraId="03FC6B2F"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и условия в разработке природоохранных мер и</w:t>
            </w:r>
          </w:p>
          <w:p w14:paraId="05A89743"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мероприятий.</w:t>
            </w:r>
          </w:p>
        </w:tc>
        <w:tc>
          <w:tcPr>
            <w:tcW w:w="7489" w:type="dxa"/>
            <w:tcBorders>
              <w:top w:val="single" w:sz="4" w:space="0" w:color="auto"/>
              <w:left w:val="single" w:sz="4" w:space="0" w:color="auto"/>
              <w:bottom w:val="single" w:sz="4" w:space="0" w:color="auto"/>
              <w:right w:val="single" w:sz="4" w:space="0" w:color="auto"/>
            </w:tcBorders>
          </w:tcPr>
          <w:p w14:paraId="2FBF86C2"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 xml:space="preserve">В соответствии с законодательством и нормативно-правовыми актами Республики Казахстан; </w:t>
            </w:r>
          </w:p>
          <w:p w14:paraId="61A19AC3"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Разработать раздел охраны окружающей среды ООС для рабочего проекта, с проведением общественных слушаний.</w:t>
            </w:r>
          </w:p>
          <w:p w14:paraId="0FBB2653" w14:textId="77777777" w:rsidR="00826F0B" w:rsidRPr="00D04763" w:rsidRDefault="00826F0B" w:rsidP="002E7571">
            <w:pPr>
              <w:autoSpaceDE w:val="0"/>
              <w:autoSpaceDN w:val="0"/>
              <w:adjustRightInd w:val="0"/>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 xml:space="preserve">Получение Разрешения на воздействия в окружающую среду на период проведения строительно-монтажных работ </w:t>
            </w:r>
          </w:p>
        </w:tc>
      </w:tr>
      <w:tr w:rsidR="00826F0B" w:rsidRPr="00D04763" w14:paraId="54826424" w14:textId="77777777" w:rsidTr="002E7571">
        <w:tc>
          <w:tcPr>
            <w:tcW w:w="702" w:type="dxa"/>
            <w:tcBorders>
              <w:top w:val="single" w:sz="4" w:space="0" w:color="auto"/>
              <w:left w:val="single" w:sz="4" w:space="0" w:color="auto"/>
              <w:bottom w:val="single" w:sz="4" w:space="0" w:color="auto"/>
              <w:right w:val="single" w:sz="4" w:space="0" w:color="auto"/>
            </w:tcBorders>
            <w:hideMark/>
          </w:tcPr>
          <w:p w14:paraId="0F716867"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14.</w:t>
            </w:r>
          </w:p>
        </w:tc>
        <w:tc>
          <w:tcPr>
            <w:tcW w:w="3121" w:type="dxa"/>
            <w:tcBorders>
              <w:top w:val="single" w:sz="4" w:space="0" w:color="auto"/>
              <w:left w:val="single" w:sz="4" w:space="0" w:color="auto"/>
              <w:bottom w:val="single" w:sz="4" w:space="0" w:color="auto"/>
              <w:right w:val="single" w:sz="4" w:space="0" w:color="auto"/>
            </w:tcBorders>
            <w:hideMark/>
          </w:tcPr>
          <w:p w14:paraId="0CBEEE0B"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к режиму безопасности и гигиене труда.</w:t>
            </w:r>
          </w:p>
        </w:tc>
        <w:tc>
          <w:tcPr>
            <w:tcW w:w="7489" w:type="dxa"/>
            <w:tcBorders>
              <w:top w:val="single" w:sz="4" w:space="0" w:color="auto"/>
              <w:left w:val="single" w:sz="4" w:space="0" w:color="auto"/>
              <w:bottom w:val="single" w:sz="4" w:space="0" w:color="auto"/>
              <w:right w:val="single" w:sz="4" w:space="0" w:color="auto"/>
            </w:tcBorders>
            <w:hideMark/>
          </w:tcPr>
          <w:p w14:paraId="13BEDF6F"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Выполнить в соответствии с действующими нормативными документами Республики Казахстан</w:t>
            </w:r>
            <w:r w:rsidRPr="00D04763">
              <w:rPr>
                <w:rFonts w:ascii="Times New Roman" w:hAnsi="Times New Roman" w:cs="Times New Roman"/>
                <w:sz w:val="24"/>
                <w:szCs w:val="24"/>
              </w:rPr>
              <w:t xml:space="preserve"> </w:t>
            </w:r>
            <w:r w:rsidRPr="00D04763">
              <w:rPr>
                <w:rFonts w:ascii="Times New Roman" w:hAnsi="Times New Roman" w:cs="Times New Roman"/>
                <w:bCs/>
                <w:sz w:val="24"/>
                <w:szCs w:val="24"/>
              </w:rPr>
              <w:t>и соответствовать требованиям Правил обеспечения промышленной безопасности для опасных производственных объектов нефтяной и газовой промышленности.</w:t>
            </w:r>
          </w:p>
          <w:p w14:paraId="1C8E6B16"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В составе проекта предусмотреть:</w:t>
            </w:r>
          </w:p>
          <w:p w14:paraId="1EAEE297"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-Декларирование промышленной безопасности опасного производственного объекта. Экспертиза промышленной безопасности;</w:t>
            </w:r>
          </w:p>
          <w:p w14:paraId="36378C27"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-Мероприятия по предупреждению чрезвычайных ситуаций;</w:t>
            </w:r>
          </w:p>
          <w:p w14:paraId="0C089115"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-Анализ опасности и риска проектируемых объектов;</w:t>
            </w:r>
          </w:p>
          <w:p w14:paraId="3FB28F19"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-Защита предприятий и объектов от постороннего вмешательства.</w:t>
            </w:r>
          </w:p>
          <w:p w14:paraId="40287BF6"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-Мероприятия по требованиям к системе антитеррористической защиты объектов, уязвимых в террористическом отношении.</w:t>
            </w:r>
          </w:p>
          <w:p w14:paraId="6C2869F3"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lastRenderedPageBreak/>
              <w:t>-Противопожарные мероприятия по обеспечению защиты людей от пожаров, проведению аварийно-спасательных работ на объектах (расчет потребности пожарно-технического вооружения и снаряжения с привлечением пожарной техники и оборудования, первичных средств пожаротушения/огнетушителей и пожарных щитов соответствующей комплектации в зависимости от типа и класса пожара).</w:t>
            </w:r>
          </w:p>
          <w:p w14:paraId="65758A75"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 система пожаротушения с системой автоматического обнаружения.</w:t>
            </w:r>
          </w:p>
          <w:p w14:paraId="694D9C05"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 Обеспечение соответствующими приборами контроля на опасных производственных объектах (предусмотреть расчетом установку приборов контроля на опасных производственных объектах (стационарные газоанализаторы, анемометры, указатели направления ветра, приборов контроля ПДК по сероводороду на опасных производственных объектах и т. д.).).</w:t>
            </w:r>
          </w:p>
          <w:p w14:paraId="61674CC6"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 Молниезащита объектов (обеспечение расчетов и наличие молниезащитных устройств защиты объектов, зданий и сооружений).</w:t>
            </w:r>
          </w:p>
          <w:p w14:paraId="52F9236B"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 Указание подробных описаний технологических схем/процессов, указания обоснования применения того или иного оборудования/материала/запорной арматуры (ссылки на нормативные документы, законы РК и т. п.).</w:t>
            </w:r>
          </w:p>
          <w:p w14:paraId="3AD09165"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-Минимальный расчет и обеспечение необходимых знаков безопасности, табличек и указателей, плакатов и наглядной агитации, дорожных знаков.</w:t>
            </w:r>
          </w:p>
          <w:p w14:paraId="6E669B24"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-Технические решения выполнить в соответствии с действующими нормативными документами, обеспечив надёжность и безопасность объекта.</w:t>
            </w:r>
          </w:p>
          <w:p w14:paraId="715AB0E8"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t>-Установка автоматических пожарных адресных извещателей (пожарной сигнализации), интегрированную в действующую систему автоматической пожарной сигнализации объектов Товарищества.</w:t>
            </w:r>
          </w:p>
          <w:p w14:paraId="3F41A5CC" w14:textId="77777777" w:rsidR="00826F0B" w:rsidRPr="00D04763" w:rsidRDefault="00826F0B" w:rsidP="002E7571">
            <w:pPr>
              <w:jc w:val="both"/>
              <w:rPr>
                <w:rFonts w:ascii="Times New Roman" w:hAnsi="Times New Roman" w:cs="Times New Roman"/>
                <w:bCs/>
                <w:sz w:val="24"/>
                <w:szCs w:val="24"/>
              </w:rPr>
            </w:pPr>
          </w:p>
        </w:tc>
      </w:tr>
      <w:tr w:rsidR="00826F0B" w:rsidRPr="00D04763" w14:paraId="6E58B981" w14:textId="77777777" w:rsidTr="002E7571">
        <w:tc>
          <w:tcPr>
            <w:tcW w:w="702" w:type="dxa"/>
            <w:tcBorders>
              <w:top w:val="single" w:sz="4" w:space="0" w:color="auto"/>
              <w:left w:val="single" w:sz="4" w:space="0" w:color="auto"/>
              <w:bottom w:val="single" w:sz="4" w:space="0" w:color="auto"/>
              <w:right w:val="single" w:sz="4" w:space="0" w:color="auto"/>
            </w:tcBorders>
          </w:tcPr>
          <w:p w14:paraId="29489B89"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lastRenderedPageBreak/>
              <w:t>15.</w:t>
            </w:r>
          </w:p>
        </w:tc>
        <w:tc>
          <w:tcPr>
            <w:tcW w:w="3121" w:type="dxa"/>
            <w:tcBorders>
              <w:top w:val="single" w:sz="4" w:space="0" w:color="auto"/>
              <w:left w:val="single" w:sz="4" w:space="0" w:color="auto"/>
              <w:bottom w:val="single" w:sz="4" w:space="0" w:color="auto"/>
              <w:right w:val="single" w:sz="4" w:space="0" w:color="auto"/>
            </w:tcBorders>
          </w:tcPr>
          <w:p w14:paraId="6183A42B" w14:textId="77777777" w:rsidR="00826F0B" w:rsidRPr="00D04763" w:rsidRDefault="00826F0B" w:rsidP="002E7571">
            <w:pPr>
              <w:jc w:val="both"/>
              <w:rPr>
                <w:rFonts w:ascii="Times New Roman" w:hAnsi="Times New Roman" w:cs="Times New Roman"/>
                <w:sz w:val="24"/>
                <w:szCs w:val="24"/>
                <w:lang w:val="kk-KZ"/>
              </w:rPr>
            </w:pPr>
            <w:r w:rsidRPr="00D04763">
              <w:rPr>
                <w:rFonts w:ascii="Times New Roman" w:hAnsi="Times New Roman" w:cs="Times New Roman"/>
                <w:sz w:val="24"/>
                <w:szCs w:val="24"/>
              </w:rPr>
              <w:t>Требования по разработке инженерно-технических мероприятий гражданской обороны и мероприятий по предупреждению чрезвычайных ситуаций.</w:t>
            </w:r>
          </w:p>
        </w:tc>
        <w:tc>
          <w:tcPr>
            <w:tcW w:w="7489" w:type="dxa"/>
            <w:tcBorders>
              <w:top w:val="single" w:sz="4" w:space="0" w:color="auto"/>
              <w:left w:val="single" w:sz="4" w:space="0" w:color="auto"/>
              <w:bottom w:val="single" w:sz="4" w:space="0" w:color="auto"/>
              <w:right w:val="single" w:sz="4" w:space="0" w:color="auto"/>
            </w:tcBorders>
          </w:tcPr>
          <w:p w14:paraId="123DF7D1" w14:textId="77777777" w:rsidR="00826F0B" w:rsidRPr="00D04763" w:rsidRDefault="00826F0B" w:rsidP="002E7571">
            <w:pPr>
              <w:jc w:val="both"/>
              <w:rPr>
                <w:rFonts w:ascii="Times New Roman" w:hAnsi="Times New Roman" w:cs="Times New Roman"/>
                <w:bCs/>
                <w:sz w:val="24"/>
                <w:szCs w:val="24"/>
              </w:rPr>
            </w:pPr>
            <w:r w:rsidRPr="00D04763">
              <w:rPr>
                <w:rFonts w:ascii="Times New Roman" w:eastAsia="TimesNewRomanPSMT" w:hAnsi="Times New Roman" w:cs="Times New Roman"/>
                <w:bCs/>
                <w:sz w:val="24"/>
                <w:szCs w:val="24"/>
              </w:rPr>
              <w:t>Выполнить в соответствии с действующими нормативными документами Республики Казахстан.</w:t>
            </w:r>
          </w:p>
        </w:tc>
      </w:tr>
      <w:tr w:rsidR="00826F0B" w:rsidRPr="00D04763" w14:paraId="4F5241C5" w14:textId="77777777" w:rsidTr="002E7571">
        <w:trPr>
          <w:trHeight w:val="698"/>
        </w:trPr>
        <w:tc>
          <w:tcPr>
            <w:tcW w:w="702" w:type="dxa"/>
            <w:tcBorders>
              <w:top w:val="single" w:sz="4" w:space="0" w:color="auto"/>
              <w:left w:val="single" w:sz="4" w:space="0" w:color="auto"/>
              <w:bottom w:val="single" w:sz="4" w:space="0" w:color="auto"/>
              <w:right w:val="single" w:sz="4" w:space="0" w:color="auto"/>
            </w:tcBorders>
            <w:hideMark/>
          </w:tcPr>
          <w:p w14:paraId="5CD18CFD" w14:textId="77777777" w:rsidR="00826F0B" w:rsidRPr="00D04763" w:rsidRDefault="00826F0B" w:rsidP="002E7571">
            <w:pPr>
              <w:jc w:val="center"/>
              <w:rPr>
                <w:rFonts w:ascii="Times New Roman" w:hAnsi="Times New Roman" w:cs="Times New Roman"/>
                <w:sz w:val="24"/>
                <w:szCs w:val="24"/>
              </w:rPr>
            </w:pPr>
            <w:r w:rsidRPr="00D04763">
              <w:rPr>
                <w:rFonts w:ascii="Times New Roman" w:hAnsi="Times New Roman" w:cs="Times New Roman"/>
                <w:sz w:val="24"/>
                <w:szCs w:val="24"/>
              </w:rPr>
              <w:t>16.</w:t>
            </w:r>
          </w:p>
        </w:tc>
        <w:tc>
          <w:tcPr>
            <w:tcW w:w="3121" w:type="dxa"/>
            <w:tcBorders>
              <w:top w:val="single" w:sz="4" w:space="0" w:color="auto"/>
              <w:left w:val="single" w:sz="4" w:space="0" w:color="auto"/>
              <w:bottom w:val="single" w:sz="4" w:space="0" w:color="auto"/>
              <w:right w:val="single" w:sz="4" w:space="0" w:color="auto"/>
            </w:tcBorders>
          </w:tcPr>
          <w:p w14:paraId="6E1A9AF4"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по выполнению опытно-</w:t>
            </w:r>
            <w:r w:rsidRPr="00D04763">
              <w:rPr>
                <w:rFonts w:ascii="Times New Roman" w:hAnsi="Times New Roman" w:cs="Times New Roman"/>
                <w:sz w:val="24"/>
                <w:szCs w:val="24"/>
              </w:rPr>
              <w:lastRenderedPageBreak/>
              <w:t>конструкторских и научно-исследовательских работ.</w:t>
            </w:r>
          </w:p>
        </w:tc>
        <w:tc>
          <w:tcPr>
            <w:tcW w:w="7489" w:type="dxa"/>
            <w:tcBorders>
              <w:top w:val="single" w:sz="4" w:space="0" w:color="auto"/>
              <w:left w:val="single" w:sz="4" w:space="0" w:color="auto"/>
              <w:bottom w:val="single" w:sz="4" w:space="0" w:color="auto"/>
              <w:right w:val="single" w:sz="4" w:space="0" w:color="auto"/>
            </w:tcBorders>
            <w:hideMark/>
          </w:tcPr>
          <w:p w14:paraId="0DB762B4" w14:textId="77777777" w:rsidR="00826F0B" w:rsidRPr="00D04763" w:rsidRDefault="00826F0B" w:rsidP="002E7571">
            <w:pPr>
              <w:jc w:val="both"/>
              <w:rPr>
                <w:rFonts w:ascii="Times New Roman" w:hAnsi="Times New Roman" w:cs="Times New Roman"/>
                <w:bCs/>
                <w:sz w:val="24"/>
                <w:szCs w:val="24"/>
              </w:rPr>
            </w:pPr>
            <w:r w:rsidRPr="00D04763">
              <w:rPr>
                <w:rFonts w:ascii="Times New Roman" w:hAnsi="Times New Roman" w:cs="Times New Roman"/>
                <w:bCs/>
                <w:sz w:val="24"/>
                <w:szCs w:val="24"/>
              </w:rPr>
              <w:lastRenderedPageBreak/>
              <w:t>Не требуется.</w:t>
            </w:r>
          </w:p>
        </w:tc>
      </w:tr>
      <w:tr w:rsidR="00826F0B" w:rsidRPr="00D04763" w14:paraId="550A46D9"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21B20D1E" w14:textId="77777777" w:rsidR="00826F0B" w:rsidRPr="00D04763" w:rsidRDefault="00826F0B" w:rsidP="002E7571">
            <w:pPr>
              <w:pStyle w:val="ac"/>
              <w:rPr>
                <w:rFonts w:ascii="Times New Roman" w:hAnsi="Times New Roman" w:cs="Times New Roman"/>
                <w:sz w:val="24"/>
                <w:szCs w:val="24"/>
              </w:rPr>
            </w:pPr>
            <w:r w:rsidRPr="00D04763">
              <w:rPr>
                <w:rFonts w:ascii="Times New Roman" w:hAnsi="Times New Roman" w:cs="Times New Roman"/>
                <w:sz w:val="24"/>
                <w:szCs w:val="24"/>
              </w:rPr>
              <w:t xml:space="preserve">  17.</w:t>
            </w:r>
          </w:p>
        </w:tc>
        <w:tc>
          <w:tcPr>
            <w:tcW w:w="3121" w:type="dxa"/>
            <w:tcBorders>
              <w:top w:val="single" w:sz="4" w:space="0" w:color="auto"/>
              <w:left w:val="single" w:sz="4" w:space="0" w:color="auto"/>
              <w:bottom w:val="single" w:sz="4" w:space="0" w:color="auto"/>
              <w:right w:val="single" w:sz="4" w:space="0" w:color="auto"/>
            </w:tcBorders>
          </w:tcPr>
          <w:p w14:paraId="46ADF69D"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Требования по энергосбережению.</w:t>
            </w:r>
          </w:p>
        </w:tc>
        <w:tc>
          <w:tcPr>
            <w:tcW w:w="7489" w:type="dxa"/>
            <w:tcBorders>
              <w:top w:val="single" w:sz="4" w:space="0" w:color="auto"/>
              <w:left w:val="single" w:sz="4" w:space="0" w:color="auto"/>
              <w:bottom w:val="single" w:sz="4" w:space="0" w:color="auto"/>
              <w:right w:val="single" w:sz="4" w:space="0" w:color="auto"/>
            </w:tcBorders>
          </w:tcPr>
          <w:p w14:paraId="1ADAC027"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Выполнить в соответствии с действующими нормативными документами Республики Казахстан.</w:t>
            </w:r>
          </w:p>
        </w:tc>
      </w:tr>
      <w:tr w:rsidR="00826F0B" w:rsidRPr="00D04763" w14:paraId="49159BCA"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064CD2E5"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lang w:val="en-US"/>
              </w:rPr>
              <w:t>18</w:t>
            </w:r>
            <w:r w:rsidRPr="00D04763">
              <w:rPr>
                <w:rFonts w:ascii="Times New Roman" w:hAnsi="Times New Roman" w:cs="Times New Roman"/>
                <w:sz w:val="24"/>
                <w:szCs w:val="24"/>
              </w:rPr>
              <w:t>.</w:t>
            </w:r>
          </w:p>
        </w:tc>
        <w:tc>
          <w:tcPr>
            <w:tcW w:w="3121" w:type="dxa"/>
            <w:tcBorders>
              <w:top w:val="single" w:sz="4" w:space="0" w:color="auto"/>
              <w:left w:val="single" w:sz="4" w:space="0" w:color="auto"/>
              <w:bottom w:val="single" w:sz="4" w:space="0" w:color="auto"/>
              <w:right w:val="single" w:sz="4" w:space="0" w:color="auto"/>
            </w:tcBorders>
          </w:tcPr>
          <w:p w14:paraId="4C43496C"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Требования по водоснабжению и канализация</w:t>
            </w:r>
          </w:p>
        </w:tc>
        <w:tc>
          <w:tcPr>
            <w:tcW w:w="7489" w:type="dxa"/>
            <w:tcBorders>
              <w:top w:val="single" w:sz="4" w:space="0" w:color="auto"/>
              <w:left w:val="single" w:sz="4" w:space="0" w:color="auto"/>
              <w:bottom w:val="single" w:sz="4" w:space="0" w:color="auto"/>
              <w:right w:val="single" w:sz="4" w:space="0" w:color="auto"/>
            </w:tcBorders>
          </w:tcPr>
          <w:p w14:paraId="4C6490D8"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 xml:space="preserve">Выполнить в соответствии с действующими нормативными документами Республики Казахстан. Точка подключения согласно технических условии. Для сточных вод предусмотреть выгребную яму. </w:t>
            </w:r>
          </w:p>
        </w:tc>
      </w:tr>
      <w:tr w:rsidR="00826F0B" w:rsidRPr="00D04763" w14:paraId="497B1C22"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5D066EBF"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19.</w:t>
            </w:r>
          </w:p>
        </w:tc>
        <w:tc>
          <w:tcPr>
            <w:tcW w:w="3121" w:type="dxa"/>
            <w:tcBorders>
              <w:top w:val="single" w:sz="4" w:space="0" w:color="auto"/>
              <w:left w:val="single" w:sz="4" w:space="0" w:color="auto"/>
              <w:bottom w:val="single" w:sz="4" w:space="0" w:color="auto"/>
              <w:right w:val="single" w:sz="4" w:space="0" w:color="auto"/>
            </w:tcBorders>
          </w:tcPr>
          <w:p w14:paraId="5AD37179"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Требования по газоснабжению.</w:t>
            </w:r>
          </w:p>
        </w:tc>
        <w:tc>
          <w:tcPr>
            <w:tcW w:w="7489" w:type="dxa"/>
            <w:tcBorders>
              <w:top w:val="single" w:sz="4" w:space="0" w:color="auto"/>
              <w:left w:val="single" w:sz="4" w:space="0" w:color="auto"/>
              <w:bottom w:val="single" w:sz="4" w:space="0" w:color="auto"/>
              <w:right w:val="single" w:sz="4" w:space="0" w:color="auto"/>
            </w:tcBorders>
          </w:tcPr>
          <w:p w14:paraId="7CB511DC"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Выполнить в соответствии с действующими нормами МСН 4.03-01-2003 ГАЗОРАСПРЕДЕЛИТЕЛЬНЫЕ СИСТЕМЫ и правилами РК. Точка подключения согласно технических условии.</w:t>
            </w:r>
          </w:p>
        </w:tc>
      </w:tr>
      <w:tr w:rsidR="00826F0B" w:rsidRPr="00D04763" w14:paraId="45B4D9BF"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12F31DE5"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20.</w:t>
            </w:r>
          </w:p>
        </w:tc>
        <w:tc>
          <w:tcPr>
            <w:tcW w:w="3121" w:type="dxa"/>
            <w:tcBorders>
              <w:top w:val="single" w:sz="4" w:space="0" w:color="auto"/>
              <w:left w:val="single" w:sz="4" w:space="0" w:color="auto"/>
              <w:bottom w:val="single" w:sz="4" w:space="0" w:color="auto"/>
              <w:right w:val="single" w:sz="4" w:space="0" w:color="auto"/>
            </w:tcBorders>
          </w:tcPr>
          <w:p w14:paraId="13CE8FFE"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Требования по отоплению и вентиляция.</w:t>
            </w:r>
          </w:p>
        </w:tc>
        <w:tc>
          <w:tcPr>
            <w:tcW w:w="7489" w:type="dxa"/>
            <w:tcBorders>
              <w:top w:val="single" w:sz="4" w:space="0" w:color="auto"/>
              <w:left w:val="single" w:sz="4" w:space="0" w:color="auto"/>
              <w:bottom w:val="single" w:sz="4" w:space="0" w:color="auto"/>
              <w:right w:val="single" w:sz="4" w:space="0" w:color="auto"/>
            </w:tcBorders>
          </w:tcPr>
          <w:p w14:paraId="7676C6C8"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Выполнить в соответствии с действующими нормативными документами Республики Казахстан.</w:t>
            </w:r>
          </w:p>
        </w:tc>
      </w:tr>
      <w:tr w:rsidR="00826F0B" w:rsidRPr="00D04763" w14:paraId="06FF820E"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46124E3A"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21.</w:t>
            </w:r>
          </w:p>
        </w:tc>
        <w:tc>
          <w:tcPr>
            <w:tcW w:w="3121" w:type="dxa"/>
            <w:tcBorders>
              <w:top w:val="single" w:sz="4" w:space="0" w:color="auto"/>
              <w:left w:val="single" w:sz="4" w:space="0" w:color="auto"/>
              <w:bottom w:val="single" w:sz="4" w:space="0" w:color="auto"/>
              <w:right w:val="single" w:sz="4" w:space="0" w:color="auto"/>
            </w:tcBorders>
          </w:tcPr>
          <w:p w14:paraId="474FD8BE"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Требования по электроснабжению.</w:t>
            </w:r>
          </w:p>
        </w:tc>
        <w:tc>
          <w:tcPr>
            <w:tcW w:w="7489" w:type="dxa"/>
            <w:tcBorders>
              <w:top w:val="single" w:sz="4" w:space="0" w:color="auto"/>
              <w:left w:val="single" w:sz="4" w:space="0" w:color="auto"/>
              <w:bottom w:val="single" w:sz="4" w:space="0" w:color="auto"/>
              <w:right w:val="single" w:sz="4" w:space="0" w:color="auto"/>
            </w:tcBorders>
          </w:tcPr>
          <w:p w14:paraId="5D3ACA69"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Выполнить в соответствии с действующими нормативными документами Республики Казахстан.</w:t>
            </w:r>
          </w:p>
          <w:p w14:paraId="337412BC"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Точка подключения согласно технических условии.</w:t>
            </w:r>
          </w:p>
        </w:tc>
      </w:tr>
      <w:tr w:rsidR="00826F0B" w:rsidRPr="00D04763" w14:paraId="29B8E6E7"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132CF8B4"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22.</w:t>
            </w:r>
          </w:p>
        </w:tc>
        <w:tc>
          <w:tcPr>
            <w:tcW w:w="3121" w:type="dxa"/>
            <w:tcBorders>
              <w:top w:val="single" w:sz="4" w:space="0" w:color="auto"/>
              <w:left w:val="single" w:sz="4" w:space="0" w:color="auto"/>
              <w:bottom w:val="single" w:sz="4" w:space="0" w:color="auto"/>
              <w:right w:val="single" w:sz="4" w:space="0" w:color="auto"/>
            </w:tcBorders>
          </w:tcPr>
          <w:p w14:paraId="3F4DCBE9"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Требование к системе связи.</w:t>
            </w:r>
          </w:p>
        </w:tc>
        <w:tc>
          <w:tcPr>
            <w:tcW w:w="7489" w:type="dxa"/>
            <w:tcBorders>
              <w:top w:val="single" w:sz="4" w:space="0" w:color="auto"/>
              <w:left w:val="single" w:sz="4" w:space="0" w:color="auto"/>
              <w:bottom w:val="single" w:sz="4" w:space="0" w:color="auto"/>
              <w:right w:val="single" w:sz="4" w:space="0" w:color="auto"/>
            </w:tcBorders>
          </w:tcPr>
          <w:p w14:paraId="26947E2A"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Согласно технических условии.</w:t>
            </w:r>
          </w:p>
        </w:tc>
      </w:tr>
      <w:tr w:rsidR="00826F0B" w:rsidRPr="00D04763" w14:paraId="17D35464"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357EF6FF"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23.</w:t>
            </w:r>
          </w:p>
        </w:tc>
        <w:tc>
          <w:tcPr>
            <w:tcW w:w="3121" w:type="dxa"/>
            <w:tcBorders>
              <w:top w:val="single" w:sz="4" w:space="0" w:color="auto"/>
              <w:left w:val="single" w:sz="4" w:space="0" w:color="auto"/>
              <w:bottom w:val="single" w:sz="4" w:space="0" w:color="auto"/>
              <w:right w:val="single" w:sz="4" w:space="0" w:color="auto"/>
            </w:tcBorders>
          </w:tcPr>
          <w:p w14:paraId="62D66EA0"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Требования по благоустройству.</w:t>
            </w:r>
          </w:p>
        </w:tc>
        <w:tc>
          <w:tcPr>
            <w:tcW w:w="7489" w:type="dxa"/>
            <w:tcBorders>
              <w:top w:val="single" w:sz="4" w:space="0" w:color="auto"/>
              <w:left w:val="single" w:sz="4" w:space="0" w:color="auto"/>
              <w:bottom w:val="single" w:sz="4" w:space="0" w:color="auto"/>
              <w:right w:val="single" w:sz="4" w:space="0" w:color="auto"/>
            </w:tcBorders>
          </w:tcPr>
          <w:p w14:paraId="575ECFBB"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Выполнить в соответствии с действующими нормативными документами Республики Казахстан.</w:t>
            </w:r>
          </w:p>
          <w:p w14:paraId="6B543071"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 xml:space="preserve">Перед зданием предусмотреть площадку из дорожных плит. </w:t>
            </w:r>
          </w:p>
        </w:tc>
      </w:tr>
      <w:tr w:rsidR="00826F0B" w:rsidRPr="00D04763" w14:paraId="0D5FED60"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21594530"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24.</w:t>
            </w:r>
          </w:p>
        </w:tc>
        <w:tc>
          <w:tcPr>
            <w:tcW w:w="3121" w:type="dxa"/>
            <w:tcBorders>
              <w:top w:val="single" w:sz="4" w:space="0" w:color="auto"/>
              <w:left w:val="single" w:sz="4" w:space="0" w:color="auto"/>
              <w:bottom w:val="single" w:sz="4" w:space="0" w:color="auto"/>
              <w:right w:val="single" w:sz="4" w:space="0" w:color="auto"/>
            </w:tcBorders>
          </w:tcPr>
          <w:p w14:paraId="78C01980"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eastAsia="TimesNewRomanPSMT" w:hAnsi="Times New Roman" w:cs="Times New Roman"/>
                <w:sz w:val="24"/>
                <w:szCs w:val="24"/>
              </w:rPr>
              <w:t>Требования по пожарной сигнализации.</w:t>
            </w:r>
          </w:p>
        </w:tc>
        <w:tc>
          <w:tcPr>
            <w:tcW w:w="7489" w:type="dxa"/>
            <w:tcBorders>
              <w:top w:val="single" w:sz="4" w:space="0" w:color="auto"/>
              <w:left w:val="single" w:sz="4" w:space="0" w:color="auto"/>
              <w:bottom w:val="single" w:sz="4" w:space="0" w:color="auto"/>
              <w:right w:val="single" w:sz="4" w:space="0" w:color="auto"/>
            </w:tcBorders>
          </w:tcPr>
          <w:p w14:paraId="7C9F463F"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Принять к установке адресно-аналоговую систему пожарной сигнализации BOLID (Орион).</w:t>
            </w:r>
          </w:p>
          <w:p w14:paraId="0556DDBF"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Допускается использование оборудования других марок только при условии полноценной совместимости с системой BOLID, так как на объекте уже смонтирован и эксплуатируется единый комплекс BOLID.</w:t>
            </w:r>
          </w:p>
          <w:p w14:paraId="7085896D"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Вывод сигналов:</w:t>
            </w:r>
          </w:p>
          <w:p w14:paraId="4DF61EC5"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на ПЦН оператора ДНС;</w:t>
            </w:r>
          </w:p>
          <w:p w14:paraId="7607554A"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Пожарные извещатели разместить согласно требованиям СН РК 2.02-11-2014:</w:t>
            </w:r>
          </w:p>
          <w:p w14:paraId="125FDD0A"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w:t>
            </w:r>
            <w:r w:rsidRPr="00D04763">
              <w:rPr>
                <w:rFonts w:ascii="Times New Roman" w:eastAsia="TimesNewRomanPSMT" w:hAnsi="Times New Roman" w:cs="Times New Roman"/>
                <w:bCs/>
                <w:sz w:val="24"/>
                <w:szCs w:val="24"/>
              </w:rPr>
              <w:tab/>
              <w:t>тепловые извещатели BOLID — в зонах сварочных и термических работ;</w:t>
            </w:r>
          </w:p>
          <w:p w14:paraId="02AF8481"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•дымовые адресные извещатели BOLID серии ИП212 — в мастерских и складских помещениях.</w:t>
            </w:r>
          </w:p>
          <w:p w14:paraId="227B015D"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Система оповещения</w:t>
            </w:r>
          </w:p>
          <w:p w14:paraId="63EFFE9D"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 Установить внутреннее речевое оповещение и световые оповещатели «Выход», «Пожар» (оборудование BOLID).</w:t>
            </w:r>
          </w:p>
          <w:p w14:paraId="0907B5DD"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 Наружное речевое оповещение предусмотреть через громкоговорители IP66–IP67.</w:t>
            </w:r>
          </w:p>
          <w:p w14:paraId="07D8972F"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 Управление наружными линиями оповещения выполнять из операторной ДНС через приборы BOLID совместно с усилителем РУПОР, подобранным по требуемым акустическим характеристикам.</w:t>
            </w:r>
          </w:p>
          <w:p w14:paraId="1B2CACE2"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Вся новая аппаратура обязана интегрироваться в существующую адресную систему BOLID.</w:t>
            </w:r>
          </w:p>
          <w:p w14:paraId="1BF12688"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lastRenderedPageBreak/>
              <w:t xml:space="preserve">Предусмотреть систему пожаротушения в соответствии с требованиями действующих нормативных документов Республики Казахстан.  </w:t>
            </w:r>
          </w:p>
        </w:tc>
      </w:tr>
      <w:tr w:rsidR="00826F0B" w:rsidRPr="00D04763" w14:paraId="3D1B3EDE"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342237AB" w14:textId="77777777" w:rsidR="00826F0B" w:rsidRPr="00D04763" w:rsidRDefault="00826F0B" w:rsidP="002E7571">
            <w:pPr>
              <w:pStyle w:val="ac"/>
              <w:rPr>
                <w:rFonts w:ascii="Times New Roman" w:hAnsi="Times New Roman" w:cs="Times New Roman"/>
                <w:sz w:val="24"/>
                <w:szCs w:val="24"/>
              </w:rPr>
            </w:pPr>
            <w:r w:rsidRPr="00D04763">
              <w:rPr>
                <w:rFonts w:ascii="Times New Roman" w:hAnsi="Times New Roman" w:cs="Times New Roman"/>
                <w:sz w:val="24"/>
                <w:szCs w:val="24"/>
              </w:rPr>
              <w:lastRenderedPageBreak/>
              <w:t xml:space="preserve">  25.</w:t>
            </w:r>
          </w:p>
        </w:tc>
        <w:tc>
          <w:tcPr>
            <w:tcW w:w="3121" w:type="dxa"/>
            <w:tcBorders>
              <w:top w:val="single" w:sz="4" w:space="0" w:color="auto"/>
              <w:left w:val="single" w:sz="4" w:space="0" w:color="auto"/>
              <w:bottom w:val="single" w:sz="4" w:space="0" w:color="auto"/>
              <w:right w:val="single" w:sz="4" w:space="0" w:color="auto"/>
            </w:tcBorders>
          </w:tcPr>
          <w:p w14:paraId="1FBE7304"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hAnsi="Times New Roman" w:cs="Times New Roman"/>
                <w:bCs/>
                <w:sz w:val="24"/>
                <w:szCs w:val="24"/>
              </w:rPr>
              <w:t>Требования к выполнению инженерных изысканий</w:t>
            </w:r>
          </w:p>
        </w:tc>
        <w:tc>
          <w:tcPr>
            <w:tcW w:w="7489" w:type="dxa"/>
            <w:tcBorders>
              <w:top w:val="single" w:sz="4" w:space="0" w:color="auto"/>
              <w:left w:val="single" w:sz="4" w:space="0" w:color="auto"/>
              <w:bottom w:val="single" w:sz="4" w:space="0" w:color="auto"/>
              <w:right w:val="single" w:sz="4" w:space="0" w:color="auto"/>
            </w:tcBorders>
          </w:tcPr>
          <w:p w14:paraId="684F1666"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rebuchet MS" w:hAnsi="Times New Roman" w:cs="Times New Roman"/>
                <w:bCs/>
                <w:sz w:val="24"/>
                <w:szCs w:val="24"/>
                <w:shd w:val="clear" w:color="auto" w:fill="FFFFFF"/>
              </w:rPr>
              <w:t>Инженерные изыскания выполнить в объеме, необходимом для осуществления проектных работ. Согласовать и предоставить отчет по инженерно-геологическим изысканиям</w:t>
            </w:r>
          </w:p>
        </w:tc>
      </w:tr>
      <w:tr w:rsidR="00826F0B" w:rsidRPr="00D04763" w14:paraId="5026D041" w14:textId="77777777" w:rsidTr="002E7571">
        <w:trPr>
          <w:trHeight w:val="302"/>
        </w:trPr>
        <w:tc>
          <w:tcPr>
            <w:tcW w:w="702" w:type="dxa"/>
            <w:tcBorders>
              <w:top w:val="single" w:sz="4" w:space="0" w:color="auto"/>
              <w:left w:val="single" w:sz="4" w:space="0" w:color="auto"/>
              <w:bottom w:val="single" w:sz="4" w:space="0" w:color="auto"/>
              <w:right w:val="single" w:sz="4" w:space="0" w:color="auto"/>
            </w:tcBorders>
          </w:tcPr>
          <w:p w14:paraId="59478F22"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26.</w:t>
            </w:r>
          </w:p>
        </w:tc>
        <w:tc>
          <w:tcPr>
            <w:tcW w:w="3121" w:type="dxa"/>
            <w:tcBorders>
              <w:top w:val="single" w:sz="4" w:space="0" w:color="auto"/>
              <w:left w:val="single" w:sz="4" w:space="0" w:color="auto"/>
              <w:bottom w:val="single" w:sz="4" w:space="0" w:color="auto"/>
              <w:right w:val="single" w:sz="4" w:space="0" w:color="auto"/>
            </w:tcBorders>
          </w:tcPr>
          <w:p w14:paraId="294AE5F1"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hAnsi="Times New Roman" w:cs="Times New Roman"/>
                <w:sz w:val="24"/>
                <w:szCs w:val="24"/>
              </w:rPr>
              <w:t>Требования к выполнению сметных расчетов</w:t>
            </w:r>
          </w:p>
        </w:tc>
        <w:tc>
          <w:tcPr>
            <w:tcW w:w="7489" w:type="dxa"/>
            <w:tcBorders>
              <w:top w:val="single" w:sz="4" w:space="0" w:color="auto"/>
              <w:left w:val="single" w:sz="4" w:space="0" w:color="auto"/>
              <w:bottom w:val="single" w:sz="4" w:space="0" w:color="auto"/>
              <w:right w:val="single" w:sz="4" w:space="0" w:color="auto"/>
            </w:tcBorders>
          </w:tcPr>
          <w:p w14:paraId="3964192E"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hAnsi="Times New Roman" w:cs="Times New Roman"/>
                <w:bCs/>
                <w:sz w:val="24"/>
                <w:szCs w:val="24"/>
              </w:rPr>
              <w:t>Сметные расчеты выполнить в соответствии с действующими нормами и правилами РК для составления смет и требованиями Заказчика;</w:t>
            </w:r>
          </w:p>
        </w:tc>
      </w:tr>
      <w:tr w:rsidR="00826F0B" w:rsidRPr="00D04763" w14:paraId="3EAEF5CB" w14:textId="77777777" w:rsidTr="002E7571">
        <w:trPr>
          <w:trHeight w:val="2394"/>
        </w:trPr>
        <w:tc>
          <w:tcPr>
            <w:tcW w:w="702" w:type="dxa"/>
            <w:tcBorders>
              <w:top w:val="single" w:sz="4" w:space="0" w:color="auto"/>
              <w:left w:val="single" w:sz="4" w:space="0" w:color="auto"/>
              <w:bottom w:val="single" w:sz="4" w:space="0" w:color="auto"/>
              <w:right w:val="single" w:sz="4" w:space="0" w:color="auto"/>
            </w:tcBorders>
          </w:tcPr>
          <w:p w14:paraId="7C101F95" w14:textId="77777777" w:rsidR="00826F0B" w:rsidRPr="00D04763" w:rsidRDefault="00826F0B" w:rsidP="002E7571">
            <w:pPr>
              <w:pStyle w:val="ac"/>
              <w:rPr>
                <w:rFonts w:ascii="Times New Roman" w:hAnsi="Times New Roman" w:cs="Times New Roman"/>
                <w:sz w:val="24"/>
                <w:szCs w:val="24"/>
              </w:rPr>
            </w:pPr>
            <w:r w:rsidRPr="00D04763">
              <w:rPr>
                <w:rFonts w:ascii="Times New Roman" w:hAnsi="Times New Roman" w:cs="Times New Roman"/>
                <w:sz w:val="24"/>
                <w:szCs w:val="24"/>
              </w:rPr>
              <w:t xml:space="preserve">  27.</w:t>
            </w:r>
          </w:p>
        </w:tc>
        <w:tc>
          <w:tcPr>
            <w:tcW w:w="3121" w:type="dxa"/>
            <w:tcBorders>
              <w:top w:val="single" w:sz="4" w:space="0" w:color="auto"/>
              <w:left w:val="single" w:sz="4" w:space="0" w:color="auto"/>
              <w:bottom w:val="single" w:sz="4" w:space="0" w:color="auto"/>
              <w:right w:val="single" w:sz="4" w:space="0" w:color="auto"/>
            </w:tcBorders>
          </w:tcPr>
          <w:p w14:paraId="11988C65"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Требования по применению строительных материалов, изделий,</w:t>
            </w:r>
          </w:p>
          <w:p w14:paraId="244EBC82"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конструкций и оборудования казахстанского производства для</w:t>
            </w:r>
          </w:p>
          <w:p w14:paraId="7BA29B71"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объектов, финансируемых за счет государственных инвестиций и</w:t>
            </w:r>
          </w:p>
          <w:p w14:paraId="2832448D"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средств квазигосударственного сектора предоставляются согласно базе данных товаров, работ, услуг и их поставщиков, сформированной в соответствии с Правилами формирования и ведения базы данных</w:t>
            </w:r>
          </w:p>
          <w:p w14:paraId="2B7C8A80"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hAnsi="Times New Roman" w:cs="Times New Roman"/>
                <w:sz w:val="24"/>
                <w:szCs w:val="24"/>
              </w:rPr>
              <w:t>товаров, работ, услуг и их поставщиков.</w:t>
            </w:r>
          </w:p>
        </w:tc>
        <w:tc>
          <w:tcPr>
            <w:tcW w:w="7489" w:type="dxa"/>
            <w:tcBorders>
              <w:top w:val="single" w:sz="4" w:space="0" w:color="auto"/>
              <w:left w:val="single" w:sz="4" w:space="0" w:color="auto"/>
              <w:bottom w:val="single" w:sz="4" w:space="0" w:color="auto"/>
              <w:right w:val="single" w:sz="4" w:space="0" w:color="auto"/>
            </w:tcBorders>
          </w:tcPr>
          <w:p w14:paraId="63DA0998"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Выполнить в соответствии с действующими нормативными документами Республики Казахстан.</w:t>
            </w:r>
          </w:p>
        </w:tc>
      </w:tr>
      <w:tr w:rsidR="00826F0B" w:rsidRPr="00D04763" w14:paraId="56A45025" w14:textId="77777777" w:rsidTr="002E7571">
        <w:trPr>
          <w:trHeight w:val="887"/>
        </w:trPr>
        <w:tc>
          <w:tcPr>
            <w:tcW w:w="702" w:type="dxa"/>
            <w:tcBorders>
              <w:top w:val="single" w:sz="4" w:space="0" w:color="auto"/>
              <w:left w:val="single" w:sz="4" w:space="0" w:color="auto"/>
              <w:bottom w:val="single" w:sz="4" w:space="0" w:color="auto"/>
              <w:right w:val="single" w:sz="4" w:space="0" w:color="auto"/>
            </w:tcBorders>
          </w:tcPr>
          <w:p w14:paraId="591843F6"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rPr>
              <w:t>28.</w:t>
            </w:r>
          </w:p>
        </w:tc>
        <w:tc>
          <w:tcPr>
            <w:tcW w:w="3121" w:type="dxa"/>
            <w:tcBorders>
              <w:top w:val="single" w:sz="4" w:space="0" w:color="auto"/>
              <w:left w:val="single" w:sz="4" w:space="0" w:color="auto"/>
              <w:bottom w:val="single" w:sz="4" w:space="0" w:color="auto"/>
              <w:right w:val="single" w:sz="4" w:space="0" w:color="auto"/>
            </w:tcBorders>
          </w:tcPr>
          <w:p w14:paraId="12F41EB2"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hAnsi="Times New Roman" w:cs="Times New Roman"/>
                <w:sz w:val="24"/>
                <w:szCs w:val="24"/>
              </w:rPr>
              <w:t>Исходные данные, передаваемые Заказчиком для проведения проектных работ.</w:t>
            </w:r>
          </w:p>
        </w:tc>
        <w:tc>
          <w:tcPr>
            <w:tcW w:w="7489" w:type="dxa"/>
            <w:tcBorders>
              <w:top w:val="single" w:sz="4" w:space="0" w:color="auto"/>
              <w:left w:val="single" w:sz="4" w:space="0" w:color="auto"/>
              <w:bottom w:val="single" w:sz="4" w:space="0" w:color="auto"/>
              <w:right w:val="single" w:sz="4" w:space="0" w:color="auto"/>
            </w:tcBorders>
          </w:tcPr>
          <w:p w14:paraId="3A4A3C7A"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Акт на право землепользования (аренда).</w:t>
            </w:r>
          </w:p>
          <w:p w14:paraId="4CFED56F" w14:textId="77777777" w:rsidR="00826F0B" w:rsidRPr="00D04763" w:rsidRDefault="00826F0B" w:rsidP="002E7571">
            <w:pPr>
              <w:rPr>
                <w:rFonts w:ascii="Times New Roman" w:hAnsi="Times New Roman" w:cs="Times New Roman"/>
                <w:bCs/>
                <w:sz w:val="24"/>
                <w:szCs w:val="24"/>
              </w:rPr>
            </w:pPr>
            <w:r w:rsidRPr="00D04763">
              <w:rPr>
                <w:rFonts w:ascii="Times New Roman" w:hAnsi="Times New Roman" w:cs="Times New Roman"/>
                <w:bCs/>
                <w:sz w:val="24"/>
                <w:szCs w:val="24"/>
              </w:rPr>
              <w:t xml:space="preserve">Архитектурно-планировочное задание. </w:t>
            </w:r>
          </w:p>
          <w:p w14:paraId="674ED73E" w14:textId="77777777" w:rsidR="00826F0B" w:rsidRPr="00D04763" w:rsidRDefault="00826F0B" w:rsidP="002E7571">
            <w:pPr>
              <w:pStyle w:val="ac"/>
              <w:jc w:val="both"/>
              <w:rPr>
                <w:rFonts w:ascii="Times New Roman" w:eastAsia="TimesNewRomanPSMT" w:hAnsi="Times New Roman" w:cs="Times New Roman"/>
                <w:bCs/>
                <w:sz w:val="24"/>
                <w:szCs w:val="24"/>
              </w:rPr>
            </w:pPr>
          </w:p>
        </w:tc>
      </w:tr>
      <w:tr w:rsidR="00826F0B" w:rsidRPr="00D04763" w14:paraId="10C9C727" w14:textId="77777777" w:rsidTr="002E7571">
        <w:trPr>
          <w:trHeight w:val="70"/>
        </w:trPr>
        <w:tc>
          <w:tcPr>
            <w:tcW w:w="702" w:type="dxa"/>
            <w:tcBorders>
              <w:top w:val="single" w:sz="4" w:space="0" w:color="auto"/>
              <w:left w:val="single" w:sz="4" w:space="0" w:color="auto"/>
              <w:bottom w:val="single" w:sz="4" w:space="0" w:color="auto"/>
              <w:right w:val="single" w:sz="4" w:space="0" w:color="auto"/>
            </w:tcBorders>
          </w:tcPr>
          <w:p w14:paraId="78A3877C" w14:textId="77777777" w:rsidR="00826F0B" w:rsidRPr="00D04763" w:rsidRDefault="00826F0B" w:rsidP="002E7571">
            <w:pPr>
              <w:pStyle w:val="ac"/>
              <w:jc w:val="center"/>
              <w:rPr>
                <w:rFonts w:ascii="Times New Roman" w:hAnsi="Times New Roman" w:cs="Times New Roman"/>
                <w:sz w:val="24"/>
                <w:szCs w:val="24"/>
              </w:rPr>
            </w:pPr>
            <w:r w:rsidRPr="00D04763">
              <w:rPr>
                <w:rFonts w:ascii="Times New Roman" w:hAnsi="Times New Roman" w:cs="Times New Roman"/>
                <w:sz w:val="24"/>
                <w:szCs w:val="24"/>
                <w:lang w:val="kk-KZ"/>
              </w:rPr>
              <w:t>29.</w:t>
            </w:r>
          </w:p>
        </w:tc>
        <w:tc>
          <w:tcPr>
            <w:tcW w:w="3121" w:type="dxa"/>
            <w:tcBorders>
              <w:top w:val="single" w:sz="4" w:space="0" w:color="auto"/>
              <w:left w:val="single" w:sz="4" w:space="0" w:color="auto"/>
              <w:bottom w:val="single" w:sz="4" w:space="0" w:color="auto"/>
              <w:right w:val="single" w:sz="4" w:space="0" w:color="auto"/>
            </w:tcBorders>
          </w:tcPr>
          <w:p w14:paraId="34919D67" w14:textId="77777777" w:rsidR="00826F0B" w:rsidRPr="00D04763" w:rsidRDefault="00826F0B" w:rsidP="002E7571">
            <w:pPr>
              <w:pStyle w:val="ac"/>
              <w:jc w:val="both"/>
              <w:rPr>
                <w:rFonts w:ascii="Times New Roman" w:eastAsia="TimesNewRomanPSMT" w:hAnsi="Times New Roman" w:cs="Times New Roman"/>
                <w:sz w:val="24"/>
                <w:szCs w:val="24"/>
              </w:rPr>
            </w:pPr>
            <w:r w:rsidRPr="00D04763">
              <w:rPr>
                <w:rFonts w:ascii="Times New Roman" w:hAnsi="Times New Roman" w:cs="Times New Roman"/>
                <w:sz w:val="24"/>
                <w:szCs w:val="24"/>
              </w:rPr>
              <w:t xml:space="preserve">Согласования и экспертиза проекта: </w:t>
            </w:r>
          </w:p>
        </w:tc>
        <w:tc>
          <w:tcPr>
            <w:tcW w:w="7489" w:type="dxa"/>
            <w:tcBorders>
              <w:top w:val="single" w:sz="4" w:space="0" w:color="auto"/>
              <w:left w:val="single" w:sz="4" w:space="0" w:color="auto"/>
              <w:bottom w:val="single" w:sz="4" w:space="0" w:color="auto"/>
              <w:right w:val="single" w:sz="4" w:space="0" w:color="auto"/>
            </w:tcBorders>
          </w:tcPr>
          <w:p w14:paraId="51504DE9"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hAnsi="Times New Roman" w:cs="Times New Roman"/>
                <w:bCs/>
                <w:sz w:val="24"/>
                <w:szCs w:val="24"/>
              </w:rPr>
              <w:t>Подрядчик обязуется подготовить, проверить ПСД и оказать содействие для получения положительного согласования Заказчиком в уполномоченных государственных органах согласно законодательству РК, а также в получении положительного заключения в экспертизе. Подрядчик обязуется своевременно устранять все замечания, выданные экспертизой.</w:t>
            </w:r>
          </w:p>
        </w:tc>
      </w:tr>
      <w:tr w:rsidR="00826F0B" w:rsidRPr="00D04763" w14:paraId="005C1D49" w14:textId="77777777" w:rsidTr="002E7571">
        <w:trPr>
          <w:trHeight w:val="2795"/>
        </w:trPr>
        <w:tc>
          <w:tcPr>
            <w:tcW w:w="702" w:type="dxa"/>
            <w:tcBorders>
              <w:top w:val="single" w:sz="4" w:space="0" w:color="auto"/>
              <w:left w:val="single" w:sz="4" w:space="0" w:color="auto"/>
              <w:bottom w:val="single" w:sz="4" w:space="0" w:color="auto"/>
              <w:right w:val="single" w:sz="4" w:space="0" w:color="auto"/>
            </w:tcBorders>
          </w:tcPr>
          <w:p w14:paraId="27E9DF0A" w14:textId="77777777" w:rsidR="00826F0B" w:rsidRPr="00D04763" w:rsidRDefault="00826F0B" w:rsidP="002E7571">
            <w:pPr>
              <w:rPr>
                <w:rFonts w:ascii="Times New Roman" w:hAnsi="Times New Roman" w:cs="Times New Roman"/>
                <w:sz w:val="24"/>
                <w:szCs w:val="24"/>
              </w:rPr>
            </w:pPr>
            <w:r w:rsidRPr="00D04763">
              <w:rPr>
                <w:rFonts w:ascii="Times New Roman" w:hAnsi="Times New Roman" w:cs="Times New Roman"/>
                <w:sz w:val="24"/>
                <w:szCs w:val="24"/>
              </w:rPr>
              <w:lastRenderedPageBreak/>
              <w:t xml:space="preserve">  30.</w:t>
            </w:r>
          </w:p>
        </w:tc>
        <w:tc>
          <w:tcPr>
            <w:tcW w:w="3121" w:type="dxa"/>
            <w:tcBorders>
              <w:top w:val="single" w:sz="4" w:space="0" w:color="auto"/>
              <w:left w:val="single" w:sz="4" w:space="0" w:color="auto"/>
              <w:bottom w:val="single" w:sz="4" w:space="0" w:color="auto"/>
              <w:right w:val="single" w:sz="4" w:space="0" w:color="auto"/>
            </w:tcBorders>
          </w:tcPr>
          <w:p w14:paraId="521E3B21" w14:textId="77777777" w:rsidR="00826F0B" w:rsidRPr="00D04763" w:rsidRDefault="00826F0B" w:rsidP="002E7571">
            <w:pPr>
              <w:jc w:val="both"/>
              <w:rPr>
                <w:rFonts w:ascii="Times New Roman" w:hAnsi="Times New Roman" w:cs="Times New Roman"/>
                <w:sz w:val="24"/>
                <w:szCs w:val="24"/>
              </w:rPr>
            </w:pPr>
            <w:r w:rsidRPr="00D04763">
              <w:rPr>
                <w:rFonts w:ascii="Times New Roman" w:hAnsi="Times New Roman" w:cs="Times New Roman"/>
                <w:sz w:val="24"/>
                <w:szCs w:val="24"/>
              </w:rPr>
              <w:t>Состав демонстрационных материалов и порядок сдачи проектной документации</w:t>
            </w:r>
          </w:p>
          <w:p w14:paraId="6CCF392D" w14:textId="77777777" w:rsidR="00826F0B" w:rsidRPr="00D04763" w:rsidRDefault="00826F0B" w:rsidP="002E7571">
            <w:pPr>
              <w:jc w:val="both"/>
              <w:rPr>
                <w:rFonts w:ascii="Times New Roman" w:hAnsi="Times New Roman" w:cs="Times New Roman"/>
                <w:sz w:val="24"/>
                <w:szCs w:val="24"/>
              </w:rPr>
            </w:pPr>
          </w:p>
        </w:tc>
        <w:tc>
          <w:tcPr>
            <w:tcW w:w="7489" w:type="dxa"/>
            <w:tcBorders>
              <w:top w:val="single" w:sz="4" w:space="0" w:color="auto"/>
              <w:left w:val="single" w:sz="4" w:space="0" w:color="auto"/>
              <w:bottom w:val="single" w:sz="4" w:space="0" w:color="auto"/>
              <w:right w:val="single" w:sz="4" w:space="0" w:color="auto"/>
            </w:tcBorders>
          </w:tcPr>
          <w:p w14:paraId="64D16B88" w14:textId="77777777" w:rsidR="00826F0B" w:rsidRPr="00D04763" w:rsidRDefault="00826F0B" w:rsidP="002E7571">
            <w:pPr>
              <w:pStyle w:val="ac"/>
              <w:jc w:val="both"/>
              <w:rPr>
                <w:rFonts w:ascii="Times New Roman" w:eastAsia="TimesNewRomanPSMT" w:hAnsi="Times New Roman" w:cs="Times New Roman"/>
                <w:bCs/>
                <w:sz w:val="24"/>
                <w:szCs w:val="24"/>
              </w:rPr>
            </w:pPr>
            <w:r w:rsidRPr="00D04763">
              <w:rPr>
                <w:rFonts w:ascii="Times New Roman" w:eastAsia="TimesNewRomanPSMT" w:hAnsi="Times New Roman" w:cs="Times New Roman"/>
                <w:bCs/>
                <w:sz w:val="24"/>
                <w:szCs w:val="24"/>
              </w:rPr>
              <w:t>На согласование ЗАКАЗЧИКУ предоставляется рабочий проект - 1 экз. на бумажном носителе в папках регистраторах и 1 экз. на электронном носителе в формате Adobe PDF и DWG на дисках CD\DVD, электронный вид должен быть распределен по папкам с названиями разделов, разбитый по чертежам с указанием названия и номера чертежа.</w:t>
            </w:r>
          </w:p>
          <w:p w14:paraId="511727BB" w14:textId="77777777" w:rsidR="00826F0B" w:rsidRPr="00D04763" w:rsidRDefault="00826F0B" w:rsidP="002E7571">
            <w:pPr>
              <w:pStyle w:val="ac"/>
              <w:jc w:val="both"/>
              <w:rPr>
                <w:rFonts w:ascii="Times New Roman" w:hAnsi="Times New Roman" w:cs="Times New Roman"/>
                <w:bCs/>
                <w:sz w:val="24"/>
                <w:szCs w:val="24"/>
              </w:rPr>
            </w:pPr>
            <w:r w:rsidRPr="00D04763">
              <w:rPr>
                <w:rFonts w:ascii="Times New Roman" w:eastAsia="TimesNewRomanPSMT" w:hAnsi="Times New Roman" w:cs="Times New Roman"/>
                <w:bCs/>
                <w:sz w:val="24"/>
                <w:szCs w:val="24"/>
              </w:rPr>
              <w:t>Рабочий проект с положительным заключением экспертизы в 4 экз. на бумажном носителе и 4 экз. на электронном носителе в формате Adobe PDF и DWG на дисках CD\DVD.</w:t>
            </w:r>
          </w:p>
        </w:tc>
      </w:tr>
    </w:tbl>
    <w:p w14:paraId="68DC1FA8" w14:textId="77777777" w:rsidR="00826F0B" w:rsidRDefault="00826F0B" w:rsidP="00826F0B">
      <w:pPr>
        <w:spacing w:after="0" w:line="249" w:lineRule="auto"/>
      </w:pPr>
    </w:p>
    <w:tbl>
      <w:tblPr>
        <w:tblStyle w:val="a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0"/>
      </w:tblGrid>
      <w:tr w:rsidR="00826F0B" w14:paraId="71ECA215" w14:textId="77777777" w:rsidTr="002E7571">
        <w:tc>
          <w:tcPr>
            <w:tcW w:w="4814" w:type="dxa"/>
          </w:tcPr>
          <w:p w14:paraId="5FB75B54" w14:textId="77777777" w:rsidR="00826F0B" w:rsidRPr="005C5368" w:rsidRDefault="00826F0B" w:rsidP="002E7571">
            <w:pPr>
              <w:spacing w:line="249" w:lineRule="auto"/>
              <w:rPr>
                <w:rFonts w:ascii="Times New Roman" w:hAnsi="Times New Roman" w:cs="Times New Roman"/>
                <w:b/>
                <w:bCs/>
                <w:sz w:val="24"/>
                <w:szCs w:val="24"/>
              </w:rPr>
            </w:pPr>
            <w:r w:rsidRPr="005C5368">
              <w:rPr>
                <w:rFonts w:ascii="Times New Roman" w:hAnsi="Times New Roman" w:cs="Times New Roman"/>
                <w:b/>
                <w:bCs/>
                <w:sz w:val="24"/>
                <w:szCs w:val="24"/>
              </w:rPr>
              <w:t>ЗАКАЗЧИК:</w:t>
            </w:r>
          </w:p>
          <w:p w14:paraId="183791F1" w14:textId="77777777" w:rsidR="00826F0B" w:rsidRPr="005C5368" w:rsidRDefault="00826F0B" w:rsidP="002E7571">
            <w:pPr>
              <w:spacing w:line="249" w:lineRule="auto"/>
              <w:rPr>
                <w:rFonts w:ascii="Times New Roman" w:hAnsi="Times New Roman" w:cs="Times New Roman"/>
                <w:sz w:val="24"/>
                <w:szCs w:val="24"/>
              </w:rPr>
            </w:pPr>
            <w:r w:rsidRPr="005C5368">
              <w:rPr>
                <w:rFonts w:ascii="Times New Roman" w:hAnsi="Times New Roman" w:cs="Times New Roman"/>
                <w:sz w:val="24"/>
                <w:szCs w:val="24"/>
              </w:rPr>
              <w:t>ТОО «Урихтау Оперейтинг»</w:t>
            </w:r>
          </w:p>
          <w:p w14:paraId="26E677A9" w14:textId="77777777" w:rsidR="00826F0B" w:rsidRDefault="00826F0B" w:rsidP="002E7571">
            <w:pPr>
              <w:spacing w:line="249" w:lineRule="auto"/>
              <w:rPr>
                <w:rFonts w:ascii="Times New Roman" w:hAnsi="Times New Roman" w:cs="Times New Roman"/>
                <w:sz w:val="24"/>
                <w:szCs w:val="24"/>
              </w:rPr>
            </w:pPr>
            <w:r>
              <w:rPr>
                <w:rFonts w:ascii="Times New Roman" w:hAnsi="Times New Roman" w:cs="Times New Roman"/>
                <w:sz w:val="24"/>
                <w:szCs w:val="24"/>
              </w:rPr>
              <w:t>Директор по производству</w:t>
            </w:r>
          </w:p>
          <w:p w14:paraId="72894F34" w14:textId="77777777" w:rsidR="00826F0B" w:rsidRPr="005C5368" w:rsidRDefault="00826F0B" w:rsidP="002E7571">
            <w:pPr>
              <w:spacing w:line="249" w:lineRule="auto"/>
              <w:rPr>
                <w:rFonts w:ascii="Times New Roman" w:hAnsi="Times New Roman" w:cs="Times New Roman"/>
                <w:sz w:val="24"/>
                <w:szCs w:val="24"/>
              </w:rPr>
            </w:pPr>
          </w:p>
          <w:p w14:paraId="18B082AB" w14:textId="77777777" w:rsidR="00826F0B" w:rsidRPr="005C5368" w:rsidRDefault="00826F0B" w:rsidP="002E7571">
            <w:pPr>
              <w:spacing w:line="249" w:lineRule="auto"/>
              <w:rPr>
                <w:rFonts w:ascii="Times New Roman" w:hAnsi="Times New Roman" w:cs="Times New Roman"/>
                <w:sz w:val="24"/>
                <w:szCs w:val="24"/>
              </w:rPr>
            </w:pPr>
            <w:r w:rsidRPr="005C5368">
              <w:rPr>
                <w:rFonts w:ascii="Times New Roman" w:hAnsi="Times New Roman" w:cs="Times New Roman"/>
                <w:sz w:val="24"/>
                <w:szCs w:val="24"/>
              </w:rPr>
              <w:t xml:space="preserve">_____________ </w:t>
            </w:r>
            <w:r>
              <w:rPr>
                <w:rFonts w:ascii="Times New Roman" w:hAnsi="Times New Roman" w:cs="Times New Roman"/>
                <w:b/>
                <w:bCs/>
                <w:sz w:val="24"/>
                <w:szCs w:val="24"/>
              </w:rPr>
              <w:t>Кулжанов Ж.М.</w:t>
            </w:r>
          </w:p>
        </w:tc>
        <w:tc>
          <w:tcPr>
            <w:tcW w:w="4815" w:type="dxa"/>
          </w:tcPr>
          <w:p w14:paraId="46918880" w14:textId="77777777" w:rsidR="00826F0B" w:rsidRDefault="00826F0B" w:rsidP="002E7571">
            <w:pPr>
              <w:spacing w:line="249"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5C5368">
              <w:rPr>
                <w:rFonts w:ascii="Times New Roman" w:hAnsi="Times New Roman" w:cs="Times New Roman"/>
                <w:b/>
                <w:bCs/>
                <w:sz w:val="24"/>
                <w:szCs w:val="24"/>
              </w:rPr>
              <w:t>ПОДРЯДЧИК</w:t>
            </w:r>
            <w:r>
              <w:rPr>
                <w:rFonts w:ascii="Times New Roman" w:hAnsi="Times New Roman" w:cs="Times New Roman"/>
                <w:sz w:val="24"/>
                <w:szCs w:val="24"/>
              </w:rPr>
              <w:t>:</w:t>
            </w:r>
          </w:p>
          <w:p w14:paraId="582E810C" w14:textId="77777777" w:rsidR="00826F0B" w:rsidRDefault="00826F0B" w:rsidP="002E7571">
            <w:pPr>
              <w:spacing w:line="249" w:lineRule="auto"/>
              <w:rPr>
                <w:rFonts w:ascii="Times New Roman" w:hAnsi="Times New Roman" w:cs="Times New Roman"/>
                <w:sz w:val="24"/>
                <w:szCs w:val="24"/>
              </w:rPr>
            </w:pPr>
            <w:r>
              <w:rPr>
                <w:rFonts w:ascii="Times New Roman" w:hAnsi="Times New Roman" w:cs="Times New Roman"/>
                <w:sz w:val="24"/>
                <w:szCs w:val="24"/>
              </w:rPr>
              <w:t xml:space="preserve">   </w:t>
            </w:r>
          </w:p>
          <w:p w14:paraId="0B198E71" w14:textId="77777777" w:rsidR="00826F0B" w:rsidRDefault="00826F0B" w:rsidP="002E7571">
            <w:pPr>
              <w:spacing w:line="249" w:lineRule="auto"/>
              <w:rPr>
                <w:rFonts w:ascii="Times New Roman" w:hAnsi="Times New Roman" w:cs="Times New Roman"/>
                <w:sz w:val="24"/>
                <w:szCs w:val="24"/>
              </w:rPr>
            </w:pPr>
            <w:r>
              <w:rPr>
                <w:rFonts w:ascii="Times New Roman" w:hAnsi="Times New Roman" w:cs="Times New Roman"/>
                <w:sz w:val="24"/>
                <w:szCs w:val="24"/>
              </w:rPr>
              <w:t xml:space="preserve">   Директор</w:t>
            </w:r>
          </w:p>
          <w:p w14:paraId="6E7A39CC" w14:textId="77777777" w:rsidR="00826F0B" w:rsidRDefault="00826F0B" w:rsidP="002E7571">
            <w:pPr>
              <w:spacing w:line="249" w:lineRule="auto"/>
              <w:rPr>
                <w:rFonts w:ascii="Times New Roman" w:hAnsi="Times New Roman" w:cs="Times New Roman"/>
                <w:sz w:val="24"/>
                <w:szCs w:val="24"/>
              </w:rPr>
            </w:pPr>
          </w:p>
          <w:p w14:paraId="62084284" w14:textId="77777777" w:rsidR="00826F0B" w:rsidRPr="005C5368" w:rsidRDefault="00826F0B" w:rsidP="002E7571">
            <w:pPr>
              <w:spacing w:line="249" w:lineRule="auto"/>
              <w:rPr>
                <w:rFonts w:ascii="Times New Roman" w:hAnsi="Times New Roman" w:cs="Times New Roman"/>
                <w:sz w:val="24"/>
                <w:szCs w:val="24"/>
              </w:rPr>
            </w:pPr>
            <w:r>
              <w:rPr>
                <w:rFonts w:ascii="Times New Roman" w:hAnsi="Times New Roman" w:cs="Times New Roman"/>
                <w:sz w:val="24"/>
                <w:szCs w:val="24"/>
              </w:rPr>
              <w:t xml:space="preserve">   </w:t>
            </w:r>
            <w:r w:rsidRPr="005C5368">
              <w:rPr>
                <w:rFonts w:ascii="Times New Roman" w:hAnsi="Times New Roman" w:cs="Times New Roman"/>
                <w:sz w:val="24"/>
                <w:szCs w:val="24"/>
              </w:rPr>
              <w:t>_____________</w:t>
            </w:r>
          </w:p>
        </w:tc>
      </w:tr>
    </w:tbl>
    <w:p w14:paraId="1E13018F" w14:textId="77777777" w:rsidR="00826F0B" w:rsidRDefault="00826F0B" w:rsidP="00826F0B">
      <w:pPr>
        <w:spacing w:after="0" w:line="249" w:lineRule="auto"/>
      </w:pPr>
    </w:p>
    <w:p w14:paraId="5A2F7D3A" w14:textId="77777777" w:rsidR="00826F0B" w:rsidRDefault="00826F0B" w:rsidP="00826F0B">
      <w:pPr>
        <w:spacing w:after="0" w:line="249" w:lineRule="auto"/>
        <w:ind w:left="-5" w:hanging="10"/>
      </w:pPr>
    </w:p>
    <w:p w14:paraId="6AE3EF56" w14:textId="77777777" w:rsidR="00826F0B" w:rsidRDefault="00826F0B" w:rsidP="00826F0B">
      <w:pPr>
        <w:spacing w:after="0" w:line="249" w:lineRule="auto"/>
        <w:ind w:left="-5" w:hanging="10"/>
      </w:pPr>
    </w:p>
    <w:p w14:paraId="50E6F1AD" w14:textId="77777777" w:rsidR="0080046F" w:rsidRDefault="0080046F"/>
    <w:sectPr w:rsidR="00800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46F"/>
    <w:rsid w:val="003A6225"/>
    <w:rsid w:val="0080046F"/>
    <w:rsid w:val="00826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2875F-01B5-4540-99EE-C3B5005F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F0B"/>
    <w:pPr>
      <w:spacing w:line="259" w:lineRule="auto"/>
    </w:pPr>
    <w:rPr>
      <w:kern w:val="0"/>
      <w:sz w:val="22"/>
      <w:szCs w:val="22"/>
      <w14:ligatures w14:val="none"/>
    </w:rPr>
  </w:style>
  <w:style w:type="paragraph" w:styleId="1">
    <w:name w:val="heading 1"/>
    <w:basedOn w:val="a"/>
    <w:next w:val="a"/>
    <w:link w:val="10"/>
    <w:uiPriority w:val="9"/>
    <w:qFormat/>
    <w:rsid w:val="008004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8004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80046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80046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80046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80046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80046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80046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80046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04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04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04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04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04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04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046F"/>
    <w:rPr>
      <w:rFonts w:eastAsiaTheme="majorEastAsia" w:cstheme="majorBidi"/>
      <w:color w:val="595959" w:themeColor="text1" w:themeTint="A6"/>
    </w:rPr>
  </w:style>
  <w:style w:type="character" w:customStyle="1" w:styleId="80">
    <w:name w:val="Заголовок 8 Знак"/>
    <w:basedOn w:val="a0"/>
    <w:link w:val="8"/>
    <w:uiPriority w:val="9"/>
    <w:semiHidden/>
    <w:rsid w:val="008004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046F"/>
    <w:rPr>
      <w:rFonts w:eastAsiaTheme="majorEastAsia" w:cstheme="majorBidi"/>
      <w:color w:val="272727" w:themeColor="text1" w:themeTint="D8"/>
    </w:rPr>
  </w:style>
  <w:style w:type="paragraph" w:styleId="a3">
    <w:name w:val="Title"/>
    <w:aliases w:val="Название"/>
    <w:basedOn w:val="a"/>
    <w:next w:val="a"/>
    <w:link w:val="a4"/>
    <w:qFormat/>
    <w:rsid w:val="0080046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aliases w:val="Название Знак1"/>
    <w:basedOn w:val="a0"/>
    <w:link w:val="a3"/>
    <w:uiPriority w:val="10"/>
    <w:rsid w:val="008004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046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8004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046F"/>
    <w:pPr>
      <w:spacing w:before="160" w:line="278" w:lineRule="auto"/>
      <w:jc w:val="center"/>
    </w:pPr>
    <w:rPr>
      <w:i/>
      <w:iCs/>
      <w:color w:val="404040" w:themeColor="text1" w:themeTint="BF"/>
      <w:kern w:val="2"/>
      <w:sz w:val="24"/>
      <w:szCs w:val="24"/>
      <w14:ligatures w14:val="standardContextual"/>
    </w:rPr>
  </w:style>
  <w:style w:type="character" w:customStyle="1" w:styleId="22">
    <w:name w:val="Цитата 2 Знак"/>
    <w:basedOn w:val="a0"/>
    <w:link w:val="21"/>
    <w:uiPriority w:val="29"/>
    <w:rsid w:val="0080046F"/>
    <w:rPr>
      <w:i/>
      <w:iCs/>
      <w:color w:val="404040" w:themeColor="text1" w:themeTint="BF"/>
    </w:rPr>
  </w:style>
  <w:style w:type="paragraph" w:styleId="a7">
    <w:name w:val="List Paragraph"/>
    <w:basedOn w:val="a"/>
    <w:uiPriority w:val="34"/>
    <w:qFormat/>
    <w:rsid w:val="0080046F"/>
    <w:pPr>
      <w:spacing w:line="278" w:lineRule="auto"/>
      <w:ind w:left="720"/>
      <w:contextualSpacing/>
    </w:pPr>
    <w:rPr>
      <w:kern w:val="2"/>
      <w:sz w:val="24"/>
      <w:szCs w:val="24"/>
      <w14:ligatures w14:val="standardContextual"/>
    </w:rPr>
  </w:style>
  <w:style w:type="character" w:styleId="a8">
    <w:name w:val="Intense Emphasis"/>
    <w:basedOn w:val="a0"/>
    <w:uiPriority w:val="21"/>
    <w:qFormat/>
    <w:rsid w:val="0080046F"/>
    <w:rPr>
      <w:i/>
      <w:iCs/>
      <w:color w:val="0F4761" w:themeColor="accent1" w:themeShade="BF"/>
    </w:rPr>
  </w:style>
  <w:style w:type="paragraph" w:styleId="a9">
    <w:name w:val="Intense Quote"/>
    <w:basedOn w:val="a"/>
    <w:next w:val="a"/>
    <w:link w:val="aa"/>
    <w:uiPriority w:val="30"/>
    <w:qFormat/>
    <w:rsid w:val="0080046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a">
    <w:name w:val="Выделенная цитата Знак"/>
    <w:basedOn w:val="a0"/>
    <w:link w:val="a9"/>
    <w:uiPriority w:val="30"/>
    <w:rsid w:val="0080046F"/>
    <w:rPr>
      <w:i/>
      <w:iCs/>
      <w:color w:val="0F4761" w:themeColor="accent1" w:themeShade="BF"/>
    </w:rPr>
  </w:style>
  <w:style w:type="character" w:styleId="ab">
    <w:name w:val="Intense Reference"/>
    <w:basedOn w:val="a0"/>
    <w:uiPriority w:val="32"/>
    <w:qFormat/>
    <w:rsid w:val="0080046F"/>
    <w:rPr>
      <w:b/>
      <w:bCs/>
      <w:smallCaps/>
      <w:color w:val="0F4761" w:themeColor="accent1" w:themeShade="BF"/>
      <w:spacing w:val="5"/>
    </w:rPr>
  </w:style>
  <w:style w:type="paragraph" w:styleId="ac">
    <w:name w:val="No Spacing"/>
    <w:uiPriority w:val="1"/>
    <w:qFormat/>
    <w:rsid w:val="00826F0B"/>
    <w:pPr>
      <w:spacing w:after="0" w:line="240" w:lineRule="auto"/>
    </w:pPr>
    <w:rPr>
      <w:kern w:val="0"/>
      <w:sz w:val="22"/>
      <w:szCs w:val="22"/>
      <w14:ligatures w14:val="none"/>
    </w:rPr>
  </w:style>
  <w:style w:type="table" w:styleId="ad">
    <w:name w:val="Table Grid"/>
    <w:basedOn w:val="a1"/>
    <w:uiPriority w:val="39"/>
    <w:rsid w:val="00826F0B"/>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1146</Words>
  <Characters>8561</Characters>
  <Application>Microsoft Office Word</Application>
  <DocSecurity>0</DocSecurity>
  <Lines>219</Lines>
  <Paragraphs>81</Paragraphs>
  <ScaleCrop>false</ScaleCrop>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Татаманов Танат Маралович</dc:creator>
  <cp:keywords/>
  <dc:description/>
  <cp:lastModifiedBy>Татаманов Танат Маралович</cp:lastModifiedBy>
  <cp:revision>2</cp:revision>
  <dcterms:created xsi:type="dcterms:W3CDTF">2026-03-12T12:46:00Z</dcterms:created>
  <dcterms:modified xsi:type="dcterms:W3CDTF">2026-03-12T12:46:00Z</dcterms:modified>
</cp:coreProperties>
</file>