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631D61"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631D61"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631D61"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631D61"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631D61"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631D61"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631D61"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631D61"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Default="00631D61" w:rsidP="00594811">
      <w:pPr>
        <w:spacing w:after="0" w:line="259" w:lineRule="auto"/>
        <w:ind w:right="57" w:firstLine="0"/>
        <w:rPr>
          <w:sz w:val="22"/>
          <w:szCs w:val="22"/>
        </w:rPr>
      </w:pPr>
      <w:r w:rsidRPr="00841B34">
        <w:rPr>
          <w:sz w:val="22"/>
          <w:szCs w:val="22"/>
        </w:rPr>
        <w:t>Перечень закупаемых ТРУ:</w:t>
      </w:r>
    </w:p>
    <w:p w14:paraId="57663D2E" w14:textId="77777777" w:rsidR="00EE73F2" w:rsidRDefault="00EE73F2" w:rsidP="00594811">
      <w:pPr>
        <w:spacing w:after="0" w:line="259" w:lineRule="auto"/>
        <w:ind w:right="57" w:firstLine="0"/>
        <w:rPr>
          <w:sz w:val="22"/>
          <w:szCs w:val="22"/>
        </w:rPr>
      </w:pPr>
    </w:p>
    <w:tbl>
      <w:tblPr>
        <w:tblW w:w="16013" w:type="dxa"/>
        <w:tblLayout w:type="fixed"/>
        <w:tblLook w:val="04A0" w:firstRow="1" w:lastRow="0" w:firstColumn="1" w:lastColumn="0" w:noHBand="0" w:noVBand="1"/>
      </w:tblPr>
      <w:tblGrid>
        <w:gridCol w:w="846"/>
        <w:gridCol w:w="709"/>
        <w:gridCol w:w="1276"/>
        <w:gridCol w:w="1134"/>
        <w:gridCol w:w="1276"/>
        <w:gridCol w:w="850"/>
        <w:gridCol w:w="708"/>
        <w:gridCol w:w="1276"/>
        <w:gridCol w:w="851"/>
        <w:gridCol w:w="850"/>
        <w:gridCol w:w="1418"/>
        <w:gridCol w:w="850"/>
        <w:gridCol w:w="992"/>
        <w:gridCol w:w="1276"/>
        <w:gridCol w:w="1701"/>
      </w:tblGrid>
      <w:tr w:rsidR="000B439D" w:rsidRPr="000B439D" w14:paraId="32F765CE" w14:textId="77777777" w:rsidTr="004523DB">
        <w:trPr>
          <w:trHeight w:val="300"/>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40733CE5"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Номер контракта на недропользование</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FF3FF33"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Код предмета закупки</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E92117B"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Код товаров, работ или услуг по Единому номенклатурному справочнику товаров, работ и услуг</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4B5803C"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Наименование закупаемых товаров, работ и услуг</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2057501"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Наименование и краткое (дополнительное) описание приобретаемых товаров, работ и услуг</w:t>
            </w:r>
          </w:p>
        </w:tc>
        <w:tc>
          <w:tcPr>
            <w:tcW w:w="2834" w:type="dxa"/>
            <w:gridSpan w:val="3"/>
            <w:tcBorders>
              <w:top w:val="single" w:sz="4" w:space="0" w:color="auto"/>
              <w:left w:val="nil"/>
              <w:bottom w:val="single" w:sz="4" w:space="0" w:color="auto"/>
              <w:right w:val="single" w:sz="4" w:space="0" w:color="auto"/>
            </w:tcBorders>
            <w:noWrap/>
            <w:vAlign w:val="center"/>
            <w:hideMark/>
          </w:tcPr>
          <w:p w14:paraId="5666A744"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2026 год</w:t>
            </w:r>
          </w:p>
        </w:tc>
        <w:tc>
          <w:tcPr>
            <w:tcW w:w="3119" w:type="dxa"/>
            <w:gridSpan w:val="3"/>
            <w:tcBorders>
              <w:top w:val="single" w:sz="4" w:space="0" w:color="auto"/>
              <w:left w:val="nil"/>
              <w:bottom w:val="single" w:sz="4" w:space="0" w:color="auto"/>
              <w:right w:val="single" w:sz="4" w:space="0" w:color="auto"/>
            </w:tcBorders>
            <w:noWrap/>
            <w:vAlign w:val="center"/>
            <w:hideMark/>
          </w:tcPr>
          <w:p w14:paraId="3B2BB7F1"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2027 год</w:t>
            </w:r>
          </w:p>
        </w:tc>
        <w:tc>
          <w:tcPr>
            <w:tcW w:w="3118" w:type="dxa"/>
            <w:gridSpan w:val="3"/>
            <w:tcBorders>
              <w:top w:val="single" w:sz="4" w:space="0" w:color="auto"/>
              <w:left w:val="nil"/>
              <w:bottom w:val="single" w:sz="4" w:space="0" w:color="auto"/>
              <w:right w:val="single" w:sz="4" w:space="0" w:color="auto"/>
            </w:tcBorders>
            <w:noWrap/>
            <w:vAlign w:val="center"/>
            <w:hideMark/>
          </w:tcPr>
          <w:p w14:paraId="173C6308"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2028 год</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2AFF284"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Обеспечение тендерной заявки</w:t>
            </w:r>
          </w:p>
        </w:tc>
      </w:tr>
      <w:tr w:rsidR="000B439D" w:rsidRPr="000B439D" w14:paraId="290025B4" w14:textId="77777777" w:rsidTr="004523DB">
        <w:trPr>
          <w:trHeight w:val="256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8095DFD" w14:textId="77777777" w:rsidR="000B439D" w:rsidRPr="000B439D" w:rsidRDefault="000B439D" w:rsidP="000B439D">
            <w:pPr>
              <w:spacing w:after="0" w:line="240" w:lineRule="auto"/>
              <w:ind w:firstLine="0"/>
              <w:jc w:val="left"/>
              <w:rPr>
                <w:b/>
                <w:bCs/>
                <w:kern w:val="0"/>
                <w:szCs w:val="18"/>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678EB2" w14:textId="77777777" w:rsidR="000B439D" w:rsidRPr="000B439D" w:rsidRDefault="000B439D" w:rsidP="000B439D">
            <w:pPr>
              <w:spacing w:after="0" w:line="240" w:lineRule="auto"/>
              <w:ind w:firstLine="0"/>
              <w:jc w:val="left"/>
              <w:rPr>
                <w:b/>
                <w:bCs/>
                <w:kern w:val="0"/>
                <w:szCs w:val="18"/>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1DA300F" w14:textId="77777777" w:rsidR="000B439D" w:rsidRPr="000B439D" w:rsidRDefault="000B439D" w:rsidP="000B439D">
            <w:pPr>
              <w:spacing w:after="0" w:line="240" w:lineRule="auto"/>
              <w:ind w:firstLine="0"/>
              <w:jc w:val="left"/>
              <w:rPr>
                <w:b/>
                <w:bCs/>
                <w:kern w:val="0"/>
                <w:szCs w:val="18"/>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7290C8" w14:textId="77777777" w:rsidR="000B439D" w:rsidRPr="000B439D" w:rsidRDefault="000B439D" w:rsidP="000B439D">
            <w:pPr>
              <w:spacing w:after="0" w:line="240" w:lineRule="auto"/>
              <w:ind w:firstLine="0"/>
              <w:jc w:val="left"/>
              <w:rPr>
                <w:b/>
                <w:bCs/>
                <w:kern w:val="0"/>
                <w:szCs w:val="18"/>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82920B2" w14:textId="77777777" w:rsidR="000B439D" w:rsidRPr="000B439D" w:rsidRDefault="000B439D" w:rsidP="000B439D">
            <w:pPr>
              <w:spacing w:after="0" w:line="240" w:lineRule="auto"/>
              <w:ind w:firstLine="0"/>
              <w:jc w:val="left"/>
              <w:rPr>
                <w:b/>
                <w:bCs/>
                <w:kern w:val="0"/>
                <w:szCs w:val="18"/>
                <w14:ligatures w14:val="none"/>
              </w:rPr>
            </w:pPr>
          </w:p>
        </w:tc>
        <w:tc>
          <w:tcPr>
            <w:tcW w:w="850" w:type="dxa"/>
            <w:tcBorders>
              <w:top w:val="nil"/>
              <w:left w:val="nil"/>
              <w:bottom w:val="single" w:sz="4" w:space="0" w:color="auto"/>
              <w:right w:val="single" w:sz="4" w:space="0" w:color="auto"/>
            </w:tcBorders>
            <w:vAlign w:val="center"/>
            <w:hideMark/>
          </w:tcPr>
          <w:p w14:paraId="5CD836E9"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Единица измерения</w:t>
            </w:r>
          </w:p>
        </w:tc>
        <w:tc>
          <w:tcPr>
            <w:tcW w:w="708" w:type="dxa"/>
            <w:tcBorders>
              <w:top w:val="nil"/>
              <w:left w:val="nil"/>
              <w:bottom w:val="single" w:sz="4" w:space="0" w:color="auto"/>
              <w:right w:val="single" w:sz="4" w:space="0" w:color="auto"/>
            </w:tcBorders>
            <w:vAlign w:val="center"/>
            <w:hideMark/>
          </w:tcPr>
          <w:p w14:paraId="6DBF785C"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Планируемый объем закупа в натуральном выражении</w:t>
            </w:r>
          </w:p>
        </w:tc>
        <w:tc>
          <w:tcPr>
            <w:tcW w:w="1276" w:type="dxa"/>
            <w:tcBorders>
              <w:top w:val="nil"/>
              <w:left w:val="nil"/>
              <w:bottom w:val="single" w:sz="4" w:space="0" w:color="auto"/>
              <w:right w:val="single" w:sz="4" w:space="0" w:color="auto"/>
            </w:tcBorders>
            <w:vAlign w:val="center"/>
            <w:hideMark/>
          </w:tcPr>
          <w:p w14:paraId="65795AF4"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Планируемая сумма закупа без учета налога на добавленную стоимость, тенге</w:t>
            </w:r>
          </w:p>
        </w:tc>
        <w:tc>
          <w:tcPr>
            <w:tcW w:w="851" w:type="dxa"/>
            <w:tcBorders>
              <w:top w:val="nil"/>
              <w:left w:val="nil"/>
              <w:bottom w:val="single" w:sz="4" w:space="0" w:color="auto"/>
              <w:right w:val="single" w:sz="4" w:space="0" w:color="auto"/>
            </w:tcBorders>
            <w:vAlign w:val="center"/>
            <w:hideMark/>
          </w:tcPr>
          <w:p w14:paraId="7BA33474"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Единица измерения</w:t>
            </w:r>
          </w:p>
        </w:tc>
        <w:tc>
          <w:tcPr>
            <w:tcW w:w="850" w:type="dxa"/>
            <w:tcBorders>
              <w:top w:val="nil"/>
              <w:left w:val="nil"/>
              <w:bottom w:val="single" w:sz="4" w:space="0" w:color="auto"/>
              <w:right w:val="single" w:sz="4" w:space="0" w:color="auto"/>
            </w:tcBorders>
            <w:vAlign w:val="center"/>
            <w:hideMark/>
          </w:tcPr>
          <w:p w14:paraId="3F2042F9"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Планируемый объем закупа в натуральном выражении</w:t>
            </w:r>
          </w:p>
        </w:tc>
        <w:tc>
          <w:tcPr>
            <w:tcW w:w="1418" w:type="dxa"/>
            <w:tcBorders>
              <w:top w:val="nil"/>
              <w:left w:val="nil"/>
              <w:bottom w:val="single" w:sz="4" w:space="0" w:color="auto"/>
              <w:right w:val="single" w:sz="4" w:space="0" w:color="auto"/>
            </w:tcBorders>
            <w:vAlign w:val="center"/>
            <w:hideMark/>
          </w:tcPr>
          <w:p w14:paraId="53B6159C"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Планируемая сумма закупа без учета налога на добавленную стоимость, тенге</w:t>
            </w:r>
          </w:p>
        </w:tc>
        <w:tc>
          <w:tcPr>
            <w:tcW w:w="850" w:type="dxa"/>
            <w:tcBorders>
              <w:top w:val="nil"/>
              <w:left w:val="nil"/>
              <w:bottom w:val="single" w:sz="4" w:space="0" w:color="auto"/>
              <w:right w:val="single" w:sz="4" w:space="0" w:color="auto"/>
            </w:tcBorders>
            <w:vAlign w:val="center"/>
            <w:hideMark/>
          </w:tcPr>
          <w:p w14:paraId="0B67E2A2"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Единица измерения</w:t>
            </w:r>
          </w:p>
        </w:tc>
        <w:tc>
          <w:tcPr>
            <w:tcW w:w="992" w:type="dxa"/>
            <w:tcBorders>
              <w:top w:val="nil"/>
              <w:left w:val="nil"/>
              <w:bottom w:val="single" w:sz="4" w:space="0" w:color="auto"/>
              <w:right w:val="single" w:sz="4" w:space="0" w:color="auto"/>
            </w:tcBorders>
            <w:vAlign w:val="center"/>
            <w:hideMark/>
          </w:tcPr>
          <w:p w14:paraId="2B6E15FA"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Планируемый объем закупа в натуральном выражении</w:t>
            </w:r>
          </w:p>
        </w:tc>
        <w:tc>
          <w:tcPr>
            <w:tcW w:w="1276" w:type="dxa"/>
            <w:tcBorders>
              <w:top w:val="nil"/>
              <w:left w:val="nil"/>
              <w:bottom w:val="single" w:sz="4" w:space="0" w:color="auto"/>
              <w:right w:val="single" w:sz="4" w:space="0" w:color="auto"/>
            </w:tcBorders>
            <w:vAlign w:val="center"/>
            <w:hideMark/>
          </w:tcPr>
          <w:p w14:paraId="394DE958"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Планируемая сумма закупа без учета налога на добавленную стоимость, тенге</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CFDA06B" w14:textId="77777777" w:rsidR="000B439D" w:rsidRPr="000B439D" w:rsidRDefault="000B439D" w:rsidP="000B439D">
            <w:pPr>
              <w:spacing w:after="0" w:line="240" w:lineRule="auto"/>
              <w:ind w:firstLine="0"/>
              <w:jc w:val="left"/>
              <w:rPr>
                <w:b/>
                <w:bCs/>
                <w:kern w:val="0"/>
                <w:szCs w:val="18"/>
                <w14:ligatures w14:val="none"/>
              </w:rPr>
            </w:pPr>
          </w:p>
        </w:tc>
      </w:tr>
      <w:tr w:rsidR="000B439D" w:rsidRPr="000B439D" w14:paraId="0517A30F" w14:textId="77777777" w:rsidTr="004523DB">
        <w:trPr>
          <w:trHeight w:val="3900"/>
        </w:trPr>
        <w:tc>
          <w:tcPr>
            <w:tcW w:w="846" w:type="dxa"/>
            <w:tcBorders>
              <w:top w:val="nil"/>
              <w:left w:val="single" w:sz="4" w:space="0" w:color="auto"/>
              <w:bottom w:val="single" w:sz="4" w:space="0" w:color="auto"/>
              <w:right w:val="single" w:sz="4" w:space="0" w:color="auto"/>
            </w:tcBorders>
            <w:vAlign w:val="center"/>
            <w:hideMark/>
          </w:tcPr>
          <w:p w14:paraId="05B3358C"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5224</w:t>
            </w:r>
          </w:p>
        </w:tc>
        <w:tc>
          <w:tcPr>
            <w:tcW w:w="709" w:type="dxa"/>
            <w:tcBorders>
              <w:top w:val="nil"/>
              <w:left w:val="nil"/>
              <w:bottom w:val="single" w:sz="4" w:space="0" w:color="auto"/>
              <w:right w:val="single" w:sz="4" w:space="0" w:color="auto"/>
            </w:tcBorders>
            <w:vAlign w:val="center"/>
            <w:hideMark/>
          </w:tcPr>
          <w:p w14:paraId="4719F674"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11 Т</w:t>
            </w:r>
          </w:p>
        </w:tc>
        <w:tc>
          <w:tcPr>
            <w:tcW w:w="1276" w:type="dxa"/>
            <w:tcBorders>
              <w:top w:val="nil"/>
              <w:left w:val="nil"/>
              <w:bottom w:val="single" w:sz="4" w:space="0" w:color="auto"/>
              <w:right w:val="single" w:sz="4" w:space="0" w:color="auto"/>
            </w:tcBorders>
            <w:vAlign w:val="center"/>
            <w:hideMark/>
          </w:tcPr>
          <w:p w14:paraId="4A109BA1"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281413.390.000001</w:t>
            </w:r>
          </w:p>
        </w:tc>
        <w:tc>
          <w:tcPr>
            <w:tcW w:w="1134" w:type="dxa"/>
            <w:tcBorders>
              <w:top w:val="nil"/>
              <w:left w:val="nil"/>
              <w:bottom w:val="single" w:sz="4" w:space="0" w:color="auto"/>
              <w:right w:val="single" w:sz="4" w:space="0" w:color="auto"/>
            </w:tcBorders>
            <w:vAlign w:val="center"/>
            <w:hideMark/>
          </w:tcPr>
          <w:p w14:paraId="7A2F4102"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Задвижка шиберная, стальная, условный проход 50-450 мм</w:t>
            </w:r>
          </w:p>
        </w:tc>
        <w:tc>
          <w:tcPr>
            <w:tcW w:w="1276" w:type="dxa"/>
            <w:tcBorders>
              <w:top w:val="nil"/>
              <w:left w:val="nil"/>
              <w:bottom w:val="single" w:sz="4" w:space="0" w:color="auto"/>
              <w:right w:val="single" w:sz="4" w:space="0" w:color="auto"/>
            </w:tcBorders>
            <w:vAlign w:val="center"/>
            <w:hideMark/>
          </w:tcPr>
          <w:p w14:paraId="01DDDB8C"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Гидравлическая предохранительная задвижка 3- 1/16''x10000PSI PR1 PSL3 EE LU, API 6A</w:t>
            </w:r>
          </w:p>
        </w:tc>
        <w:tc>
          <w:tcPr>
            <w:tcW w:w="850" w:type="dxa"/>
            <w:tcBorders>
              <w:top w:val="nil"/>
              <w:left w:val="nil"/>
              <w:bottom w:val="single" w:sz="4" w:space="0" w:color="auto"/>
              <w:right w:val="single" w:sz="4" w:space="0" w:color="auto"/>
            </w:tcBorders>
            <w:vAlign w:val="center"/>
            <w:hideMark/>
          </w:tcPr>
          <w:p w14:paraId="373C3A0A"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Штука</w:t>
            </w:r>
          </w:p>
        </w:tc>
        <w:tc>
          <w:tcPr>
            <w:tcW w:w="708" w:type="dxa"/>
            <w:tcBorders>
              <w:top w:val="nil"/>
              <w:left w:val="nil"/>
              <w:bottom w:val="single" w:sz="4" w:space="0" w:color="auto"/>
              <w:right w:val="single" w:sz="4" w:space="0" w:color="auto"/>
            </w:tcBorders>
            <w:vAlign w:val="center"/>
            <w:hideMark/>
          </w:tcPr>
          <w:p w14:paraId="1C8B639C"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2</w:t>
            </w:r>
          </w:p>
        </w:tc>
        <w:tc>
          <w:tcPr>
            <w:tcW w:w="1276" w:type="dxa"/>
            <w:tcBorders>
              <w:top w:val="nil"/>
              <w:left w:val="nil"/>
              <w:bottom w:val="single" w:sz="4" w:space="0" w:color="auto"/>
              <w:right w:val="single" w:sz="4" w:space="0" w:color="auto"/>
            </w:tcBorders>
            <w:vAlign w:val="center"/>
            <w:hideMark/>
          </w:tcPr>
          <w:p w14:paraId="2A791736"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13 584 000,00</w:t>
            </w:r>
          </w:p>
        </w:tc>
        <w:tc>
          <w:tcPr>
            <w:tcW w:w="851" w:type="dxa"/>
            <w:tcBorders>
              <w:top w:val="nil"/>
              <w:left w:val="nil"/>
              <w:bottom w:val="single" w:sz="4" w:space="0" w:color="auto"/>
              <w:right w:val="single" w:sz="4" w:space="0" w:color="auto"/>
            </w:tcBorders>
            <w:vAlign w:val="center"/>
            <w:hideMark/>
          </w:tcPr>
          <w:p w14:paraId="027C4DA9"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Штука</w:t>
            </w:r>
          </w:p>
        </w:tc>
        <w:tc>
          <w:tcPr>
            <w:tcW w:w="850" w:type="dxa"/>
            <w:tcBorders>
              <w:top w:val="nil"/>
              <w:left w:val="nil"/>
              <w:bottom w:val="single" w:sz="4" w:space="0" w:color="auto"/>
              <w:right w:val="single" w:sz="4" w:space="0" w:color="auto"/>
            </w:tcBorders>
            <w:vAlign w:val="center"/>
            <w:hideMark/>
          </w:tcPr>
          <w:p w14:paraId="75BBF41B"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2</w:t>
            </w:r>
          </w:p>
        </w:tc>
        <w:tc>
          <w:tcPr>
            <w:tcW w:w="1418" w:type="dxa"/>
            <w:tcBorders>
              <w:top w:val="nil"/>
              <w:left w:val="nil"/>
              <w:bottom w:val="single" w:sz="4" w:space="0" w:color="auto"/>
              <w:right w:val="single" w:sz="4" w:space="0" w:color="auto"/>
            </w:tcBorders>
            <w:vAlign w:val="center"/>
            <w:hideMark/>
          </w:tcPr>
          <w:p w14:paraId="469093FD"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12 389 000,00</w:t>
            </w:r>
          </w:p>
        </w:tc>
        <w:tc>
          <w:tcPr>
            <w:tcW w:w="850" w:type="dxa"/>
            <w:tcBorders>
              <w:top w:val="nil"/>
              <w:left w:val="nil"/>
              <w:bottom w:val="single" w:sz="4" w:space="0" w:color="auto"/>
              <w:right w:val="single" w:sz="4" w:space="0" w:color="auto"/>
            </w:tcBorders>
            <w:vAlign w:val="center"/>
            <w:hideMark/>
          </w:tcPr>
          <w:p w14:paraId="338A3C22"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Штука</w:t>
            </w:r>
          </w:p>
        </w:tc>
        <w:tc>
          <w:tcPr>
            <w:tcW w:w="992" w:type="dxa"/>
            <w:tcBorders>
              <w:top w:val="nil"/>
              <w:left w:val="nil"/>
              <w:bottom w:val="single" w:sz="4" w:space="0" w:color="auto"/>
              <w:right w:val="single" w:sz="4" w:space="0" w:color="auto"/>
            </w:tcBorders>
            <w:vAlign w:val="center"/>
            <w:hideMark/>
          </w:tcPr>
          <w:p w14:paraId="5931BB6B"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2</w:t>
            </w:r>
          </w:p>
        </w:tc>
        <w:tc>
          <w:tcPr>
            <w:tcW w:w="1276" w:type="dxa"/>
            <w:tcBorders>
              <w:top w:val="nil"/>
              <w:left w:val="nil"/>
              <w:bottom w:val="single" w:sz="4" w:space="0" w:color="auto"/>
              <w:right w:val="single" w:sz="4" w:space="0" w:color="auto"/>
            </w:tcBorders>
            <w:vAlign w:val="center"/>
            <w:hideMark/>
          </w:tcPr>
          <w:p w14:paraId="63EFD441"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12 604 080,00</w:t>
            </w:r>
          </w:p>
        </w:tc>
        <w:tc>
          <w:tcPr>
            <w:tcW w:w="1701" w:type="dxa"/>
            <w:tcBorders>
              <w:top w:val="nil"/>
              <w:left w:val="single" w:sz="4" w:space="0" w:color="auto"/>
              <w:bottom w:val="single" w:sz="4" w:space="0" w:color="auto"/>
              <w:right w:val="single" w:sz="4" w:space="0" w:color="auto"/>
            </w:tcBorders>
            <w:vAlign w:val="center"/>
            <w:hideMark/>
          </w:tcPr>
          <w:p w14:paraId="02AEC065" w14:textId="3BE64101"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1% от планируемой суммы закупк</w:t>
            </w:r>
            <w:r>
              <w:rPr>
                <w:kern w:val="0"/>
                <w:szCs w:val="18"/>
                <w14:ligatures w14:val="none"/>
              </w:rPr>
              <w:t>и</w:t>
            </w:r>
            <w:r w:rsidRPr="000B439D">
              <w:rPr>
                <w:kern w:val="0"/>
                <w:szCs w:val="18"/>
                <w14:ligatures w14:val="none"/>
              </w:rPr>
              <w:t xml:space="preserve"> без учета налога на добавленную стоимость, тенге</w:t>
            </w:r>
          </w:p>
        </w:tc>
      </w:tr>
      <w:tr w:rsidR="000B439D" w:rsidRPr="000B439D" w14:paraId="3BC751A6" w14:textId="77777777" w:rsidTr="004523DB">
        <w:trPr>
          <w:trHeight w:val="2400"/>
        </w:trPr>
        <w:tc>
          <w:tcPr>
            <w:tcW w:w="846" w:type="dxa"/>
            <w:tcBorders>
              <w:top w:val="single" w:sz="4" w:space="0" w:color="auto"/>
              <w:left w:val="single" w:sz="4" w:space="0" w:color="auto"/>
              <w:bottom w:val="single" w:sz="4" w:space="0" w:color="auto"/>
              <w:right w:val="single" w:sz="4" w:space="0" w:color="auto"/>
            </w:tcBorders>
            <w:vAlign w:val="center"/>
            <w:hideMark/>
          </w:tcPr>
          <w:p w14:paraId="76D72B0C"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lastRenderedPageBreak/>
              <w:t>5224</w:t>
            </w:r>
          </w:p>
        </w:tc>
        <w:tc>
          <w:tcPr>
            <w:tcW w:w="709" w:type="dxa"/>
            <w:tcBorders>
              <w:top w:val="single" w:sz="4" w:space="0" w:color="auto"/>
              <w:left w:val="nil"/>
              <w:bottom w:val="single" w:sz="4" w:space="0" w:color="auto"/>
              <w:right w:val="single" w:sz="4" w:space="0" w:color="auto"/>
            </w:tcBorders>
            <w:vAlign w:val="center"/>
            <w:hideMark/>
          </w:tcPr>
          <w:p w14:paraId="379B6FD3"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12 Т</w:t>
            </w:r>
          </w:p>
        </w:tc>
        <w:tc>
          <w:tcPr>
            <w:tcW w:w="1276" w:type="dxa"/>
            <w:tcBorders>
              <w:top w:val="single" w:sz="4" w:space="0" w:color="auto"/>
              <w:left w:val="nil"/>
              <w:bottom w:val="single" w:sz="4" w:space="0" w:color="auto"/>
              <w:right w:val="single" w:sz="4" w:space="0" w:color="auto"/>
            </w:tcBorders>
            <w:vAlign w:val="center"/>
            <w:hideMark/>
          </w:tcPr>
          <w:p w14:paraId="611DC1C0"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281413.390.000001</w:t>
            </w:r>
          </w:p>
        </w:tc>
        <w:tc>
          <w:tcPr>
            <w:tcW w:w="1134" w:type="dxa"/>
            <w:tcBorders>
              <w:top w:val="single" w:sz="4" w:space="0" w:color="auto"/>
              <w:left w:val="nil"/>
              <w:bottom w:val="single" w:sz="4" w:space="0" w:color="auto"/>
              <w:right w:val="single" w:sz="4" w:space="0" w:color="auto"/>
            </w:tcBorders>
            <w:vAlign w:val="center"/>
            <w:hideMark/>
          </w:tcPr>
          <w:p w14:paraId="4D9EC342"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Задвижка шиберная, стальная, условный проход 50-450 мм</w:t>
            </w:r>
          </w:p>
        </w:tc>
        <w:tc>
          <w:tcPr>
            <w:tcW w:w="1276" w:type="dxa"/>
            <w:tcBorders>
              <w:top w:val="single" w:sz="4" w:space="0" w:color="auto"/>
              <w:left w:val="nil"/>
              <w:bottom w:val="single" w:sz="4" w:space="0" w:color="auto"/>
              <w:right w:val="single" w:sz="4" w:space="0" w:color="auto"/>
            </w:tcBorders>
            <w:vAlign w:val="center"/>
            <w:hideMark/>
          </w:tcPr>
          <w:p w14:paraId="5EB59304"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Гидравлическая предохранительная задвижка 2-9/16”- 10000PSI ,FPR1 PSL3 EE LU, API 6A</w:t>
            </w:r>
          </w:p>
        </w:tc>
        <w:tc>
          <w:tcPr>
            <w:tcW w:w="850" w:type="dxa"/>
            <w:tcBorders>
              <w:top w:val="single" w:sz="4" w:space="0" w:color="auto"/>
              <w:left w:val="nil"/>
              <w:bottom w:val="single" w:sz="4" w:space="0" w:color="auto"/>
              <w:right w:val="single" w:sz="4" w:space="0" w:color="auto"/>
            </w:tcBorders>
            <w:vAlign w:val="center"/>
            <w:hideMark/>
          </w:tcPr>
          <w:p w14:paraId="76D5EAB3"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Штука</w:t>
            </w:r>
          </w:p>
        </w:tc>
        <w:tc>
          <w:tcPr>
            <w:tcW w:w="708" w:type="dxa"/>
            <w:tcBorders>
              <w:top w:val="single" w:sz="4" w:space="0" w:color="auto"/>
              <w:left w:val="nil"/>
              <w:bottom w:val="single" w:sz="4" w:space="0" w:color="auto"/>
              <w:right w:val="single" w:sz="4" w:space="0" w:color="auto"/>
            </w:tcBorders>
            <w:vAlign w:val="center"/>
            <w:hideMark/>
          </w:tcPr>
          <w:p w14:paraId="0799C499"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2</w:t>
            </w:r>
          </w:p>
        </w:tc>
        <w:tc>
          <w:tcPr>
            <w:tcW w:w="1276" w:type="dxa"/>
            <w:tcBorders>
              <w:top w:val="single" w:sz="4" w:space="0" w:color="auto"/>
              <w:left w:val="nil"/>
              <w:bottom w:val="single" w:sz="4" w:space="0" w:color="auto"/>
              <w:right w:val="single" w:sz="4" w:space="0" w:color="auto"/>
            </w:tcBorders>
            <w:vAlign w:val="center"/>
            <w:hideMark/>
          </w:tcPr>
          <w:p w14:paraId="3117E6E4"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11 602 000,00</w:t>
            </w:r>
          </w:p>
        </w:tc>
        <w:tc>
          <w:tcPr>
            <w:tcW w:w="851" w:type="dxa"/>
            <w:tcBorders>
              <w:top w:val="single" w:sz="4" w:space="0" w:color="auto"/>
              <w:left w:val="nil"/>
              <w:bottom w:val="single" w:sz="4" w:space="0" w:color="auto"/>
              <w:right w:val="single" w:sz="4" w:space="0" w:color="auto"/>
            </w:tcBorders>
            <w:vAlign w:val="center"/>
            <w:hideMark/>
          </w:tcPr>
          <w:p w14:paraId="7D019357"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Штука</w:t>
            </w:r>
          </w:p>
        </w:tc>
        <w:tc>
          <w:tcPr>
            <w:tcW w:w="850" w:type="dxa"/>
            <w:tcBorders>
              <w:top w:val="single" w:sz="4" w:space="0" w:color="auto"/>
              <w:left w:val="nil"/>
              <w:bottom w:val="single" w:sz="4" w:space="0" w:color="auto"/>
              <w:right w:val="single" w:sz="4" w:space="0" w:color="auto"/>
            </w:tcBorders>
            <w:vAlign w:val="center"/>
            <w:hideMark/>
          </w:tcPr>
          <w:p w14:paraId="407E5AA1"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2</w:t>
            </w:r>
          </w:p>
        </w:tc>
        <w:tc>
          <w:tcPr>
            <w:tcW w:w="1418" w:type="dxa"/>
            <w:tcBorders>
              <w:top w:val="single" w:sz="4" w:space="0" w:color="auto"/>
              <w:left w:val="nil"/>
              <w:bottom w:val="single" w:sz="4" w:space="0" w:color="auto"/>
              <w:right w:val="single" w:sz="4" w:space="0" w:color="auto"/>
            </w:tcBorders>
            <w:vAlign w:val="center"/>
            <w:hideMark/>
          </w:tcPr>
          <w:p w14:paraId="4A67AD3A"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10 448 020,00</w:t>
            </w:r>
          </w:p>
        </w:tc>
        <w:tc>
          <w:tcPr>
            <w:tcW w:w="850" w:type="dxa"/>
            <w:tcBorders>
              <w:top w:val="single" w:sz="4" w:space="0" w:color="auto"/>
              <w:left w:val="nil"/>
              <w:bottom w:val="single" w:sz="4" w:space="0" w:color="auto"/>
              <w:right w:val="single" w:sz="4" w:space="0" w:color="auto"/>
            </w:tcBorders>
            <w:vAlign w:val="center"/>
            <w:hideMark/>
          </w:tcPr>
          <w:p w14:paraId="066D62A4"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Штука</w:t>
            </w:r>
          </w:p>
        </w:tc>
        <w:tc>
          <w:tcPr>
            <w:tcW w:w="992" w:type="dxa"/>
            <w:tcBorders>
              <w:top w:val="single" w:sz="4" w:space="0" w:color="auto"/>
              <w:left w:val="nil"/>
              <w:bottom w:val="single" w:sz="4" w:space="0" w:color="auto"/>
              <w:right w:val="single" w:sz="4" w:space="0" w:color="auto"/>
            </w:tcBorders>
            <w:vAlign w:val="center"/>
            <w:hideMark/>
          </w:tcPr>
          <w:p w14:paraId="2D6DD584"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2</w:t>
            </w:r>
          </w:p>
        </w:tc>
        <w:tc>
          <w:tcPr>
            <w:tcW w:w="1276" w:type="dxa"/>
            <w:tcBorders>
              <w:top w:val="single" w:sz="4" w:space="0" w:color="auto"/>
              <w:left w:val="nil"/>
              <w:bottom w:val="single" w:sz="4" w:space="0" w:color="auto"/>
              <w:right w:val="single" w:sz="4" w:space="0" w:color="auto"/>
            </w:tcBorders>
            <w:vAlign w:val="center"/>
            <w:hideMark/>
          </w:tcPr>
          <w:p w14:paraId="69A4FBAC"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10 623 920,00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57E3B3" w14:textId="5F0722EB"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1% от планируемой суммы закупк</w:t>
            </w:r>
            <w:r>
              <w:rPr>
                <w:kern w:val="0"/>
                <w:szCs w:val="18"/>
                <w14:ligatures w14:val="none"/>
              </w:rPr>
              <w:t>и</w:t>
            </w:r>
            <w:r w:rsidRPr="000B439D">
              <w:rPr>
                <w:kern w:val="0"/>
                <w:szCs w:val="18"/>
                <w14:ligatures w14:val="none"/>
              </w:rPr>
              <w:t xml:space="preserve"> без учета налога на добавленную стоимость, тенге</w:t>
            </w:r>
          </w:p>
        </w:tc>
      </w:tr>
    </w:tbl>
    <w:p w14:paraId="3C961408" w14:textId="4469915A" w:rsidR="00803A8B" w:rsidRDefault="00631D61"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631D61"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631D61"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631D61"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631D61"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631D61"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631D61"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631D61"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4632180D" w14:textId="3CBD3162" w:rsidR="00803A8B" w:rsidRPr="00841B34" w:rsidRDefault="00631D61" w:rsidP="00594811">
      <w:pPr>
        <w:pStyle w:val="20"/>
        <w:spacing w:after="0"/>
        <w:ind w:left="0" w:right="57" w:firstLine="0"/>
        <w:rPr>
          <w:sz w:val="22"/>
          <w:szCs w:val="22"/>
        </w:rPr>
      </w:pPr>
      <w:r w:rsidRPr="00841B34">
        <w:rPr>
          <w:sz w:val="22"/>
          <w:szCs w:val="22"/>
        </w:rPr>
        <w:t>3.</w:t>
      </w:r>
      <w:r w:rsidR="0073056F">
        <w:rPr>
          <w:sz w:val="22"/>
          <w:szCs w:val="22"/>
        </w:rPr>
        <w:t>1</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AA3F1F0" w14:textId="7538D539" w:rsidR="00803A8B" w:rsidRPr="00841B34" w:rsidRDefault="00631D61" w:rsidP="00594811">
      <w:pPr>
        <w:spacing w:after="0"/>
        <w:ind w:right="57" w:firstLine="0"/>
        <w:rPr>
          <w:sz w:val="22"/>
          <w:szCs w:val="22"/>
        </w:rPr>
      </w:pPr>
      <w:r w:rsidRPr="00841B34">
        <w:rPr>
          <w:sz w:val="22"/>
          <w:szCs w:val="22"/>
        </w:rPr>
        <w:t>3.</w:t>
      </w:r>
      <w:r w:rsidR="0073056F">
        <w:rPr>
          <w:sz w:val="22"/>
          <w:szCs w:val="22"/>
        </w:rPr>
        <w:t>1</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0C87B09B" w:rsidR="00E03BAA" w:rsidRPr="00841B34" w:rsidRDefault="00E03BAA" w:rsidP="00594811">
      <w:pPr>
        <w:spacing w:after="0" w:line="259" w:lineRule="auto"/>
        <w:ind w:right="57" w:firstLine="0"/>
        <w:jc w:val="center"/>
        <w:rPr>
          <w:b/>
          <w:sz w:val="22"/>
          <w:szCs w:val="22"/>
        </w:rPr>
      </w:pPr>
      <w:r w:rsidRPr="00841B34">
        <w:rPr>
          <w:b/>
          <w:sz w:val="22"/>
          <w:szCs w:val="22"/>
        </w:rPr>
        <w:t>3.</w:t>
      </w:r>
      <w:r w:rsidR="0073056F">
        <w:rPr>
          <w:b/>
          <w:sz w:val="22"/>
          <w:szCs w:val="22"/>
        </w:rPr>
        <w:t>2</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1EA5E7CA" w:rsidR="00841B34" w:rsidRPr="007A730F" w:rsidRDefault="00E03BAA" w:rsidP="00594811">
      <w:pPr>
        <w:spacing w:after="0" w:line="259" w:lineRule="auto"/>
        <w:ind w:right="57" w:firstLine="0"/>
        <w:rPr>
          <w:bCs/>
          <w:sz w:val="22"/>
          <w:szCs w:val="22"/>
          <w:highlight w:val="yellow"/>
        </w:rPr>
      </w:pPr>
      <w:r w:rsidRPr="00841B34">
        <w:rPr>
          <w:bCs/>
          <w:sz w:val="22"/>
          <w:szCs w:val="22"/>
        </w:rPr>
        <w:lastRenderedPageBreak/>
        <w:t>3.</w:t>
      </w:r>
      <w:r w:rsidR="0073056F">
        <w:rPr>
          <w:bCs/>
          <w:sz w:val="22"/>
          <w:szCs w:val="22"/>
        </w:rPr>
        <w:t>2</w:t>
      </w:r>
      <w:r w:rsidRPr="00841B34">
        <w:rPr>
          <w:bCs/>
          <w:sz w:val="22"/>
          <w:szCs w:val="22"/>
        </w:rPr>
        <w:t xml:space="preserve">. </w:t>
      </w:r>
      <w:r w:rsidRPr="007A730F">
        <w:rPr>
          <w:bCs/>
          <w:sz w:val="22"/>
          <w:szCs w:val="22"/>
          <w:highlight w:val="yellow"/>
        </w:rPr>
        <w:t>Гарантийное обязательство потенциального поставщика по доле внутристрановой ценности работах или услугах, с указанием процентного значения внутристрановой ценности в предлагаемых</w:t>
      </w:r>
      <w:r w:rsidR="00FD0FF2" w:rsidRPr="007A730F">
        <w:rPr>
          <w:bCs/>
          <w:sz w:val="22"/>
          <w:szCs w:val="22"/>
          <w:highlight w:val="yellow"/>
        </w:rPr>
        <w:t xml:space="preserve"> товарах,</w:t>
      </w:r>
      <w:r w:rsidRPr="007A730F">
        <w:rPr>
          <w:bCs/>
          <w:sz w:val="22"/>
          <w:szCs w:val="22"/>
          <w:highlight w:val="yellow"/>
        </w:rPr>
        <w:t xml:space="preserve"> работах или услугах</w:t>
      </w:r>
      <w:r w:rsidR="007A730F" w:rsidRPr="007A730F">
        <w:rPr>
          <w:bCs/>
          <w:sz w:val="22"/>
          <w:szCs w:val="22"/>
          <w:highlight w:val="yellow"/>
        </w:rPr>
        <w:t>.</w:t>
      </w:r>
    </w:p>
    <w:p w14:paraId="3E85526A" w14:textId="6DB026B7" w:rsidR="00803A8B" w:rsidRPr="007A730F" w:rsidRDefault="00FD0FF2" w:rsidP="007A730F">
      <w:pPr>
        <w:spacing w:after="0" w:line="259" w:lineRule="auto"/>
        <w:ind w:right="57" w:firstLine="708"/>
        <w:rPr>
          <w:sz w:val="22"/>
          <w:szCs w:val="22"/>
          <w:highlight w:val="yellow"/>
        </w:rPr>
      </w:pPr>
      <w:r w:rsidRPr="007A730F">
        <w:rPr>
          <w:sz w:val="22"/>
          <w:szCs w:val="22"/>
          <w:highlight w:val="yellow"/>
        </w:rPr>
        <w:t xml:space="preserve">Доля внутристрановой ценности по товарам указывается в соответствии с </w:t>
      </w:r>
      <w:r w:rsidR="007A730F" w:rsidRPr="007A730F">
        <w:rPr>
          <w:sz w:val="22"/>
          <w:szCs w:val="22"/>
          <w:highlight w:val="yellow"/>
        </w:rPr>
        <w:t>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r w:rsidRPr="007A730F">
        <w:rPr>
          <w:sz w:val="22"/>
          <w:szCs w:val="22"/>
          <w:highlight w:val="yellow"/>
        </w:rPr>
        <w:t>.</w:t>
      </w:r>
    </w:p>
    <w:p w14:paraId="215EFED4" w14:textId="40E2C378" w:rsidR="007A730F" w:rsidRDefault="007A730F" w:rsidP="007A730F">
      <w:pPr>
        <w:spacing w:after="0" w:line="259" w:lineRule="auto"/>
        <w:ind w:right="57" w:firstLine="708"/>
        <w:rPr>
          <w:sz w:val="22"/>
          <w:szCs w:val="22"/>
        </w:rPr>
      </w:pPr>
      <w:r w:rsidRPr="007A730F">
        <w:rPr>
          <w:sz w:val="22"/>
          <w:szCs w:val="22"/>
          <w:highlight w:val="yellow"/>
        </w:rPr>
        <w:t>Данные по внутристрановой ценности заполняется в тендерной заявке потенциального поставщика.</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631D61"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631D61"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1499DB3F"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w:t>
      </w:r>
      <w:r w:rsidRPr="00841B34">
        <w:rPr>
          <w:sz w:val="22"/>
          <w:szCs w:val="22"/>
        </w:rPr>
        <w:t xml:space="preserve"> Заказчика</w:t>
      </w:r>
      <w:r w:rsidR="009D43F6">
        <w:rPr>
          <w:sz w:val="22"/>
          <w:szCs w:val="22"/>
        </w:rPr>
        <w:t>,</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631D61"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631D61"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6108D78D" w14:textId="5BF511F7" w:rsidR="009D43F6" w:rsidRPr="007A730F" w:rsidRDefault="00841B34" w:rsidP="009D43F6">
      <w:pPr>
        <w:spacing w:after="0" w:line="259" w:lineRule="auto"/>
        <w:ind w:right="57" w:firstLine="0"/>
        <w:rPr>
          <w:sz w:val="22"/>
          <w:szCs w:val="22"/>
          <w:highlight w:val="yellow"/>
        </w:rPr>
      </w:pPr>
      <w:r w:rsidRPr="007A730F">
        <w:rPr>
          <w:sz w:val="22"/>
          <w:szCs w:val="22"/>
          <w:highlight w:val="yellow"/>
        </w:rPr>
        <w:t>5.1.</w:t>
      </w:r>
      <w:r w:rsidR="009D43F6" w:rsidRPr="007A730F">
        <w:rPr>
          <w:sz w:val="22"/>
          <w:szCs w:val="22"/>
          <w:highlight w:val="yellow"/>
        </w:rPr>
        <w:t>2</w:t>
      </w:r>
      <w:r w:rsidRPr="007A730F">
        <w:rPr>
          <w:sz w:val="22"/>
          <w:szCs w:val="22"/>
          <w:highlight w:val="yellow"/>
        </w:rPr>
        <w:t xml:space="preserve">. </w:t>
      </w:r>
      <w:r w:rsidR="007A730F" w:rsidRPr="007A730F">
        <w:rPr>
          <w:sz w:val="22"/>
          <w:szCs w:val="22"/>
          <w:highlight w:val="yellow"/>
        </w:rPr>
        <w:t>С</w:t>
      </w:r>
      <w:r w:rsidR="00E03BAA" w:rsidRPr="007A730F">
        <w:rPr>
          <w:sz w:val="22"/>
          <w:szCs w:val="22"/>
          <w:highlight w:val="yellow"/>
        </w:rPr>
        <w:t>огласи</w:t>
      </w:r>
      <w:r w:rsidR="007A730F" w:rsidRPr="007A730F">
        <w:rPr>
          <w:sz w:val="22"/>
          <w:szCs w:val="22"/>
          <w:highlight w:val="yellow"/>
        </w:rPr>
        <w:t>е потенциального поставщика</w:t>
      </w:r>
      <w:r w:rsidR="00E03BAA" w:rsidRPr="007A730F">
        <w:rPr>
          <w:sz w:val="22"/>
          <w:szCs w:val="22"/>
          <w:highlight w:val="yellow"/>
        </w:rPr>
        <w:t xml:space="preserve"> с технической спецификаци</w:t>
      </w:r>
      <w:r w:rsidR="006F2961">
        <w:rPr>
          <w:sz w:val="22"/>
          <w:szCs w:val="22"/>
          <w:highlight w:val="yellow"/>
        </w:rPr>
        <w:t>ей</w:t>
      </w:r>
      <w:r w:rsidR="00E03BAA" w:rsidRPr="007A730F">
        <w:rPr>
          <w:sz w:val="22"/>
          <w:szCs w:val="22"/>
          <w:highlight w:val="yellow"/>
        </w:rPr>
        <w:t xml:space="preserve"> Заказчика</w:t>
      </w:r>
      <w:r w:rsidR="009D43F6" w:rsidRPr="007A730F">
        <w:rPr>
          <w:sz w:val="22"/>
          <w:szCs w:val="22"/>
          <w:highlight w:val="yellow"/>
        </w:rPr>
        <w:t>.</w:t>
      </w:r>
      <w:r w:rsidR="007A730F" w:rsidRPr="007A730F">
        <w:rPr>
          <w:sz w:val="22"/>
          <w:szCs w:val="22"/>
          <w:highlight w:val="yellow"/>
        </w:rPr>
        <w:t xml:space="preserve"> </w:t>
      </w:r>
      <w:r w:rsidR="009D43F6" w:rsidRPr="007A730F">
        <w:rPr>
          <w:sz w:val="22"/>
          <w:szCs w:val="22"/>
          <w:highlight w:val="yellow"/>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295EADB7" w:rsidR="009D43F6" w:rsidRDefault="009D43F6" w:rsidP="009D43F6">
      <w:pPr>
        <w:spacing w:after="0" w:line="259" w:lineRule="auto"/>
        <w:ind w:right="57" w:firstLine="0"/>
        <w:rPr>
          <w:sz w:val="22"/>
          <w:szCs w:val="22"/>
        </w:rPr>
      </w:pPr>
      <w:r w:rsidRPr="007A730F">
        <w:rPr>
          <w:sz w:val="22"/>
          <w:szCs w:val="22"/>
          <w:highlight w:val="yellow"/>
        </w:rPr>
        <w:t xml:space="preserve">5.1.3. </w:t>
      </w:r>
      <w:r w:rsidR="007A730F" w:rsidRPr="007A730F">
        <w:rPr>
          <w:sz w:val="22"/>
          <w:szCs w:val="22"/>
          <w:highlight w:val="yellow"/>
        </w:rPr>
        <w:t>С</w:t>
      </w:r>
      <w:r w:rsidRPr="007A730F">
        <w:rPr>
          <w:sz w:val="22"/>
          <w:szCs w:val="22"/>
          <w:highlight w:val="yellow"/>
        </w:rPr>
        <w:t>огласи</w:t>
      </w:r>
      <w:r w:rsidR="007A730F" w:rsidRPr="007A730F">
        <w:rPr>
          <w:sz w:val="22"/>
          <w:szCs w:val="22"/>
          <w:highlight w:val="yellow"/>
        </w:rPr>
        <w:t>е</w:t>
      </w:r>
      <w:r w:rsidRPr="007A730F">
        <w:rPr>
          <w:sz w:val="22"/>
          <w:szCs w:val="22"/>
          <w:highlight w:val="yellow"/>
        </w:rPr>
        <w:t xml:space="preserve"> потенциального поставщика с условиями, видом, объемом и способом внесения обеспечения исполнения договора о закупках.</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450CAB62" w:rsidR="007B64ED" w:rsidRPr="00841B34" w:rsidRDefault="00841B34" w:rsidP="00594811">
      <w:pPr>
        <w:spacing w:after="0" w:line="259" w:lineRule="auto"/>
        <w:ind w:right="57" w:firstLine="0"/>
        <w:rPr>
          <w:sz w:val="22"/>
          <w:szCs w:val="22"/>
        </w:rPr>
      </w:pPr>
      <w:r>
        <w:rPr>
          <w:sz w:val="22"/>
          <w:szCs w:val="22"/>
        </w:rPr>
        <w:lastRenderedPageBreak/>
        <w:t>5.1.</w:t>
      </w:r>
      <w:commentRangeStart w:id="0"/>
      <w:r w:rsidR="009D43F6">
        <w:rPr>
          <w:sz w:val="22"/>
          <w:szCs w:val="22"/>
        </w:rPr>
        <w:t>5</w:t>
      </w:r>
      <w:r>
        <w:rPr>
          <w:sz w:val="22"/>
          <w:szCs w:val="22"/>
        </w:rPr>
        <w:t xml:space="preserve">. </w:t>
      </w:r>
      <w:r w:rsidR="00E03BAA" w:rsidRPr="007A730F">
        <w:rPr>
          <w:sz w:val="22"/>
          <w:szCs w:val="22"/>
          <w:highlight w:val="green"/>
        </w:rPr>
        <w:t>Обеспечение тендерной заявки в виде</w:t>
      </w:r>
      <w:r w:rsidR="007B64ED" w:rsidRPr="007A730F">
        <w:rPr>
          <w:sz w:val="22"/>
          <w:szCs w:val="22"/>
          <w:highlight w:val="green"/>
        </w:rPr>
        <w:t xml:space="preserve"> банковской гаранти</w:t>
      </w:r>
      <w:r w:rsidR="003810DB">
        <w:rPr>
          <w:sz w:val="22"/>
          <w:szCs w:val="22"/>
          <w:highlight w:val="green"/>
        </w:rPr>
        <w:t>и</w:t>
      </w:r>
      <w:r w:rsidR="007B64ED" w:rsidRPr="007A730F">
        <w:rPr>
          <w:sz w:val="22"/>
          <w:szCs w:val="22"/>
          <w:highlight w:val="green"/>
        </w:rPr>
        <w:t xml:space="preserve"> или</w:t>
      </w:r>
      <w:r w:rsidR="00E03BAA" w:rsidRPr="007A730F">
        <w:rPr>
          <w:sz w:val="22"/>
          <w:szCs w:val="22"/>
          <w:highlight w:val="green"/>
        </w:rPr>
        <w:t xml:space="preserve"> гарантийного денежного платежа, который вносится на банковский счет Заказчика.</w:t>
      </w:r>
      <w:r w:rsidR="007B64ED" w:rsidRPr="007A730F">
        <w:rPr>
          <w:sz w:val="22"/>
          <w:szCs w:val="22"/>
          <w:highlight w:val="green"/>
        </w:rPr>
        <w:t xml:space="preserve"> Оригинал банковской гаранти</w:t>
      </w:r>
      <w:r w:rsidR="006F2961">
        <w:rPr>
          <w:sz w:val="22"/>
          <w:szCs w:val="22"/>
          <w:highlight w:val="green"/>
        </w:rPr>
        <w:t>и</w:t>
      </w:r>
      <w:r w:rsidR="007B64ED" w:rsidRPr="007A730F">
        <w:rPr>
          <w:sz w:val="22"/>
          <w:szCs w:val="22"/>
          <w:highlight w:val="green"/>
        </w:rPr>
        <w:t xml:space="preserve"> предоставляется в адрес Заказчика</w:t>
      </w:r>
      <w:r w:rsidR="009D43F6" w:rsidRPr="007A730F">
        <w:rPr>
          <w:sz w:val="22"/>
          <w:szCs w:val="22"/>
          <w:highlight w:val="green"/>
        </w:rPr>
        <w:t xml:space="preserve"> </w:t>
      </w:r>
      <w:r w:rsidR="009D43F6" w:rsidRPr="007A730F">
        <w:rPr>
          <w:sz w:val="22"/>
          <w:szCs w:val="22"/>
          <w:highlight w:val="green"/>
          <w:lang w:val="kk-KZ"/>
        </w:rPr>
        <w:t xml:space="preserve">до окончания приема заявок от Потенциальных поставщиков, указанного в объявлении о закупках способом </w:t>
      </w:r>
      <w:r w:rsidR="009D43F6" w:rsidRPr="007A730F">
        <w:rPr>
          <w:sz w:val="22"/>
          <w:szCs w:val="22"/>
          <w:highlight w:val="green"/>
        </w:rPr>
        <w:t>тендера</w:t>
      </w:r>
      <w:r w:rsidR="007B64ED" w:rsidRPr="007A730F">
        <w:rPr>
          <w:sz w:val="22"/>
          <w:szCs w:val="22"/>
          <w:highlight w:val="green"/>
        </w:rPr>
        <w:t>.</w:t>
      </w:r>
      <w:r w:rsidR="00E03BAA" w:rsidRPr="007A730F">
        <w:rPr>
          <w:sz w:val="22"/>
          <w:szCs w:val="22"/>
          <w:highlight w:val="green"/>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r w:rsidR="006F2961">
        <w:rPr>
          <w:sz w:val="22"/>
          <w:szCs w:val="22"/>
        </w:rPr>
        <w:t>.</w:t>
      </w:r>
      <w:r w:rsidR="00E03BAA" w:rsidRPr="00841B34">
        <w:rPr>
          <w:sz w:val="22"/>
          <w:szCs w:val="22"/>
        </w:rPr>
        <w:t xml:space="preserve">  </w:t>
      </w:r>
      <w:commentRangeEnd w:id="0"/>
      <w:r w:rsidR="007A730F" w:rsidRPr="00841B34">
        <w:rPr>
          <w:rStyle w:val="aa"/>
          <w:sz w:val="22"/>
          <w:szCs w:val="22"/>
        </w:rPr>
        <w:commentReference w:id="0"/>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631D61"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631D61"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631D61"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BD4C60">
      <w:pPr>
        <w:spacing w:after="0" w:line="259" w:lineRule="auto"/>
        <w:ind w:right="57" w:firstLine="708"/>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BD4C60">
      <w:pPr>
        <w:spacing w:after="0" w:line="259" w:lineRule="auto"/>
        <w:ind w:right="57" w:firstLine="708"/>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631D61"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BD4C60">
      <w:pPr>
        <w:spacing w:after="0" w:line="259" w:lineRule="auto"/>
        <w:ind w:right="57" w:firstLine="708"/>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01E24D29" w14:textId="1B9F6BC6" w:rsidR="00E03BAA" w:rsidRPr="00841B34" w:rsidRDefault="00E03BAA" w:rsidP="00BD4C60">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commentRangeStart w:id="1"/>
      <w:r w:rsidRPr="00BD4C60">
        <w:rPr>
          <w:sz w:val="22"/>
          <w:szCs w:val="22"/>
          <w:highlight w:val="green"/>
        </w:rPr>
        <w:t>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w:t>
      </w:r>
      <w:r w:rsidRPr="00841B34">
        <w:rPr>
          <w:sz w:val="22"/>
          <w:szCs w:val="22"/>
        </w:rPr>
        <w:t xml:space="preserve">  </w:t>
      </w:r>
      <w:commentRangeEnd w:id="1"/>
      <w:r w:rsidR="00BD4C60" w:rsidRPr="00841B34">
        <w:rPr>
          <w:rStyle w:val="aa"/>
          <w:sz w:val="22"/>
          <w:szCs w:val="22"/>
        </w:rPr>
        <w:commentReference w:id="1"/>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commentRangeStart w:id="2"/>
      <w:r w:rsidRPr="00BD4C60">
        <w:rPr>
          <w:sz w:val="22"/>
          <w:szCs w:val="22"/>
          <w:highlight w:val="green"/>
        </w:rPr>
        <w:t xml:space="preserve">8.6.2. </w:t>
      </w:r>
      <w:r w:rsidR="00E03BAA" w:rsidRPr="00BD4C60">
        <w:rPr>
          <w:sz w:val="22"/>
          <w:szCs w:val="22"/>
          <w:highlight w:val="green"/>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commentRangeEnd w:id="2"/>
      <w:r w:rsidR="00BD4C60" w:rsidRPr="00841B34">
        <w:rPr>
          <w:rStyle w:val="aa"/>
          <w:sz w:val="22"/>
          <w:szCs w:val="22"/>
        </w:rPr>
        <w:commentReference w:id="2"/>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631D61"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xml:space="preserve">. </w:t>
      </w:r>
      <w:commentRangeStart w:id="3"/>
      <w:r w:rsidRPr="00841B34">
        <w:rPr>
          <w:sz w:val="22"/>
          <w:szCs w:val="22"/>
        </w:rPr>
        <w:t>Порядок рассмотрения, оценки и сопоставления заявок на участие в тендере</w:t>
      </w:r>
    </w:p>
    <w:p w14:paraId="1F98EE7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commentRangeEnd w:id="3"/>
      <w:r w:rsidR="00BD4C60" w:rsidRPr="00841B34">
        <w:rPr>
          <w:rStyle w:val="aa"/>
          <w:sz w:val="22"/>
          <w:szCs w:val="22"/>
        </w:rPr>
        <w:commentReference w:id="3"/>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3DEFD336" w:rsidR="00E03BAA" w:rsidRPr="00841B34" w:rsidRDefault="00E03BAA" w:rsidP="00594811">
      <w:pPr>
        <w:spacing w:after="0" w:line="259" w:lineRule="auto"/>
        <w:ind w:right="57" w:firstLine="0"/>
        <w:rPr>
          <w:sz w:val="22"/>
          <w:szCs w:val="22"/>
        </w:rPr>
      </w:pPr>
      <w:r w:rsidRPr="00BD4C60">
        <w:rPr>
          <w:sz w:val="22"/>
          <w:szCs w:val="22"/>
          <w:highlight w:val="yellow"/>
        </w:rPr>
        <w:lastRenderedPageBreak/>
        <w:t>1</w:t>
      </w:r>
      <w:r w:rsidR="004C590F" w:rsidRPr="00BD4C60">
        <w:rPr>
          <w:sz w:val="22"/>
          <w:szCs w:val="22"/>
          <w:highlight w:val="yellow"/>
        </w:rPr>
        <w:t>0</w:t>
      </w:r>
      <w:r w:rsidRPr="00BD4C60">
        <w:rPr>
          <w:sz w:val="22"/>
          <w:szCs w:val="22"/>
          <w:highlight w:val="yellow"/>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w:t>
      </w:r>
      <w:r w:rsidR="00BD4C60" w:rsidRPr="00BD4C60">
        <w:rPr>
          <w:sz w:val="22"/>
          <w:szCs w:val="22"/>
          <w:highlight w:val="yellow"/>
        </w:rPr>
        <w:t>вскрытия</w:t>
      </w:r>
      <w:r w:rsidRPr="00BD4C60">
        <w:rPr>
          <w:sz w:val="22"/>
          <w:szCs w:val="22"/>
          <w:highlight w:val="yellow"/>
        </w:rPr>
        <w:t xml:space="preserve"> с указанием исчерпывающего перечня выявленных несоответствий.</w:t>
      </w:r>
      <w:r w:rsidRPr="00841B34">
        <w:rPr>
          <w:sz w:val="22"/>
          <w:szCs w:val="22"/>
        </w:rPr>
        <w:t xml:space="preserve">  </w:t>
      </w:r>
    </w:p>
    <w:p w14:paraId="4A036A58" w14:textId="62F7DD1C" w:rsidR="00E03BAA" w:rsidRPr="00841B34" w:rsidRDefault="00E03BAA" w:rsidP="00BD4C60">
      <w:pPr>
        <w:spacing w:after="0" w:line="259" w:lineRule="auto"/>
        <w:ind w:right="57" w:firstLine="708"/>
        <w:rPr>
          <w:sz w:val="22"/>
          <w:szCs w:val="22"/>
        </w:rPr>
      </w:pPr>
      <w:r w:rsidRPr="00BD4C60">
        <w:rPr>
          <w:sz w:val="22"/>
          <w:szCs w:val="22"/>
          <w:highlight w:val="yellow"/>
        </w:rPr>
        <w:t xml:space="preserve">Протокол </w:t>
      </w:r>
      <w:r w:rsidR="00BD4C60" w:rsidRPr="00BD4C60">
        <w:rPr>
          <w:sz w:val="22"/>
          <w:szCs w:val="22"/>
          <w:highlight w:val="yellow"/>
        </w:rPr>
        <w:t>вскрытия</w:t>
      </w:r>
      <w:r w:rsidRPr="00BD4C60">
        <w:rPr>
          <w:sz w:val="22"/>
          <w:szCs w:val="22"/>
          <w:highlight w:val="yellow"/>
        </w:rPr>
        <w:t xml:space="preserve"> подписывается членами тендерной комиссии и ее секретарем.</w:t>
      </w:r>
      <w:r w:rsidRPr="00841B34">
        <w:rPr>
          <w:sz w:val="22"/>
          <w:szCs w:val="22"/>
        </w:rPr>
        <w:t xml:space="preserve">  </w:t>
      </w:r>
    </w:p>
    <w:p w14:paraId="0013975A" w14:textId="3E2C1508" w:rsidR="00E03BAA" w:rsidRPr="00841B34" w:rsidRDefault="00E03BAA" w:rsidP="00BD4C60">
      <w:pPr>
        <w:spacing w:after="0" w:line="259" w:lineRule="auto"/>
        <w:ind w:right="57" w:firstLine="708"/>
        <w:rPr>
          <w:sz w:val="22"/>
          <w:szCs w:val="22"/>
        </w:rPr>
      </w:pPr>
      <w:r w:rsidRPr="00BD4C60">
        <w:rPr>
          <w:sz w:val="22"/>
          <w:szCs w:val="22"/>
          <w:highlight w:val="yellow"/>
        </w:rPr>
        <w:t xml:space="preserve">Протокол </w:t>
      </w:r>
      <w:r w:rsidR="00BD4C60" w:rsidRPr="00BD4C60">
        <w:rPr>
          <w:sz w:val="22"/>
          <w:szCs w:val="22"/>
          <w:highlight w:val="yellow"/>
        </w:rPr>
        <w:t>вскрытия</w:t>
      </w:r>
      <w:r w:rsidRPr="00BD4C60">
        <w:rPr>
          <w:sz w:val="22"/>
          <w:szCs w:val="22"/>
          <w:highlight w:val="yellow"/>
        </w:rPr>
        <w:t xml:space="preserve">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w:t>
      </w:r>
      <w:r w:rsidR="00BD4C60" w:rsidRPr="00BD4C60">
        <w:rPr>
          <w:sz w:val="22"/>
          <w:szCs w:val="22"/>
          <w:highlight w:val="yellow"/>
        </w:rPr>
        <w:t>вскрытия</w:t>
      </w:r>
      <w:r w:rsidRPr="00BD4C60">
        <w:rPr>
          <w:sz w:val="22"/>
          <w:szCs w:val="22"/>
          <w:highlight w:val="yellow"/>
        </w:rPr>
        <w:t xml:space="preserve"> предоставляется после</w:t>
      </w:r>
      <w:r w:rsidR="00BD4C60">
        <w:rPr>
          <w:sz w:val="22"/>
          <w:szCs w:val="22"/>
          <w:highlight w:val="yellow"/>
        </w:rPr>
        <w:t xml:space="preserve"> его</w:t>
      </w:r>
      <w:r w:rsidRPr="00BD4C60">
        <w:rPr>
          <w:sz w:val="22"/>
          <w:szCs w:val="22"/>
          <w:highlight w:val="yellow"/>
        </w:rPr>
        <w:t xml:space="preserve"> публикации.</w:t>
      </w:r>
      <w:r w:rsidRPr="00841B34">
        <w:rPr>
          <w:sz w:val="22"/>
          <w:szCs w:val="22"/>
        </w:rPr>
        <w:t xml:space="preserve">  </w:t>
      </w:r>
    </w:p>
    <w:p w14:paraId="0AA201F5" w14:textId="77777777" w:rsidR="00E03BAA" w:rsidRPr="00841B34" w:rsidRDefault="00E03BAA" w:rsidP="00BD4C60">
      <w:pPr>
        <w:spacing w:after="0" w:line="259" w:lineRule="auto"/>
        <w:ind w:right="57" w:firstLine="708"/>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217E581E" w:rsidR="00E03BAA" w:rsidRPr="00841B34" w:rsidRDefault="00E03BAA" w:rsidP="00BD4C60">
      <w:pPr>
        <w:spacing w:after="0" w:line="259" w:lineRule="auto"/>
        <w:ind w:right="57" w:firstLine="708"/>
        <w:rPr>
          <w:sz w:val="22"/>
          <w:szCs w:val="22"/>
        </w:rPr>
      </w:pPr>
      <w:r w:rsidRPr="00BD4C60">
        <w:rPr>
          <w:sz w:val="22"/>
          <w:szCs w:val="22"/>
          <w:highlight w:val="yellow"/>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w:t>
      </w:r>
      <w:r w:rsidR="00BD4C60" w:rsidRPr="00BD4C60">
        <w:rPr>
          <w:sz w:val="22"/>
          <w:szCs w:val="22"/>
          <w:highlight w:val="yellow"/>
        </w:rPr>
        <w:t>вскрытия</w:t>
      </w:r>
      <w:r w:rsidRPr="00BD4C60">
        <w:rPr>
          <w:sz w:val="22"/>
          <w:szCs w:val="22"/>
          <w:highlight w:val="yellow"/>
        </w:rPr>
        <w:t>.</w:t>
      </w:r>
      <w:r w:rsidRPr="00841B34">
        <w:rPr>
          <w:sz w:val="22"/>
          <w:szCs w:val="22"/>
        </w:rPr>
        <w:t xml:space="preserve">  </w:t>
      </w:r>
    </w:p>
    <w:p w14:paraId="074DFB87" w14:textId="547C85A6" w:rsidR="00E03BAA" w:rsidRPr="00841B34" w:rsidRDefault="00E03BAA" w:rsidP="00BD4C60">
      <w:pPr>
        <w:spacing w:after="0" w:line="259" w:lineRule="auto"/>
        <w:ind w:right="57" w:firstLine="708"/>
        <w:rPr>
          <w:sz w:val="22"/>
          <w:szCs w:val="22"/>
        </w:rPr>
      </w:pPr>
      <w:commentRangeStart w:id="4"/>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 xml:space="preserve">в сроки указанные </w:t>
      </w:r>
      <w:r w:rsidR="00437A92" w:rsidRPr="00BD4C60">
        <w:rPr>
          <w:sz w:val="22"/>
          <w:szCs w:val="22"/>
          <w:highlight w:val="yellow"/>
        </w:rPr>
        <w:t xml:space="preserve">в протоколе </w:t>
      </w:r>
      <w:r w:rsidR="00BD4C60" w:rsidRPr="00BD4C60">
        <w:rPr>
          <w:sz w:val="22"/>
          <w:szCs w:val="22"/>
          <w:highlight w:val="yellow"/>
        </w:rPr>
        <w:t>вскрытия</w:t>
      </w:r>
      <w:r w:rsidR="00437A92" w:rsidRPr="00841B34">
        <w:rPr>
          <w:sz w:val="22"/>
          <w:szCs w:val="22"/>
        </w:rPr>
        <w:t>,</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BD4C60">
      <w:pPr>
        <w:spacing w:after="0" w:line="259" w:lineRule="auto"/>
        <w:ind w:right="57" w:firstLine="708"/>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commentRangeEnd w:id="4"/>
      <w:r w:rsidR="00BD4C60" w:rsidRPr="00841B34">
        <w:rPr>
          <w:rStyle w:val="aa"/>
          <w:sz w:val="22"/>
          <w:szCs w:val="22"/>
        </w:rPr>
        <w:commentReference w:id="4"/>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631D61"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lastRenderedPageBreak/>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commentRangeStart w:id="5"/>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commentRangeEnd w:id="5"/>
      <w:r w:rsidR="00BD4C60" w:rsidRPr="00841B34">
        <w:rPr>
          <w:rStyle w:val="aa"/>
          <w:b w:val="0"/>
          <w:bCs/>
          <w:sz w:val="22"/>
          <w:szCs w:val="22"/>
        </w:rPr>
        <w:commentReference w:id="5"/>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commentRangeStart w:id="6"/>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lastRenderedPageBreak/>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commentRangeEnd w:id="6"/>
      <w:r w:rsidR="00BD4C60" w:rsidRPr="00841B34">
        <w:rPr>
          <w:rStyle w:val="aa"/>
          <w:rFonts w:ascii="Times New Roman" w:eastAsia="Times New Roman" w:hAnsi="Times New Roman" w:cs="Times New Roman"/>
          <w:color w:val="000000"/>
          <w:kern w:val="2"/>
          <w:sz w:val="22"/>
          <w:szCs w:val="22"/>
          <w:lang w:eastAsia="ru-RU"/>
          <w14:ligatures w14:val="standardContextual"/>
        </w:rPr>
        <w:commentReference w:id="6"/>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1D514144"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BD4C60">
      <w:pPr>
        <w:spacing w:after="0" w:line="259" w:lineRule="auto"/>
        <w:ind w:right="57" w:firstLine="708"/>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631D61"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7E325F">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sectPr w:rsidR="00803A8B" w:rsidRPr="00594811" w:rsidSect="000B439D">
      <w:headerReference w:type="even" r:id="rId17"/>
      <w:footerReference w:type="even" r:id="rId18"/>
      <w:headerReference w:type="first" r:id="rId19"/>
      <w:footerReference w:type="first" r:id="rId20"/>
      <w:pgSz w:w="16840" w:h="11900" w:orient="landscape"/>
      <w:pgMar w:top="426" w:right="1531" w:bottom="567"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05T18:01:00Z" w:initials="КАН">
    <w:p w14:paraId="17B09B2A" w14:textId="77777777" w:rsidR="007A730F" w:rsidRDefault="007A730F" w:rsidP="007A730F">
      <w:pPr>
        <w:pStyle w:val="ab"/>
        <w:ind w:firstLine="0"/>
        <w:jc w:val="left"/>
      </w:pPr>
      <w:r>
        <w:rPr>
          <w:rStyle w:val="aa"/>
        </w:rPr>
        <w:annotationRef/>
      </w:r>
      <w:r>
        <w:t>На обсуждение. В порядке по УМК нет требований касательно обязательного предоставления подтверждения внесения обеспечения тендерной заявки, как до этого заметил Кенбаев Д. С.</w:t>
      </w:r>
    </w:p>
    <w:p w14:paraId="303B1295" w14:textId="77777777" w:rsidR="007A730F" w:rsidRDefault="007A730F" w:rsidP="007A730F">
      <w:pPr>
        <w:pStyle w:val="ab"/>
        <w:ind w:firstLine="0"/>
        <w:jc w:val="left"/>
      </w:pPr>
      <w:r>
        <w:t>Будем ли мы менять текстовку в данном пункте?</w:t>
      </w:r>
    </w:p>
  </w:comment>
  <w:comment w:id="1" w:author="Копжасар Асылмурат Нурланович" w:date="2026-02-05T18:02:00Z" w:initials="КАН">
    <w:p w14:paraId="4DF654A9" w14:textId="77777777" w:rsidR="00BD4C60" w:rsidRDefault="00BD4C60" w:rsidP="00BD4C60">
      <w:pPr>
        <w:pStyle w:val="ab"/>
        <w:ind w:firstLine="0"/>
        <w:jc w:val="left"/>
      </w:pPr>
      <w:r>
        <w:rPr>
          <w:rStyle w:val="aa"/>
        </w:rPr>
        <w:annotationRef/>
      </w:r>
      <w:r>
        <w:t>Также на обсуждение</w:t>
      </w:r>
    </w:p>
  </w:comment>
  <w:comment w:id="2" w:author="Копжасар Асылмурат Нурланович" w:date="2026-02-05T18:03:00Z" w:initials="КАН">
    <w:p w14:paraId="17618867" w14:textId="77777777" w:rsidR="00BD4C60" w:rsidRDefault="00BD4C60" w:rsidP="00BD4C60">
      <w:pPr>
        <w:pStyle w:val="ab"/>
        <w:ind w:firstLine="0"/>
        <w:jc w:val="left"/>
      </w:pPr>
      <w:r>
        <w:rPr>
          <w:rStyle w:val="aa"/>
        </w:rPr>
        <w:annotationRef/>
      </w:r>
      <w:r>
        <w:t>Убрать отсюда понятие второе место? По УМК ВУ нет второго места</w:t>
      </w:r>
    </w:p>
  </w:comment>
  <w:comment w:id="3" w:author="Копжасар Асылмурат Нурланович" w:date="2026-02-05T18:08:00Z" w:initials="КАН">
    <w:p w14:paraId="79064841" w14:textId="77777777" w:rsidR="00BD4C60" w:rsidRDefault="00BD4C60" w:rsidP="00BD4C60">
      <w:pPr>
        <w:pStyle w:val="ab"/>
        <w:ind w:firstLine="0"/>
        <w:jc w:val="left"/>
      </w:pPr>
      <w:r>
        <w:rPr>
          <w:rStyle w:val="aa"/>
        </w:rPr>
        <w:annotationRef/>
      </w:r>
      <w:r>
        <w:t xml:space="preserve">В данном разделе я </w:t>
      </w:r>
      <w:r>
        <w:rPr>
          <w:lang w:val="en-US"/>
        </w:rPr>
        <w:t>«</w:t>
      </w:r>
      <w:r>
        <w:t xml:space="preserve">протокол предварительного рассмотрения» поменял на </w:t>
      </w:r>
      <w:r>
        <w:rPr>
          <w:lang w:val="en-US"/>
        </w:rPr>
        <w:t>«</w:t>
      </w:r>
      <w:r>
        <w:t>протокол вскрытия»</w:t>
      </w:r>
    </w:p>
  </w:comment>
  <w:comment w:id="4" w:author="Копжасар Асылмурат Нурланович" w:date="2026-02-05T18:07:00Z" w:initials="КАН">
    <w:p w14:paraId="482019D4" w14:textId="4D24063A" w:rsidR="00BD4C60" w:rsidRDefault="00BD4C60" w:rsidP="00BD4C60">
      <w:pPr>
        <w:pStyle w:val="ab"/>
        <w:ind w:firstLine="0"/>
        <w:jc w:val="left"/>
      </w:pPr>
      <w:r>
        <w:rPr>
          <w:rStyle w:val="aa"/>
        </w:rPr>
        <w:annotationRef/>
      </w:r>
      <w:r>
        <w:t>Тут пишется что сроки для дополнения заявок указывается в протоколе вскрытия, наверное тогда нужно будет дополнять данный протокол и отражать там сроки для дополнения.</w:t>
      </w:r>
    </w:p>
  </w:comment>
  <w:comment w:id="5" w:author="Копжасар Асылмурат Нурланович" w:date="2026-02-05T18:08:00Z" w:initials="КАН">
    <w:p w14:paraId="42521255" w14:textId="77777777" w:rsidR="00BD4C60" w:rsidRDefault="00BD4C60" w:rsidP="00BD4C60">
      <w:pPr>
        <w:pStyle w:val="ab"/>
        <w:ind w:firstLine="0"/>
        <w:jc w:val="left"/>
      </w:pPr>
      <w:r>
        <w:rPr>
          <w:rStyle w:val="aa"/>
        </w:rPr>
        <w:annotationRef/>
      </w:r>
      <w:r>
        <w:t>Опять вопрос про второе место, убрать ?</w:t>
      </w:r>
    </w:p>
  </w:comment>
  <w:comment w:id="6" w:author="Копжасар Асылмурат Нурланович" w:date="2026-02-05T18:09:00Z" w:initials="КАН">
    <w:p w14:paraId="12F66BD5" w14:textId="77777777" w:rsidR="00BD4C60" w:rsidRDefault="00BD4C60" w:rsidP="00BD4C60">
      <w:pPr>
        <w:pStyle w:val="ab"/>
        <w:ind w:firstLine="0"/>
        <w:jc w:val="left"/>
      </w:pPr>
      <w:r>
        <w:rPr>
          <w:rStyle w:val="aa"/>
        </w:rPr>
        <w:annotationRef/>
      </w:r>
      <w:r>
        <w:t>Тут все про второе место, что делать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3B1295" w15:done="0"/>
  <w15:commentEx w15:paraId="4DF654A9" w15:done="0"/>
  <w15:commentEx w15:paraId="17618867" w15:done="0"/>
  <w15:commentEx w15:paraId="79064841" w15:done="0"/>
  <w15:commentEx w15:paraId="482019D4" w15:done="0"/>
  <w15:commentEx w15:paraId="42521255" w15:done="0"/>
  <w15:commentEx w15:paraId="12F66B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9962B5" w16cex:dateUtc="2026-02-05T13:01:00Z"/>
  <w16cex:commentExtensible w16cex:durableId="3F530904" w16cex:dateUtc="2026-02-05T13:02:00Z"/>
  <w16cex:commentExtensible w16cex:durableId="66E805EF" w16cex:dateUtc="2026-02-05T13:03:00Z"/>
  <w16cex:commentExtensible w16cex:durableId="1FB0CEC4" w16cex:dateUtc="2026-02-05T13:08:00Z"/>
  <w16cex:commentExtensible w16cex:durableId="4251480B" w16cex:dateUtc="2026-02-05T13:07:00Z"/>
  <w16cex:commentExtensible w16cex:durableId="077F56C2" w16cex:dateUtc="2026-02-05T13:08:00Z"/>
  <w16cex:commentExtensible w16cex:durableId="545043CC" w16cex:dateUtc="2026-02-05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3B1295" w16cid:durableId="119962B5"/>
  <w16cid:commentId w16cid:paraId="4DF654A9" w16cid:durableId="3F530904"/>
  <w16cid:commentId w16cid:paraId="17618867" w16cid:durableId="66E805EF"/>
  <w16cid:commentId w16cid:paraId="79064841" w16cid:durableId="1FB0CEC4"/>
  <w16cid:commentId w16cid:paraId="482019D4" w16cid:durableId="4251480B"/>
  <w16cid:commentId w16cid:paraId="42521255" w16cid:durableId="077F56C2"/>
  <w16cid:commentId w16cid:paraId="12F66BD5" w16cid:durableId="545043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7A97" w14:textId="77777777" w:rsidR="008D0216" w:rsidRDefault="008D0216">
      <w:pPr>
        <w:spacing w:after="0" w:line="240" w:lineRule="auto"/>
      </w:pPr>
      <w:r>
        <w:separator/>
      </w:r>
    </w:p>
  </w:endnote>
  <w:endnote w:type="continuationSeparator" w:id="0">
    <w:p w14:paraId="1E16CE12" w14:textId="77777777" w:rsidR="008D0216" w:rsidRDefault="008D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631D6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631D6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631D6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631D6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329FF" w14:textId="77777777" w:rsidR="008D0216" w:rsidRDefault="008D0216">
      <w:pPr>
        <w:spacing w:after="0" w:line="240" w:lineRule="auto"/>
      </w:pPr>
      <w:r>
        <w:separator/>
      </w:r>
    </w:p>
  </w:footnote>
  <w:footnote w:type="continuationSeparator" w:id="0">
    <w:p w14:paraId="0E73AD58" w14:textId="77777777" w:rsidR="008D0216" w:rsidRDefault="008D0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631D61">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2824297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14BA4E"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631D6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631D61">
    <w:pPr>
      <w:spacing w:after="0" w:line="259" w:lineRule="auto"/>
      <w:ind w:right="1127" w:firstLine="0"/>
      <w:jc w:val="right"/>
    </w:pPr>
    <w:r>
      <w:rPr>
        <w:rFonts w:ascii="Arial" w:eastAsia="Arial" w:hAnsi="Arial" w:cs="Arial"/>
        <w:sz w:val="12"/>
      </w:rPr>
      <w:t>1033529</w:t>
    </w:r>
  </w:p>
  <w:p w14:paraId="1E66EA62" w14:textId="77777777" w:rsidR="00803A8B" w:rsidRDefault="00631D61">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4426B4A9"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631D61">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131621991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7F6439"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631D6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631D61">
    <w:pPr>
      <w:spacing w:after="0" w:line="259" w:lineRule="auto"/>
      <w:ind w:right="1127" w:firstLine="0"/>
      <w:jc w:val="right"/>
    </w:pPr>
    <w:r>
      <w:rPr>
        <w:rFonts w:ascii="Arial" w:eastAsia="Arial" w:hAnsi="Arial" w:cs="Arial"/>
        <w:sz w:val="12"/>
      </w:rPr>
      <w:t>1033529</w:t>
    </w:r>
  </w:p>
  <w:p w14:paraId="72B819F0" w14:textId="77777777" w:rsidR="00803A8B" w:rsidRDefault="00631D61">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07BFD5C8"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6134"/>
    <w:rsid w:val="0003714D"/>
    <w:rsid w:val="0004117C"/>
    <w:rsid w:val="000531AA"/>
    <w:rsid w:val="00056506"/>
    <w:rsid w:val="000817BA"/>
    <w:rsid w:val="000831B9"/>
    <w:rsid w:val="000B439D"/>
    <w:rsid w:val="000B4773"/>
    <w:rsid w:val="000C554C"/>
    <w:rsid w:val="000E10FB"/>
    <w:rsid w:val="000E5292"/>
    <w:rsid w:val="00112AFE"/>
    <w:rsid w:val="0013542A"/>
    <w:rsid w:val="00174401"/>
    <w:rsid w:val="00193A4F"/>
    <w:rsid w:val="001A0505"/>
    <w:rsid w:val="001F753B"/>
    <w:rsid w:val="0022238F"/>
    <w:rsid w:val="002252AE"/>
    <w:rsid w:val="002372AE"/>
    <w:rsid w:val="002D404F"/>
    <w:rsid w:val="002F43CC"/>
    <w:rsid w:val="00312853"/>
    <w:rsid w:val="00330446"/>
    <w:rsid w:val="00347A68"/>
    <w:rsid w:val="003810DB"/>
    <w:rsid w:val="003C7257"/>
    <w:rsid w:val="00423A30"/>
    <w:rsid w:val="00437A92"/>
    <w:rsid w:val="004523DB"/>
    <w:rsid w:val="0046496F"/>
    <w:rsid w:val="00492765"/>
    <w:rsid w:val="004C400F"/>
    <w:rsid w:val="004C5585"/>
    <w:rsid w:val="004C590F"/>
    <w:rsid w:val="00510C37"/>
    <w:rsid w:val="005152EF"/>
    <w:rsid w:val="0052565E"/>
    <w:rsid w:val="00594811"/>
    <w:rsid w:val="005B2FF9"/>
    <w:rsid w:val="00631D61"/>
    <w:rsid w:val="006517FE"/>
    <w:rsid w:val="00666443"/>
    <w:rsid w:val="006B2071"/>
    <w:rsid w:val="006F2961"/>
    <w:rsid w:val="006F6EDF"/>
    <w:rsid w:val="00710794"/>
    <w:rsid w:val="0073056F"/>
    <w:rsid w:val="007422D7"/>
    <w:rsid w:val="0076523D"/>
    <w:rsid w:val="00791DA6"/>
    <w:rsid w:val="007A730F"/>
    <w:rsid w:val="007B64ED"/>
    <w:rsid w:val="007C3DA3"/>
    <w:rsid w:val="00802661"/>
    <w:rsid w:val="00803A8B"/>
    <w:rsid w:val="00835FD8"/>
    <w:rsid w:val="00841B34"/>
    <w:rsid w:val="00882322"/>
    <w:rsid w:val="008B616A"/>
    <w:rsid w:val="008D0216"/>
    <w:rsid w:val="009916D5"/>
    <w:rsid w:val="009B536E"/>
    <w:rsid w:val="009D2F7A"/>
    <w:rsid w:val="009D43F6"/>
    <w:rsid w:val="009F69A4"/>
    <w:rsid w:val="00A13E7A"/>
    <w:rsid w:val="00A21DF6"/>
    <w:rsid w:val="00A43B9B"/>
    <w:rsid w:val="00A44CE7"/>
    <w:rsid w:val="00A64DDA"/>
    <w:rsid w:val="00A66187"/>
    <w:rsid w:val="00A81BF7"/>
    <w:rsid w:val="00AF0EFC"/>
    <w:rsid w:val="00B54AED"/>
    <w:rsid w:val="00B76626"/>
    <w:rsid w:val="00BC406A"/>
    <w:rsid w:val="00BD4C60"/>
    <w:rsid w:val="00BD6D75"/>
    <w:rsid w:val="00BF033A"/>
    <w:rsid w:val="00C10173"/>
    <w:rsid w:val="00C2566A"/>
    <w:rsid w:val="00C602D4"/>
    <w:rsid w:val="00C82FDB"/>
    <w:rsid w:val="00CC57FD"/>
    <w:rsid w:val="00D12743"/>
    <w:rsid w:val="00D441C4"/>
    <w:rsid w:val="00D8707C"/>
    <w:rsid w:val="00E03BAA"/>
    <w:rsid w:val="00E20420"/>
    <w:rsid w:val="00E65FC4"/>
    <w:rsid w:val="00E868CC"/>
    <w:rsid w:val="00E9053C"/>
    <w:rsid w:val="00EC7EEC"/>
    <w:rsid w:val="00EE73F2"/>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zakup.urikhtau.kz/"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1530</TotalTime>
  <Pages>8</Pages>
  <Words>3065</Words>
  <Characters>22257</Characters>
  <Application>Microsoft Office Word</Application>
  <DocSecurity>0</DocSecurity>
  <Lines>347</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35</cp:revision>
  <dcterms:created xsi:type="dcterms:W3CDTF">2024-10-07T05:29:00Z</dcterms:created>
  <dcterms:modified xsi:type="dcterms:W3CDTF">2026-03-12T07:35:00Z</dcterms:modified>
</cp:coreProperties>
</file>