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9C6651" w:rsidRDefault="00466128" w:rsidP="00350F87">
      <w:pPr>
        <w:spacing w:after="0" w:line="259" w:lineRule="auto"/>
        <w:ind w:right="57" w:firstLine="0"/>
        <w:rPr>
          <w:b/>
          <w:bCs/>
          <w:szCs w:val="18"/>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9C6651" w:rsidRDefault="00466128" w:rsidP="00350F87">
      <w:pPr>
        <w:spacing w:after="0" w:line="259" w:lineRule="auto"/>
        <w:ind w:right="57" w:firstLine="0"/>
        <w:rPr>
          <w:b/>
          <w:bCs/>
          <w:sz w:val="20"/>
          <w:szCs w:val="20"/>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9C6651" w:rsidRDefault="00350F87" w:rsidP="00350F87">
      <w:pPr>
        <w:spacing w:after="0" w:line="259" w:lineRule="auto"/>
        <w:ind w:right="57" w:firstLine="0"/>
        <w:rPr>
          <w:szCs w:val="18"/>
        </w:rPr>
      </w:pPr>
    </w:p>
    <w:tbl>
      <w:tblPr>
        <w:tblStyle w:val="TableGrid"/>
        <w:tblW w:w="496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26"/>
        <w:gridCol w:w="945"/>
        <w:gridCol w:w="1712"/>
        <w:gridCol w:w="1424"/>
        <w:gridCol w:w="1683"/>
        <w:gridCol w:w="625"/>
        <w:gridCol w:w="1392"/>
        <w:gridCol w:w="1828"/>
        <w:gridCol w:w="972"/>
        <w:gridCol w:w="1155"/>
      </w:tblGrid>
      <w:tr w:rsidR="009C6651" w:rsidRPr="00AE00AD" w14:paraId="265BFB1F" w14:textId="77777777" w:rsidTr="009C6651">
        <w:trPr>
          <w:trHeight w:val="342"/>
        </w:trPr>
        <w:tc>
          <w:tcPr>
            <w:tcW w:w="641" w:type="pct"/>
            <w:vMerge w:val="restart"/>
            <w:vAlign w:val="center"/>
          </w:tcPr>
          <w:p w14:paraId="40810337" w14:textId="77777777" w:rsidR="009C6651" w:rsidRPr="00AE00AD" w:rsidRDefault="009C6651" w:rsidP="009C6651">
            <w:pPr>
              <w:spacing w:after="0" w:line="259" w:lineRule="auto"/>
              <w:ind w:right="57" w:firstLine="0"/>
              <w:jc w:val="center"/>
              <w:rPr>
                <w:b/>
                <w:sz w:val="20"/>
                <w:szCs w:val="20"/>
              </w:rPr>
            </w:pPr>
          </w:p>
          <w:p w14:paraId="306538B6" w14:textId="77777777" w:rsidR="009C6651" w:rsidRPr="00AE00AD" w:rsidRDefault="009C6651" w:rsidP="009C6651">
            <w:pPr>
              <w:spacing w:after="0"/>
              <w:ind w:right="57" w:firstLine="0"/>
              <w:jc w:val="center"/>
              <w:rPr>
                <w:b/>
                <w:bCs/>
                <w:sz w:val="20"/>
                <w:szCs w:val="20"/>
              </w:rPr>
            </w:pPr>
            <w:r w:rsidRPr="00AE00AD">
              <w:rPr>
                <w:b/>
                <w:bCs/>
                <w:sz w:val="20"/>
                <w:szCs w:val="20"/>
              </w:rPr>
              <w:t>Номер контракта на недропользование</w:t>
            </w:r>
          </w:p>
        </w:tc>
        <w:tc>
          <w:tcPr>
            <w:tcW w:w="351" w:type="pct"/>
            <w:vMerge w:val="restart"/>
            <w:vAlign w:val="center"/>
          </w:tcPr>
          <w:p w14:paraId="363D6EE4" w14:textId="77777777" w:rsidR="009C6651" w:rsidRPr="00AE00AD" w:rsidRDefault="009C6651" w:rsidP="009C6651">
            <w:pPr>
              <w:spacing w:after="0" w:line="259" w:lineRule="auto"/>
              <w:ind w:right="57" w:firstLine="0"/>
              <w:jc w:val="center"/>
              <w:rPr>
                <w:b/>
                <w:bCs/>
                <w:sz w:val="20"/>
                <w:szCs w:val="20"/>
              </w:rPr>
            </w:pPr>
            <w:r w:rsidRPr="00AE00AD">
              <w:rPr>
                <w:b/>
                <w:bCs/>
                <w:sz w:val="20"/>
                <w:szCs w:val="20"/>
              </w:rPr>
              <w:t>Код предмета закупки</w:t>
            </w:r>
          </w:p>
        </w:tc>
        <w:tc>
          <w:tcPr>
            <w:tcW w:w="636" w:type="pct"/>
            <w:vMerge w:val="restart"/>
            <w:vAlign w:val="center"/>
          </w:tcPr>
          <w:p w14:paraId="6DD3F352" w14:textId="77777777" w:rsidR="009C6651" w:rsidRPr="00AE00AD" w:rsidRDefault="009C6651" w:rsidP="009C6651">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29" w:type="pct"/>
            <w:vMerge w:val="restart"/>
            <w:vAlign w:val="center"/>
          </w:tcPr>
          <w:p w14:paraId="772A9077" w14:textId="77777777" w:rsidR="009C6651" w:rsidRPr="00AE00AD" w:rsidRDefault="009C6651" w:rsidP="009C6651">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25" w:type="pct"/>
            <w:vMerge w:val="restart"/>
            <w:vAlign w:val="center"/>
          </w:tcPr>
          <w:p w14:paraId="36F512DA" w14:textId="77777777" w:rsidR="009C6651" w:rsidRPr="00AE00AD" w:rsidRDefault="009C6651" w:rsidP="009C6651">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1428" w:type="pct"/>
            <w:gridSpan w:val="3"/>
            <w:vAlign w:val="center"/>
          </w:tcPr>
          <w:p w14:paraId="3D8F2F03" w14:textId="3FF9BB66" w:rsidR="009C6651" w:rsidRPr="00FB6B08" w:rsidRDefault="009C6651" w:rsidP="009C6651">
            <w:pPr>
              <w:spacing w:after="0" w:line="259" w:lineRule="auto"/>
              <w:ind w:right="57" w:firstLine="0"/>
              <w:jc w:val="center"/>
              <w:rPr>
                <w:b/>
                <w:bCs/>
                <w:sz w:val="20"/>
                <w:szCs w:val="20"/>
              </w:rPr>
            </w:pPr>
            <w:r w:rsidRPr="00FB6B08">
              <w:rPr>
                <w:b/>
                <w:bCs/>
                <w:sz w:val="20"/>
                <w:szCs w:val="20"/>
              </w:rPr>
              <w:t>Распределение по годам</w:t>
            </w:r>
          </w:p>
        </w:tc>
        <w:tc>
          <w:tcPr>
            <w:tcW w:w="361" w:type="pct"/>
            <w:vMerge w:val="restart"/>
            <w:vAlign w:val="center"/>
          </w:tcPr>
          <w:p w14:paraId="390B6686" w14:textId="77777777" w:rsidR="009C6651" w:rsidRPr="00AE00AD" w:rsidRDefault="009C6651" w:rsidP="009C6651">
            <w:pPr>
              <w:spacing w:after="0" w:line="259" w:lineRule="auto"/>
              <w:ind w:right="57" w:firstLine="0"/>
              <w:jc w:val="center"/>
              <w:rPr>
                <w:b/>
                <w:sz w:val="20"/>
                <w:szCs w:val="20"/>
              </w:rPr>
            </w:pPr>
            <w:r w:rsidRPr="00AE00AD">
              <w:rPr>
                <w:b/>
                <w:sz w:val="20"/>
                <w:szCs w:val="20"/>
              </w:rPr>
              <w:t>Обеспечение тендерной заявки</w:t>
            </w:r>
          </w:p>
        </w:tc>
        <w:tc>
          <w:tcPr>
            <w:tcW w:w="429" w:type="pct"/>
            <w:vMerge w:val="restart"/>
            <w:vAlign w:val="center"/>
          </w:tcPr>
          <w:p w14:paraId="0568F3C2" w14:textId="77777777" w:rsidR="009C6651" w:rsidRPr="00AE00AD" w:rsidRDefault="009C6651" w:rsidP="009C6651">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9C6651" w:rsidRPr="00AE00AD" w14:paraId="2C0A3109" w14:textId="77777777" w:rsidTr="009C6651">
        <w:trPr>
          <w:trHeight w:val="512"/>
        </w:trPr>
        <w:tc>
          <w:tcPr>
            <w:tcW w:w="641" w:type="pct"/>
            <w:vMerge/>
          </w:tcPr>
          <w:p w14:paraId="630A0A70" w14:textId="77777777" w:rsidR="009C6651" w:rsidRPr="00AE00AD" w:rsidRDefault="009C6651" w:rsidP="00350F87">
            <w:pPr>
              <w:spacing w:after="0" w:line="259" w:lineRule="auto"/>
              <w:ind w:right="57" w:firstLine="0"/>
              <w:rPr>
                <w:b/>
                <w:sz w:val="20"/>
                <w:szCs w:val="20"/>
              </w:rPr>
            </w:pPr>
          </w:p>
        </w:tc>
        <w:tc>
          <w:tcPr>
            <w:tcW w:w="351" w:type="pct"/>
            <w:vMerge/>
            <w:vAlign w:val="center"/>
          </w:tcPr>
          <w:p w14:paraId="133F6619" w14:textId="77777777" w:rsidR="009C6651" w:rsidRPr="00AE00AD" w:rsidRDefault="009C6651" w:rsidP="00350F87">
            <w:pPr>
              <w:spacing w:after="0" w:line="259" w:lineRule="auto"/>
              <w:ind w:right="57" w:firstLine="0"/>
              <w:rPr>
                <w:b/>
                <w:bCs/>
                <w:sz w:val="20"/>
                <w:szCs w:val="20"/>
              </w:rPr>
            </w:pPr>
          </w:p>
        </w:tc>
        <w:tc>
          <w:tcPr>
            <w:tcW w:w="636" w:type="pct"/>
            <w:vMerge/>
            <w:vAlign w:val="center"/>
          </w:tcPr>
          <w:p w14:paraId="023C86C8" w14:textId="77777777" w:rsidR="009C6651" w:rsidRPr="00AE00AD" w:rsidRDefault="009C6651" w:rsidP="00350F87">
            <w:pPr>
              <w:spacing w:after="0" w:line="259" w:lineRule="auto"/>
              <w:ind w:right="57" w:firstLine="0"/>
              <w:rPr>
                <w:b/>
                <w:sz w:val="20"/>
                <w:szCs w:val="20"/>
              </w:rPr>
            </w:pPr>
          </w:p>
        </w:tc>
        <w:tc>
          <w:tcPr>
            <w:tcW w:w="529" w:type="pct"/>
            <w:vMerge/>
          </w:tcPr>
          <w:p w14:paraId="670B54E3" w14:textId="77777777" w:rsidR="009C6651" w:rsidRPr="00AE00AD" w:rsidRDefault="009C6651" w:rsidP="00350F87">
            <w:pPr>
              <w:spacing w:after="0" w:line="259" w:lineRule="auto"/>
              <w:ind w:right="57" w:firstLine="0"/>
              <w:rPr>
                <w:b/>
                <w:sz w:val="20"/>
                <w:szCs w:val="20"/>
              </w:rPr>
            </w:pPr>
          </w:p>
        </w:tc>
        <w:tc>
          <w:tcPr>
            <w:tcW w:w="625" w:type="pct"/>
            <w:vMerge/>
          </w:tcPr>
          <w:p w14:paraId="38C46514" w14:textId="77777777" w:rsidR="009C6651" w:rsidRPr="00AE00AD" w:rsidRDefault="009C6651" w:rsidP="00350F87">
            <w:pPr>
              <w:spacing w:after="0" w:line="259" w:lineRule="auto"/>
              <w:ind w:right="57" w:firstLine="0"/>
              <w:rPr>
                <w:b/>
                <w:sz w:val="20"/>
                <w:szCs w:val="20"/>
              </w:rPr>
            </w:pPr>
          </w:p>
        </w:tc>
        <w:tc>
          <w:tcPr>
            <w:tcW w:w="232" w:type="pct"/>
          </w:tcPr>
          <w:p w14:paraId="61668E39" w14:textId="00210717" w:rsidR="009C6651" w:rsidRPr="00AE00AD" w:rsidRDefault="009C6651" w:rsidP="00350F87">
            <w:pPr>
              <w:spacing w:after="0" w:line="259" w:lineRule="auto"/>
              <w:ind w:right="57" w:firstLine="0"/>
              <w:rPr>
                <w:b/>
                <w:sz w:val="20"/>
                <w:szCs w:val="20"/>
              </w:rPr>
            </w:pPr>
            <w:r>
              <w:rPr>
                <w:b/>
                <w:sz w:val="20"/>
                <w:szCs w:val="20"/>
              </w:rPr>
              <w:t>Год</w:t>
            </w:r>
          </w:p>
        </w:tc>
        <w:tc>
          <w:tcPr>
            <w:tcW w:w="517" w:type="pct"/>
          </w:tcPr>
          <w:p w14:paraId="57170EC5" w14:textId="7BF08F1A" w:rsidR="009C6651" w:rsidRPr="00CC4587" w:rsidRDefault="009C6651" w:rsidP="00350F87">
            <w:pPr>
              <w:spacing w:after="0" w:line="259" w:lineRule="auto"/>
              <w:ind w:right="57" w:firstLine="0"/>
              <w:rPr>
                <w:b/>
                <w:sz w:val="20"/>
                <w:szCs w:val="20"/>
              </w:rPr>
            </w:pPr>
            <w:r w:rsidRPr="00CC4587">
              <w:rPr>
                <w:b/>
                <w:sz w:val="20"/>
                <w:szCs w:val="20"/>
              </w:rPr>
              <w:t>Планируемый объем закупа в натуральном выражении</w:t>
            </w:r>
          </w:p>
        </w:tc>
        <w:tc>
          <w:tcPr>
            <w:tcW w:w="679" w:type="pct"/>
          </w:tcPr>
          <w:p w14:paraId="366B185E" w14:textId="2F652A5D" w:rsidR="009C6651" w:rsidRPr="00AE00AD" w:rsidRDefault="009C6651" w:rsidP="00350F87">
            <w:pPr>
              <w:spacing w:after="0" w:line="259" w:lineRule="auto"/>
              <w:ind w:right="57" w:firstLine="0"/>
              <w:rPr>
                <w:b/>
                <w:sz w:val="20"/>
                <w:szCs w:val="20"/>
              </w:rPr>
            </w:pPr>
            <w:r w:rsidRPr="00CC4587">
              <w:rPr>
                <w:b/>
                <w:sz w:val="20"/>
                <w:szCs w:val="20"/>
              </w:rPr>
              <w:t>Планируемая сумма закупа без учета налога на добавленную стоимость, тенге</w:t>
            </w:r>
          </w:p>
        </w:tc>
        <w:tc>
          <w:tcPr>
            <w:tcW w:w="361" w:type="pct"/>
            <w:vMerge/>
          </w:tcPr>
          <w:p w14:paraId="4592AB0F" w14:textId="77777777" w:rsidR="009C6651" w:rsidRPr="00AE00AD" w:rsidRDefault="009C6651" w:rsidP="00350F87">
            <w:pPr>
              <w:spacing w:after="0" w:line="259" w:lineRule="auto"/>
              <w:ind w:right="57" w:firstLine="0"/>
              <w:rPr>
                <w:b/>
                <w:sz w:val="20"/>
                <w:szCs w:val="20"/>
              </w:rPr>
            </w:pPr>
          </w:p>
        </w:tc>
        <w:tc>
          <w:tcPr>
            <w:tcW w:w="429" w:type="pct"/>
            <w:vMerge/>
          </w:tcPr>
          <w:p w14:paraId="26B94148" w14:textId="77777777" w:rsidR="009C6651" w:rsidRPr="00AE00AD" w:rsidRDefault="009C6651" w:rsidP="00350F87">
            <w:pPr>
              <w:spacing w:after="0" w:line="259" w:lineRule="auto"/>
              <w:ind w:right="57" w:firstLine="0"/>
              <w:rPr>
                <w:b/>
                <w:sz w:val="20"/>
                <w:szCs w:val="20"/>
              </w:rPr>
            </w:pPr>
          </w:p>
        </w:tc>
      </w:tr>
      <w:tr w:rsidR="009C6651" w:rsidRPr="00AE00AD" w14:paraId="1566318D" w14:textId="77777777" w:rsidTr="00253397">
        <w:trPr>
          <w:trHeight w:val="137"/>
        </w:trPr>
        <w:tc>
          <w:tcPr>
            <w:tcW w:w="641" w:type="pct"/>
            <w:vMerge w:val="restart"/>
            <w:vAlign w:val="center"/>
          </w:tcPr>
          <w:p w14:paraId="31BD9D18" w14:textId="45073425" w:rsidR="009C6651" w:rsidRPr="00AE00AD" w:rsidRDefault="009C6651" w:rsidP="00350F87">
            <w:pPr>
              <w:spacing w:after="0" w:line="259" w:lineRule="auto"/>
              <w:ind w:right="57" w:firstLine="0"/>
              <w:rPr>
                <w:sz w:val="20"/>
                <w:szCs w:val="20"/>
              </w:rPr>
            </w:pPr>
            <w:r>
              <w:rPr>
                <w:sz w:val="20"/>
                <w:szCs w:val="20"/>
              </w:rPr>
              <w:t>2882</w:t>
            </w:r>
          </w:p>
        </w:tc>
        <w:tc>
          <w:tcPr>
            <w:tcW w:w="351" w:type="pct"/>
            <w:vMerge w:val="restart"/>
            <w:vAlign w:val="center"/>
          </w:tcPr>
          <w:p w14:paraId="52406A79" w14:textId="77777777" w:rsidR="009C6651" w:rsidRPr="00AE00AD" w:rsidRDefault="009C6651" w:rsidP="00350F87">
            <w:pPr>
              <w:spacing w:after="0" w:line="259" w:lineRule="auto"/>
              <w:ind w:right="57" w:firstLine="0"/>
              <w:rPr>
                <w:sz w:val="20"/>
                <w:szCs w:val="20"/>
              </w:rPr>
            </w:pPr>
            <w:r w:rsidRPr="00AE00AD">
              <w:rPr>
                <w:sz w:val="20"/>
                <w:szCs w:val="20"/>
              </w:rPr>
              <w:t>-</w:t>
            </w:r>
          </w:p>
        </w:tc>
        <w:tc>
          <w:tcPr>
            <w:tcW w:w="636" w:type="pct"/>
            <w:vMerge w:val="restart"/>
            <w:vAlign w:val="center"/>
          </w:tcPr>
          <w:p w14:paraId="0C418C1C" w14:textId="0B988D58" w:rsidR="009C6651" w:rsidRPr="00AE00AD" w:rsidRDefault="009C6651" w:rsidP="00350F87">
            <w:pPr>
              <w:spacing w:after="0" w:line="259" w:lineRule="auto"/>
              <w:ind w:right="57" w:firstLine="0"/>
              <w:rPr>
                <w:sz w:val="20"/>
                <w:szCs w:val="20"/>
              </w:rPr>
            </w:pPr>
            <w:r w:rsidRPr="00E03E53">
              <w:rPr>
                <w:sz w:val="20"/>
                <w:szCs w:val="20"/>
              </w:rPr>
              <w:t>201199.000.000000</w:t>
            </w:r>
          </w:p>
        </w:tc>
        <w:tc>
          <w:tcPr>
            <w:tcW w:w="529" w:type="pct"/>
            <w:vMerge w:val="restart"/>
            <w:vAlign w:val="center"/>
          </w:tcPr>
          <w:p w14:paraId="3C6B5405" w14:textId="77777777" w:rsidR="009C6651" w:rsidRPr="00CC4587" w:rsidRDefault="009C6651" w:rsidP="009C6651">
            <w:pPr>
              <w:spacing w:after="0" w:line="259" w:lineRule="auto"/>
              <w:ind w:right="57" w:firstLine="0"/>
              <w:jc w:val="left"/>
              <w:rPr>
                <w:sz w:val="20"/>
                <w:szCs w:val="20"/>
              </w:rPr>
            </w:pPr>
            <w:r w:rsidRPr="00CC4587">
              <w:rPr>
                <w:sz w:val="20"/>
                <w:szCs w:val="20"/>
              </w:rPr>
              <w:t>Работы по переработке</w:t>
            </w:r>
          </w:p>
          <w:p w14:paraId="49A8D414" w14:textId="7C8318DB" w:rsidR="009C6651" w:rsidRPr="00AE00AD" w:rsidRDefault="009C6651" w:rsidP="009C6651">
            <w:pPr>
              <w:spacing w:after="0" w:line="259" w:lineRule="auto"/>
              <w:ind w:right="57" w:firstLine="0"/>
              <w:jc w:val="left"/>
              <w:rPr>
                <w:sz w:val="20"/>
                <w:szCs w:val="20"/>
              </w:rPr>
            </w:pPr>
            <w:r w:rsidRPr="00CC4587">
              <w:rPr>
                <w:sz w:val="20"/>
                <w:szCs w:val="20"/>
              </w:rPr>
              <w:t>сырого газа</w:t>
            </w:r>
          </w:p>
        </w:tc>
        <w:tc>
          <w:tcPr>
            <w:tcW w:w="625" w:type="pct"/>
            <w:vMerge w:val="restart"/>
            <w:vAlign w:val="center"/>
          </w:tcPr>
          <w:p w14:paraId="3ABB034B" w14:textId="77777777" w:rsidR="009C6651" w:rsidRPr="00CC4587" w:rsidRDefault="009C6651" w:rsidP="00CC4587">
            <w:pPr>
              <w:spacing w:after="0" w:line="259" w:lineRule="auto"/>
              <w:ind w:right="57" w:firstLine="0"/>
              <w:rPr>
                <w:sz w:val="20"/>
                <w:szCs w:val="20"/>
              </w:rPr>
            </w:pPr>
            <w:r w:rsidRPr="00CC4587">
              <w:rPr>
                <w:sz w:val="20"/>
                <w:szCs w:val="20"/>
              </w:rPr>
              <w:t>Работы по переработке</w:t>
            </w:r>
          </w:p>
          <w:p w14:paraId="6CDCEF29" w14:textId="337A2552" w:rsidR="009C6651" w:rsidRPr="00AE00AD" w:rsidRDefault="009C6651" w:rsidP="00CC4587">
            <w:pPr>
              <w:spacing w:after="0" w:line="259" w:lineRule="auto"/>
              <w:ind w:right="57" w:firstLine="0"/>
              <w:rPr>
                <w:sz w:val="20"/>
                <w:szCs w:val="20"/>
              </w:rPr>
            </w:pPr>
            <w:r w:rsidRPr="00CC4587">
              <w:rPr>
                <w:sz w:val="20"/>
                <w:szCs w:val="20"/>
              </w:rPr>
              <w:t>сырого газа</w:t>
            </w:r>
          </w:p>
        </w:tc>
        <w:tc>
          <w:tcPr>
            <w:tcW w:w="232" w:type="pct"/>
            <w:vAlign w:val="center"/>
          </w:tcPr>
          <w:p w14:paraId="72CFE74F" w14:textId="70ABE68F" w:rsidR="009C6651" w:rsidRPr="00AE00AD" w:rsidRDefault="009C6651" w:rsidP="00350F87">
            <w:pPr>
              <w:spacing w:after="0" w:line="259" w:lineRule="auto"/>
              <w:ind w:right="57" w:firstLine="0"/>
              <w:rPr>
                <w:sz w:val="20"/>
                <w:szCs w:val="20"/>
              </w:rPr>
            </w:pPr>
            <w:r>
              <w:rPr>
                <w:sz w:val="20"/>
                <w:szCs w:val="20"/>
              </w:rPr>
              <w:t>2026</w:t>
            </w:r>
          </w:p>
        </w:tc>
        <w:tc>
          <w:tcPr>
            <w:tcW w:w="517" w:type="pct"/>
          </w:tcPr>
          <w:p w14:paraId="1E6F2CE9" w14:textId="6605CAA8"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2CE9C5CD" w14:textId="6D6333E4" w:rsidR="009C6651" w:rsidRPr="005F67DC" w:rsidRDefault="009C6651" w:rsidP="00E03E53">
            <w:pPr>
              <w:spacing w:after="0" w:line="259" w:lineRule="auto"/>
              <w:ind w:right="57" w:firstLine="0"/>
              <w:jc w:val="right"/>
              <w:rPr>
                <w:sz w:val="20"/>
                <w:szCs w:val="20"/>
              </w:rPr>
            </w:pPr>
            <w:r w:rsidRPr="005F67DC">
              <w:rPr>
                <w:sz w:val="20"/>
                <w:szCs w:val="20"/>
              </w:rPr>
              <w:t>326 771 595.96</w:t>
            </w:r>
          </w:p>
        </w:tc>
        <w:tc>
          <w:tcPr>
            <w:tcW w:w="361" w:type="pct"/>
            <w:vMerge w:val="restart"/>
            <w:vAlign w:val="center"/>
          </w:tcPr>
          <w:p w14:paraId="1F5605F1" w14:textId="693E3F0C" w:rsidR="009C6651" w:rsidRPr="004F2C2B" w:rsidRDefault="009C6651" w:rsidP="00253397">
            <w:pPr>
              <w:spacing w:after="0" w:line="259" w:lineRule="auto"/>
              <w:ind w:right="57" w:firstLine="0"/>
              <w:jc w:val="left"/>
              <w:rPr>
                <w:sz w:val="20"/>
                <w:szCs w:val="20"/>
              </w:rPr>
            </w:pPr>
            <w:r w:rsidRPr="004F2C2B">
              <w:rPr>
                <w:sz w:val="20"/>
                <w:szCs w:val="20"/>
              </w:rPr>
              <w:t>Не предусмотрено</w:t>
            </w:r>
          </w:p>
        </w:tc>
        <w:tc>
          <w:tcPr>
            <w:tcW w:w="429" w:type="pct"/>
          </w:tcPr>
          <w:p w14:paraId="422EB86E" w14:textId="6A9C0F35" w:rsidR="009C6651" w:rsidRPr="004F2C2B" w:rsidRDefault="00027491" w:rsidP="00350F87">
            <w:pPr>
              <w:spacing w:after="0" w:line="259" w:lineRule="auto"/>
              <w:ind w:right="57" w:firstLine="0"/>
              <w:rPr>
                <w:sz w:val="20"/>
                <w:szCs w:val="20"/>
              </w:rPr>
            </w:pPr>
            <w:r w:rsidRPr="004F2C2B">
              <w:rPr>
                <w:sz w:val="20"/>
                <w:szCs w:val="20"/>
              </w:rPr>
              <w:t>65%</w:t>
            </w:r>
          </w:p>
        </w:tc>
      </w:tr>
      <w:tr w:rsidR="009C6651" w:rsidRPr="00AE00AD" w14:paraId="68F337E0" w14:textId="77777777" w:rsidTr="009C6651">
        <w:trPr>
          <w:trHeight w:val="131"/>
        </w:trPr>
        <w:tc>
          <w:tcPr>
            <w:tcW w:w="641" w:type="pct"/>
            <w:vMerge/>
            <w:vAlign w:val="center"/>
          </w:tcPr>
          <w:p w14:paraId="57A9AF93" w14:textId="77777777" w:rsidR="009C6651" w:rsidRDefault="009C6651" w:rsidP="00350F87">
            <w:pPr>
              <w:spacing w:after="0" w:line="259" w:lineRule="auto"/>
              <w:ind w:right="57" w:firstLine="0"/>
              <w:rPr>
                <w:sz w:val="20"/>
                <w:szCs w:val="20"/>
              </w:rPr>
            </w:pPr>
          </w:p>
        </w:tc>
        <w:tc>
          <w:tcPr>
            <w:tcW w:w="351" w:type="pct"/>
            <w:vMerge/>
            <w:vAlign w:val="center"/>
          </w:tcPr>
          <w:p w14:paraId="23C17FEF"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5155AC05" w14:textId="77777777" w:rsidR="009C6651" w:rsidRPr="00AE00AD" w:rsidRDefault="009C6651" w:rsidP="00350F87">
            <w:pPr>
              <w:spacing w:after="0" w:line="259" w:lineRule="auto"/>
              <w:ind w:right="57" w:firstLine="0"/>
              <w:rPr>
                <w:sz w:val="20"/>
                <w:szCs w:val="20"/>
              </w:rPr>
            </w:pPr>
          </w:p>
        </w:tc>
        <w:tc>
          <w:tcPr>
            <w:tcW w:w="529" w:type="pct"/>
            <w:vMerge/>
          </w:tcPr>
          <w:p w14:paraId="5EB51E7F"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655FD071" w14:textId="77777777" w:rsidR="009C6651" w:rsidRPr="00CC4587" w:rsidRDefault="009C6651" w:rsidP="00CC4587">
            <w:pPr>
              <w:spacing w:after="0" w:line="259" w:lineRule="auto"/>
              <w:ind w:right="57" w:firstLine="0"/>
              <w:rPr>
                <w:sz w:val="20"/>
                <w:szCs w:val="20"/>
              </w:rPr>
            </w:pPr>
          </w:p>
        </w:tc>
        <w:tc>
          <w:tcPr>
            <w:tcW w:w="232" w:type="pct"/>
            <w:vAlign w:val="center"/>
          </w:tcPr>
          <w:p w14:paraId="27CC64E1" w14:textId="33AEBFE7" w:rsidR="009C6651" w:rsidRPr="00AE00AD" w:rsidRDefault="009C6651" w:rsidP="00350F87">
            <w:pPr>
              <w:spacing w:after="0" w:line="259" w:lineRule="auto"/>
              <w:ind w:right="57" w:firstLine="0"/>
              <w:rPr>
                <w:sz w:val="20"/>
                <w:szCs w:val="20"/>
              </w:rPr>
            </w:pPr>
            <w:r>
              <w:rPr>
                <w:sz w:val="20"/>
                <w:szCs w:val="20"/>
              </w:rPr>
              <w:t>2027</w:t>
            </w:r>
          </w:p>
        </w:tc>
        <w:tc>
          <w:tcPr>
            <w:tcW w:w="517" w:type="pct"/>
          </w:tcPr>
          <w:p w14:paraId="5A3581D2" w14:textId="073C6E6B"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6746DFCE" w14:textId="21053150" w:rsidR="009C6651" w:rsidRPr="005F67DC" w:rsidRDefault="009C6651" w:rsidP="00E03E53">
            <w:pPr>
              <w:spacing w:after="0" w:line="259" w:lineRule="auto"/>
              <w:ind w:right="57" w:firstLine="0"/>
              <w:jc w:val="right"/>
              <w:rPr>
                <w:sz w:val="20"/>
                <w:szCs w:val="20"/>
              </w:rPr>
            </w:pPr>
            <w:r w:rsidRPr="005F67DC">
              <w:rPr>
                <w:sz w:val="20"/>
                <w:szCs w:val="20"/>
              </w:rPr>
              <w:t>8 490 858 585.86</w:t>
            </w:r>
          </w:p>
        </w:tc>
        <w:tc>
          <w:tcPr>
            <w:tcW w:w="361" w:type="pct"/>
            <w:vMerge/>
          </w:tcPr>
          <w:p w14:paraId="2504DA66" w14:textId="77777777" w:rsidR="009C6651" w:rsidRPr="004F2C2B" w:rsidRDefault="009C6651" w:rsidP="00350F87">
            <w:pPr>
              <w:spacing w:after="0" w:line="259" w:lineRule="auto"/>
              <w:ind w:right="57" w:firstLine="0"/>
              <w:rPr>
                <w:sz w:val="20"/>
                <w:szCs w:val="20"/>
              </w:rPr>
            </w:pPr>
          </w:p>
        </w:tc>
        <w:tc>
          <w:tcPr>
            <w:tcW w:w="429" w:type="pct"/>
          </w:tcPr>
          <w:p w14:paraId="463B387F" w14:textId="0000466A" w:rsidR="009C6651" w:rsidRPr="004F2C2B" w:rsidRDefault="00027491" w:rsidP="00350F87">
            <w:pPr>
              <w:spacing w:after="0" w:line="259" w:lineRule="auto"/>
              <w:ind w:right="57" w:firstLine="0"/>
              <w:rPr>
                <w:sz w:val="20"/>
                <w:szCs w:val="20"/>
              </w:rPr>
            </w:pPr>
            <w:r w:rsidRPr="004F2C2B">
              <w:rPr>
                <w:sz w:val="20"/>
                <w:szCs w:val="20"/>
              </w:rPr>
              <w:t>65%</w:t>
            </w:r>
          </w:p>
        </w:tc>
      </w:tr>
      <w:tr w:rsidR="009C6651" w:rsidRPr="00AE00AD" w14:paraId="2140A45B" w14:textId="77777777" w:rsidTr="009C6651">
        <w:trPr>
          <w:trHeight w:val="131"/>
        </w:trPr>
        <w:tc>
          <w:tcPr>
            <w:tcW w:w="641" w:type="pct"/>
            <w:vMerge/>
            <w:vAlign w:val="center"/>
          </w:tcPr>
          <w:p w14:paraId="55B3811D" w14:textId="77777777" w:rsidR="009C6651" w:rsidRDefault="009C6651" w:rsidP="00350F87">
            <w:pPr>
              <w:spacing w:after="0" w:line="259" w:lineRule="auto"/>
              <w:ind w:right="57" w:firstLine="0"/>
              <w:rPr>
                <w:sz w:val="20"/>
                <w:szCs w:val="20"/>
              </w:rPr>
            </w:pPr>
          </w:p>
        </w:tc>
        <w:tc>
          <w:tcPr>
            <w:tcW w:w="351" w:type="pct"/>
            <w:vMerge/>
            <w:vAlign w:val="center"/>
          </w:tcPr>
          <w:p w14:paraId="626D0F39"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0CEDE7CF" w14:textId="77777777" w:rsidR="009C6651" w:rsidRPr="00AE00AD" w:rsidRDefault="009C6651" w:rsidP="00350F87">
            <w:pPr>
              <w:spacing w:after="0" w:line="259" w:lineRule="auto"/>
              <w:ind w:right="57" w:firstLine="0"/>
              <w:rPr>
                <w:sz w:val="20"/>
                <w:szCs w:val="20"/>
              </w:rPr>
            </w:pPr>
          </w:p>
        </w:tc>
        <w:tc>
          <w:tcPr>
            <w:tcW w:w="529" w:type="pct"/>
            <w:vMerge/>
          </w:tcPr>
          <w:p w14:paraId="1DE2AB78"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1BD8E812" w14:textId="77777777" w:rsidR="009C6651" w:rsidRPr="00CC4587" w:rsidRDefault="009C6651" w:rsidP="00CC4587">
            <w:pPr>
              <w:spacing w:after="0" w:line="259" w:lineRule="auto"/>
              <w:ind w:right="57" w:firstLine="0"/>
              <w:rPr>
                <w:sz w:val="20"/>
                <w:szCs w:val="20"/>
              </w:rPr>
            </w:pPr>
          </w:p>
        </w:tc>
        <w:tc>
          <w:tcPr>
            <w:tcW w:w="232" w:type="pct"/>
            <w:vAlign w:val="center"/>
          </w:tcPr>
          <w:p w14:paraId="6B4BCD55" w14:textId="4ECA74FC" w:rsidR="009C6651" w:rsidRPr="00AE00AD" w:rsidRDefault="009C6651" w:rsidP="00350F87">
            <w:pPr>
              <w:spacing w:after="0" w:line="259" w:lineRule="auto"/>
              <w:ind w:right="57" w:firstLine="0"/>
              <w:rPr>
                <w:sz w:val="20"/>
                <w:szCs w:val="20"/>
              </w:rPr>
            </w:pPr>
            <w:r>
              <w:rPr>
                <w:sz w:val="20"/>
                <w:szCs w:val="20"/>
              </w:rPr>
              <w:t>2028</w:t>
            </w:r>
          </w:p>
        </w:tc>
        <w:tc>
          <w:tcPr>
            <w:tcW w:w="517" w:type="pct"/>
          </w:tcPr>
          <w:p w14:paraId="220CB15C" w14:textId="3464BB1D"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56112B11" w14:textId="4D8EC154" w:rsidR="009C6651" w:rsidRPr="005F67DC" w:rsidRDefault="009C6651" w:rsidP="00E03E53">
            <w:pPr>
              <w:spacing w:after="0" w:line="259" w:lineRule="auto"/>
              <w:ind w:right="57" w:firstLine="0"/>
              <w:jc w:val="right"/>
              <w:rPr>
                <w:sz w:val="20"/>
                <w:szCs w:val="20"/>
              </w:rPr>
            </w:pPr>
            <w:r w:rsidRPr="005F67DC">
              <w:rPr>
                <w:sz w:val="20"/>
                <w:szCs w:val="20"/>
              </w:rPr>
              <w:t>22 194 949 494.95</w:t>
            </w:r>
          </w:p>
        </w:tc>
        <w:tc>
          <w:tcPr>
            <w:tcW w:w="361" w:type="pct"/>
            <w:vMerge/>
          </w:tcPr>
          <w:p w14:paraId="6BAE084F" w14:textId="77777777" w:rsidR="009C6651" w:rsidRPr="004F2C2B" w:rsidRDefault="009C6651" w:rsidP="00350F87">
            <w:pPr>
              <w:spacing w:after="0" w:line="259" w:lineRule="auto"/>
              <w:ind w:right="57" w:firstLine="0"/>
              <w:rPr>
                <w:sz w:val="20"/>
                <w:szCs w:val="20"/>
              </w:rPr>
            </w:pPr>
          </w:p>
        </w:tc>
        <w:tc>
          <w:tcPr>
            <w:tcW w:w="429" w:type="pct"/>
          </w:tcPr>
          <w:p w14:paraId="0E81B670" w14:textId="7E722FB8" w:rsidR="009C6651" w:rsidRPr="004F2C2B" w:rsidRDefault="00027491" w:rsidP="00350F87">
            <w:pPr>
              <w:spacing w:after="0" w:line="259" w:lineRule="auto"/>
              <w:ind w:right="57" w:firstLine="0"/>
              <w:rPr>
                <w:sz w:val="20"/>
                <w:szCs w:val="20"/>
              </w:rPr>
            </w:pPr>
            <w:r w:rsidRPr="004F2C2B">
              <w:rPr>
                <w:sz w:val="20"/>
                <w:szCs w:val="20"/>
              </w:rPr>
              <w:t>70</w:t>
            </w:r>
            <w:r w:rsidRPr="004F2C2B">
              <w:rPr>
                <w:sz w:val="20"/>
                <w:szCs w:val="20"/>
              </w:rPr>
              <w:t>%</w:t>
            </w:r>
          </w:p>
        </w:tc>
      </w:tr>
      <w:tr w:rsidR="009C6651" w:rsidRPr="00AE00AD" w14:paraId="697F180E" w14:textId="77777777" w:rsidTr="009C6651">
        <w:trPr>
          <w:trHeight w:val="131"/>
        </w:trPr>
        <w:tc>
          <w:tcPr>
            <w:tcW w:w="641" w:type="pct"/>
            <w:vMerge/>
            <w:vAlign w:val="center"/>
          </w:tcPr>
          <w:p w14:paraId="47EDFD57" w14:textId="77777777" w:rsidR="009C6651" w:rsidRDefault="009C6651" w:rsidP="00350F87">
            <w:pPr>
              <w:spacing w:after="0" w:line="259" w:lineRule="auto"/>
              <w:ind w:right="57" w:firstLine="0"/>
              <w:rPr>
                <w:sz w:val="20"/>
                <w:szCs w:val="20"/>
              </w:rPr>
            </w:pPr>
          </w:p>
        </w:tc>
        <w:tc>
          <w:tcPr>
            <w:tcW w:w="351" w:type="pct"/>
            <w:vMerge/>
            <w:vAlign w:val="center"/>
          </w:tcPr>
          <w:p w14:paraId="101CDAFC"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3E09A9FF" w14:textId="77777777" w:rsidR="009C6651" w:rsidRPr="00AE00AD" w:rsidRDefault="009C6651" w:rsidP="00350F87">
            <w:pPr>
              <w:spacing w:after="0" w:line="259" w:lineRule="auto"/>
              <w:ind w:right="57" w:firstLine="0"/>
              <w:rPr>
                <w:sz w:val="20"/>
                <w:szCs w:val="20"/>
              </w:rPr>
            </w:pPr>
          </w:p>
        </w:tc>
        <w:tc>
          <w:tcPr>
            <w:tcW w:w="529" w:type="pct"/>
            <w:vMerge/>
          </w:tcPr>
          <w:p w14:paraId="13CB7B2C"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0041112B" w14:textId="77777777" w:rsidR="009C6651" w:rsidRPr="00CC4587" w:rsidRDefault="009C6651" w:rsidP="00CC4587">
            <w:pPr>
              <w:spacing w:after="0" w:line="259" w:lineRule="auto"/>
              <w:ind w:right="57" w:firstLine="0"/>
              <w:rPr>
                <w:sz w:val="20"/>
                <w:szCs w:val="20"/>
              </w:rPr>
            </w:pPr>
          </w:p>
        </w:tc>
        <w:tc>
          <w:tcPr>
            <w:tcW w:w="232" w:type="pct"/>
            <w:vAlign w:val="center"/>
          </w:tcPr>
          <w:p w14:paraId="5B3C4B5A" w14:textId="53BB5F5D" w:rsidR="009C6651" w:rsidRPr="00AE00AD" w:rsidRDefault="009C6651" w:rsidP="00350F87">
            <w:pPr>
              <w:spacing w:after="0" w:line="259" w:lineRule="auto"/>
              <w:ind w:right="57" w:firstLine="0"/>
              <w:rPr>
                <w:sz w:val="20"/>
                <w:szCs w:val="20"/>
              </w:rPr>
            </w:pPr>
            <w:r>
              <w:rPr>
                <w:sz w:val="20"/>
                <w:szCs w:val="20"/>
              </w:rPr>
              <w:t>2029</w:t>
            </w:r>
          </w:p>
        </w:tc>
        <w:tc>
          <w:tcPr>
            <w:tcW w:w="517" w:type="pct"/>
          </w:tcPr>
          <w:p w14:paraId="0F35C790" w14:textId="176B22E0"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3323A665" w14:textId="03853ACB" w:rsidR="009C6651" w:rsidRPr="005F67DC" w:rsidRDefault="009C6651" w:rsidP="00E03E53">
            <w:pPr>
              <w:spacing w:after="0" w:line="259" w:lineRule="auto"/>
              <w:ind w:right="57" w:firstLine="0"/>
              <w:jc w:val="right"/>
              <w:rPr>
                <w:sz w:val="20"/>
                <w:szCs w:val="20"/>
              </w:rPr>
            </w:pPr>
            <w:r w:rsidRPr="005F67DC">
              <w:rPr>
                <w:sz w:val="20"/>
                <w:szCs w:val="20"/>
              </w:rPr>
              <w:t>22 194 949 494.95</w:t>
            </w:r>
          </w:p>
        </w:tc>
        <w:tc>
          <w:tcPr>
            <w:tcW w:w="361" w:type="pct"/>
            <w:vMerge/>
          </w:tcPr>
          <w:p w14:paraId="79B34BBA" w14:textId="77777777" w:rsidR="009C6651" w:rsidRPr="004F2C2B" w:rsidRDefault="009C6651" w:rsidP="00350F87">
            <w:pPr>
              <w:spacing w:after="0" w:line="259" w:lineRule="auto"/>
              <w:ind w:right="57" w:firstLine="0"/>
              <w:rPr>
                <w:sz w:val="20"/>
                <w:szCs w:val="20"/>
              </w:rPr>
            </w:pPr>
          </w:p>
        </w:tc>
        <w:tc>
          <w:tcPr>
            <w:tcW w:w="429" w:type="pct"/>
          </w:tcPr>
          <w:p w14:paraId="6E6D1302" w14:textId="302A3F2A" w:rsidR="009C6651" w:rsidRPr="004F2C2B" w:rsidRDefault="00027491" w:rsidP="00350F87">
            <w:pPr>
              <w:spacing w:after="0" w:line="259" w:lineRule="auto"/>
              <w:ind w:right="57" w:firstLine="0"/>
              <w:rPr>
                <w:sz w:val="20"/>
                <w:szCs w:val="20"/>
              </w:rPr>
            </w:pPr>
            <w:r w:rsidRPr="004F2C2B">
              <w:rPr>
                <w:sz w:val="20"/>
                <w:szCs w:val="20"/>
              </w:rPr>
              <w:t>7</w:t>
            </w:r>
            <w:r w:rsidR="007A2928" w:rsidRPr="004F2C2B">
              <w:rPr>
                <w:sz w:val="20"/>
                <w:szCs w:val="20"/>
              </w:rPr>
              <w:t>5</w:t>
            </w:r>
            <w:r w:rsidRPr="004F2C2B">
              <w:rPr>
                <w:sz w:val="20"/>
                <w:szCs w:val="20"/>
              </w:rPr>
              <w:t>%</w:t>
            </w:r>
          </w:p>
        </w:tc>
      </w:tr>
      <w:tr w:rsidR="009C6651" w:rsidRPr="00AE00AD" w14:paraId="0B41980E" w14:textId="77777777" w:rsidTr="009C6651">
        <w:trPr>
          <w:trHeight w:val="131"/>
        </w:trPr>
        <w:tc>
          <w:tcPr>
            <w:tcW w:w="641" w:type="pct"/>
            <w:vMerge/>
            <w:vAlign w:val="center"/>
          </w:tcPr>
          <w:p w14:paraId="4BCAB351" w14:textId="77777777" w:rsidR="009C6651" w:rsidRDefault="009C6651" w:rsidP="00350F87">
            <w:pPr>
              <w:spacing w:after="0" w:line="259" w:lineRule="auto"/>
              <w:ind w:right="57" w:firstLine="0"/>
              <w:rPr>
                <w:sz w:val="20"/>
                <w:szCs w:val="20"/>
              </w:rPr>
            </w:pPr>
          </w:p>
        </w:tc>
        <w:tc>
          <w:tcPr>
            <w:tcW w:w="351" w:type="pct"/>
            <w:vMerge/>
            <w:vAlign w:val="center"/>
          </w:tcPr>
          <w:p w14:paraId="3A4E0949"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5EC70DB5" w14:textId="77777777" w:rsidR="009C6651" w:rsidRPr="00AE00AD" w:rsidRDefault="009C6651" w:rsidP="00350F87">
            <w:pPr>
              <w:spacing w:after="0" w:line="259" w:lineRule="auto"/>
              <w:ind w:right="57" w:firstLine="0"/>
              <w:rPr>
                <w:sz w:val="20"/>
                <w:szCs w:val="20"/>
              </w:rPr>
            </w:pPr>
          </w:p>
        </w:tc>
        <w:tc>
          <w:tcPr>
            <w:tcW w:w="529" w:type="pct"/>
            <w:vMerge/>
          </w:tcPr>
          <w:p w14:paraId="1565D0F1"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7E0D6E83" w14:textId="77777777" w:rsidR="009C6651" w:rsidRPr="00CC4587" w:rsidRDefault="009C6651" w:rsidP="00CC4587">
            <w:pPr>
              <w:spacing w:after="0" w:line="259" w:lineRule="auto"/>
              <w:ind w:right="57" w:firstLine="0"/>
              <w:rPr>
                <w:sz w:val="20"/>
                <w:szCs w:val="20"/>
              </w:rPr>
            </w:pPr>
          </w:p>
        </w:tc>
        <w:tc>
          <w:tcPr>
            <w:tcW w:w="232" w:type="pct"/>
            <w:vAlign w:val="center"/>
          </w:tcPr>
          <w:p w14:paraId="645583EF" w14:textId="488E735D" w:rsidR="009C6651" w:rsidRPr="00AE00AD" w:rsidRDefault="009C6651" w:rsidP="00350F87">
            <w:pPr>
              <w:spacing w:after="0" w:line="259" w:lineRule="auto"/>
              <w:ind w:right="57" w:firstLine="0"/>
              <w:rPr>
                <w:sz w:val="20"/>
                <w:szCs w:val="20"/>
              </w:rPr>
            </w:pPr>
            <w:r>
              <w:rPr>
                <w:sz w:val="20"/>
                <w:szCs w:val="20"/>
              </w:rPr>
              <w:t>2030</w:t>
            </w:r>
          </w:p>
        </w:tc>
        <w:tc>
          <w:tcPr>
            <w:tcW w:w="517" w:type="pct"/>
          </w:tcPr>
          <w:p w14:paraId="2A8C89B9" w14:textId="0425AEF7"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3FB35AD7" w14:textId="2ED6FA1D" w:rsidR="009C6651" w:rsidRPr="005F67DC" w:rsidRDefault="009C6651" w:rsidP="00E03E53">
            <w:pPr>
              <w:spacing w:after="0" w:line="259" w:lineRule="auto"/>
              <w:ind w:right="57" w:firstLine="0"/>
              <w:jc w:val="right"/>
              <w:rPr>
                <w:sz w:val="20"/>
                <w:szCs w:val="20"/>
              </w:rPr>
            </w:pPr>
            <w:r w:rsidRPr="005F67DC">
              <w:rPr>
                <w:sz w:val="20"/>
                <w:szCs w:val="20"/>
              </w:rPr>
              <w:t>22 194 949 494.95</w:t>
            </w:r>
          </w:p>
        </w:tc>
        <w:tc>
          <w:tcPr>
            <w:tcW w:w="361" w:type="pct"/>
            <w:vMerge/>
          </w:tcPr>
          <w:p w14:paraId="5EB0BCFA" w14:textId="77777777" w:rsidR="009C6651" w:rsidRPr="004F2C2B" w:rsidRDefault="009C6651" w:rsidP="00350F87">
            <w:pPr>
              <w:spacing w:after="0" w:line="259" w:lineRule="auto"/>
              <w:ind w:right="57" w:firstLine="0"/>
              <w:rPr>
                <w:sz w:val="20"/>
                <w:szCs w:val="20"/>
              </w:rPr>
            </w:pPr>
          </w:p>
        </w:tc>
        <w:tc>
          <w:tcPr>
            <w:tcW w:w="429" w:type="pct"/>
          </w:tcPr>
          <w:p w14:paraId="3D4E989D" w14:textId="48AAB5DA" w:rsidR="009C6651" w:rsidRPr="004F2C2B" w:rsidRDefault="00027491" w:rsidP="00350F87">
            <w:pPr>
              <w:spacing w:after="0" w:line="259" w:lineRule="auto"/>
              <w:ind w:right="57" w:firstLine="0"/>
              <w:rPr>
                <w:sz w:val="20"/>
                <w:szCs w:val="20"/>
              </w:rPr>
            </w:pPr>
            <w:r w:rsidRPr="004F2C2B">
              <w:rPr>
                <w:sz w:val="20"/>
                <w:szCs w:val="20"/>
              </w:rPr>
              <w:t>8</w:t>
            </w:r>
            <w:r w:rsidR="007A2928" w:rsidRPr="004F2C2B">
              <w:rPr>
                <w:sz w:val="20"/>
                <w:szCs w:val="20"/>
              </w:rPr>
              <w:t>5</w:t>
            </w:r>
            <w:r w:rsidRPr="004F2C2B">
              <w:rPr>
                <w:sz w:val="20"/>
                <w:szCs w:val="20"/>
              </w:rPr>
              <w:t>%</w:t>
            </w:r>
          </w:p>
        </w:tc>
      </w:tr>
      <w:tr w:rsidR="009C6651" w:rsidRPr="00AE00AD" w14:paraId="147F4D11" w14:textId="77777777" w:rsidTr="009C6651">
        <w:trPr>
          <w:trHeight w:val="131"/>
        </w:trPr>
        <w:tc>
          <w:tcPr>
            <w:tcW w:w="641" w:type="pct"/>
            <w:vMerge/>
            <w:vAlign w:val="center"/>
          </w:tcPr>
          <w:p w14:paraId="6E72FC78" w14:textId="77777777" w:rsidR="009C6651" w:rsidRDefault="009C6651" w:rsidP="00350F87">
            <w:pPr>
              <w:spacing w:after="0" w:line="259" w:lineRule="auto"/>
              <w:ind w:right="57" w:firstLine="0"/>
              <w:rPr>
                <w:sz w:val="20"/>
                <w:szCs w:val="20"/>
              </w:rPr>
            </w:pPr>
          </w:p>
        </w:tc>
        <w:tc>
          <w:tcPr>
            <w:tcW w:w="351" w:type="pct"/>
            <w:vMerge/>
            <w:vAlign w:val="center"/>
          </w:tcPr>
          <w:p w14:paraId="4C4C67F3"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2A3CC5E5" w14:textId="77777777" w:rsidR="009C6651" w:rsidRPr="00AE00AD" w:rsidRDefault="009C6651" w:rsidP="00350F87">
            <w:pPr>
              <w:spacing w:after="0" w:line="259" w:lineRule="auto"/>
              <w:ind w:right="57" w:firstLine="0"/>
              <w:rPr>
                <w:sz w:val="20"/>
                <w:szCs w:val="20"/>
              </w:rPr>
            </w:pPr>
          </w:p>
        </w:tc>
        <w:tc>
          <w:tcPr>
            <w:tcW w:w="529" w:type="pct"/>
            <w:vMerge/>
          </w:tcPr>
          <w:p w14:paraId="7880BC41"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7DC2F030" w14:textId="77777777" w:rsidR="009C6651" w:rsidRPr="00CC4587" w:rsidRDefault="009C6651" w:rsidP="00CC4587">
            <w:pPr>
              <w:spacing w:after="0" w:line="259" w:lineRule="auto"/>
              <w:ind w:right="57" w:firstLine="0"/>
              <w:rPr>
                <w:sz w:val="20"/>
                <w:szCs w:val="20"/>
              </w:rPr>
            </w:pPr>
          </w:p>
        </w:tc>
        <w:tc>
          <w:tcPr>
            <w:tcW w:w="232" w:type="pct"/>
            <w:vAlign w:val="center"/>
          </w:tcPr>
          <w:p w14:paraId="3A8554E7" w14:textId="5E60D131" w:rsidR="009C6651" w:rsidRPr="00AE00AD" w:rsidRDefault="009C6651" w:rsidP="00350F87">
            <w:pPr>
              <w:spacing w:after="0" w:line="259" w:lineRule="auto"/>
              <w:ind w:right="57" w:firstLine="0"/>
              <w:rPr>
                <w:sz w:val="20"/>
                <w:szCs w:val="20"/>
              </w:rPr>
            </w:pPr>
            <w:r>
              <w:rPr>
                <w:sz w:val="20"/>
                <w:szCs w:val="20"/>
              </w:rPr>
              <w:t>2031</w:t>
            </w:r>
          </w:p>
        </w:tc>
        <w:tc>
          <w:tcPr>
            <w:tcW w:w="517" w:type="pct"/>
          </w:tcPr>
          <w:p w14:paraId="5A6BEBF5" w14:textId="34B5E710"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2816F850" w14:textId="452320E4" w:rsidR="009C6651" w:rsidRPr="005F67DC" w:rsidRDefault="009C6651" w:rsidP="00E03E53">
            <w:pPr>
              <w:spacing w:after="0" w:line="259" w:lineRule="auto"/>
              <w:ind w:right="57" w:firstLine="0"/>
              <w:jc w:val="right"/>
              <w:rPr>
                <w:sz w:val="20"/>
                <w:szCs w:val="20"/>
              </w:rPr>
            </w:pPr>
            <w:r w:rsidRPr="005F67DC">
              <w:rPr>
                <w:sz w:val="20"/>
                <w:szCs w:val="20"/>
              </w:rPr>
              <w:t>22 194 949 494.95</w:t>
            </w:r>
          </w:p>
        </w:tc>
        <w:tc>
          <w:tcPr>
            <w:tcW w:w="361" w:type="pct"/>
            <w:vMerge/>
          </w:tcPr>
          <w:p w14:paraId="1440D91A" w14:textId="77777777" w:rsidR="009C6651" w:rsidRPr="004F2C2B" w:rsidRDefault="009C6651" w:rsidP="00350F87">
            <w:pPr>
              <w:spacing w:after="0" w:line="259" w:lineRule="auto"/>
              <w:ind w:right="57" w:firstLine="0"/>
              <w:rPr>
                <w:sz w:val="20"/>
                <w:szCs w:val="20"/>
              </w:rPr>
            </w:pPr>
          </w:p>
        </w:tc>
        <w:tc>
          <w:tcPr>
            <w:tcW w:w="429" w:type="pct"/>
          </w:tcPr>
          <w:p w14:paraId="16D56B3A" w14:textId="2DC10234" w:rsidR="009C6651" w:rsidRPr="004F2C2B" w:rsidRDefault="007A2928" w:rsidP="00350F87">
            <w:pPr>
              <w:spacing w:after="0" w:line="259" w:lineRule="auto"/>
              <w:ind w:right="57" w:firstLine="0"/>
              <w:rPr>
                <w:sz w:val="20"/>
                <w:szCs w:val="20"/>
              </w:rPr>
            </w:pPr>
            <w:r w:rsidRPr="004F2C2B">
              <w:rPr>
                <w:sz w:val="20"/>
                <w:szCs w:val="20"/>
              </w:rPr>
              <w:t>85%</w:t>
            </w:r>
          </w:p>
        </w:tc>
      </w:tr>
      <w:tr w:rsidR="009C6651" w:rsidRPr="00AE00AD" w14:paraId="338D0B0A" w14:textId="77777777" w:rsidTr="009C6651">
        <w:trPr>
          <w:trHeight w:val="131"/>
        </w:trPr>
        <w:tc>
          <w:tcPr>
            <w:tcW w:w="641" w:type="pct"/>
            <w:vMerge/>
            <w:vAlign w:val="center"/>
          </w:tcPr>
          <w:p w14:paraId="72BC331B" w14:textId="77777777" w:rsidR="009C6651" w:rsidRDefault="009C6651" w:rsidP="00350F87">
            <w:pPr>
              <w:spacing w:after="0" w:line="259" w:lineRule="auto"/>
              <w:ind w:right="57" w:firstLine="0"/>
              <w:rPr>
                <w:sz w:val="20"/>
                <w:szCs w:val="20"/>
              </w:rPr>
            </w:pPr>
          </w:p>
        </w:tc>
        <w:tc>
          <w:tcPr>
            <w:tcW w:w="351" w:type="pct"/>
            <w:vMerge/>
            <w:vAlign w:val="center"/>
          </w:tcPr>
          <w:p w14:paraId="390179E9"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08AEB717" w14:textId="77777777" w:rsidR="009C6651" w:rsidRPr="00AE00AD" w:rsidRDefault="009C6651" w:rsidP="00350F87">
            <w:pPr>
              <w:spacing w:after="0" w:line="259" w:lineRule="auto"/>
              <w:ind w:right="57" w:firstLine="0"/>
              <w:rPr>
                <w:sz w:val="20"/>
                <w:szCs w:val="20"/>
              </w:rPr>
            </w:pPr>
          </w:p>
        </w:tc>
        <w:tc>
          <w:tcPr>
            <w:tcW w:w="529" w:type="pct"/>
            <w:vMerge/>
          </w:tcPr>
          <w:p w14:paraId="31B29FDC"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2CAB7EBC" w14:textId="77777777" w:rsidR="009C6651" w:rsidRPr="00CC4587" w:rsidRDefault="009C6651" w:rsidP="00CC4587">
            <w:pPr>
              <w:spacing w:after="0" w:line="259" w:lineRule="auto"/>
              <w:ind w:right="57" w:firstLine="0"/>
              <w:rPr>
                <w:sz w:val="20"/>
                <w:szCs w:val="20"/>
              </w:rPr>
            </w:pPr>
          </w:p>
        </w:tc>
        <w:tc>
          <w:tcPr>
            <w:tcW w:w="232" w:type="pct"/>
            <w:vAlign w:val="center"/>
          </w:tcPr>
          <w:p w14:paraId="4A29B488" w14:textId="1086A4AD" w:rsidR="009C6651" w:rsidRPr="00AE00AD" w:rsidRDefault="009C6651" w:rsidP="00350F87">
            <w:pPr>
              <w:spacing w:after="0" w:line="259" w:lineRule="auto"/>
              <w:ind w:right="57" w:firstLine="0"/>
              <w:rPr>
                <w:sz w:val="20"/>
                <w:szCs w:val="20"/>
              </w:rPr>
            </w:pPr>
            <w:r>
              <w:rPr>
                <w:sz w:val="20"/>
                <w:szCs w:val="20"/>
              </w:rPr>
              <w:t>2032</w:t>
            </w:r>
          </w:p>
        </w:tc>
        <w:tc>
          <w:tcPr>
            <w:tcW w:w="517" w:type="pct"/>
          </w:tcPr>
          <w:p w14:paraId="5C4C8F26" w14:textId="416E2688"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3CFFB520" w14:textId="29A9C8AB" w:rsidR="009C6651" w:rsidRPr="005F67DC" w:rsidRDefault="009C6651" w:rsidP="00E03E53">
            <w:pPr>
              <w:spacing w:after="0" w:line="259" w:lineRule="auto"/>
              <w:ind w:right="57" w:firstLine="0"/>
              <w:jc w:val="right"/>
              <w:rPr>
                <w:sz w:val="20"/>
                <w:szCs w:val="20"/>
              </w:rPr>
            </w:pPr>
            <w:r w:rsidRPr="005F67DC">
              <w:rPr>
                <w:sz w:val="20"/>
                <w:szCs w:val="20"/>
              </w:rPr>
              <w:t>22 194 949 494.95</w:t>
            </w:r>
          </w:p>
        </w:tc>
        <w:tc>
          <w:tcPr>
            <w:tcW w:w="361" w:type="pct"/>
            <w:vMerge/>
          </w:tcPr>
          <w:p w14:paraId="38D45FCC" w14:textId="77777777" w:rsidR="009C6651" w:rsidRPr="004F2C2B" w:rsidRDefault="009C6651" w:rsidP="00350F87">
            <w:pPr>
              <w:spacing w:after="0" w:line="259" w:lineRule="auto"/>
              <w:ind w:right="57" w:firstLine="0"/>
              <w:rPr>
                <w:sz w:val="20"/>
                <w:szCs w:val="20"/>
              </w:rPr>
            </w:pPr>
          </w:p>
        </w:tc>
        <w:tc>
          <w:tcPr>
            <w:tcW w:w="429" w:type="pct"/>
          </w:tcPr>
          <w:p w14:paraId="466BE06A" w14:textId="666792C2" w:rsidR="009C6651" w:rsidRPr="004F2C2B" w:rsidRDefault="007A2928" w:rsidP="00350F87">
            <w:pPr>
              <w:spacing w:after="0" w:line="259" w:lineRule="auto"/>
              <w:ind w:right="57" w:firstLine="0"/>
              <w:rPr>
                <w:sz w:val="20"/>
                <w:szCs w:val="20"/>
              </w:rPr>
            </w:pPr>
            <w:r w:rsidRPr="004F2C2B">
              <w:rPr>
                <w:sz w:val="20"/>
                <w:szCs w:val="20"/>
              </w:rPr>
              <w:t>85%</w:t>
            </w:r>
          </w:p>
        </w:tc>
      </w:tr>
      <w:tr w:rsidR="009C6651" w:rsidRPr="00AE00AD" w14:paraId="76357FCF" w14:textId="77777777" w:rsidTr="009C6651">
        <w:trPr>
          <w:trHeight w:val="131"/>
        </w:trPr>
        <w:tc>
          <w:tcPr>
            <w:tcW w:w="641" w:type="pct"/>
            <w:vMerge/>
            <w:vAlign w:val="center"/>
          </w:tcPr>
          <w:p w14:paraId="44ED51E1" w14:textId="77777777" w:rsidR="009C6651" w:rsidRDefault="009C6651" w:rsidP="00350F87">
            <w:pPr>
              <w:spacing w:after="0" w:line="259" w:lineRule="auto"/>
              <w:ind w:right="57" w:firstLine="0"/>
              <w:rPr>
                <w:sz w:val="20"/>
                <w:szCs w:val="20"/>
              </w:rPr>
            </w:pPr>
          </w:p>
        </w:tc>
        <w:tc>
          <w:tcPr>
            <w:tcW w:w="351" w:type="pct"/>
            <w:vMerge/>
            <w:vAlign w:val="center"/>
          </w:tcPr>
          <w:p w14:paraId="5F6AF702"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2592F280" w14:textId="77777777" w:rsidR="009C6651" w:rsidRPr="00AE00AD" w:rsidRDefault="009C6651" w:rsidP="00350F87">
            <w:pPr>
              <w:spacing w:after="0" w:line="259" w:lineRule="auto"/>
              <w:ind w:right="57" w:firstLine="0"/>
              <w:rPr>
                <w:sz w:val="20"/>
                <w:szCs w:val="20"/>
              </w:rPr>
            </w:pPr>
          </w:p>
        </w:tc>
        <w:tc>
          <w:tcPr>
            <w:tcW w:w="529" w:type="pct"/>
            <w:vMerge/>
          </w:tcPr>
          <w:p w14:paraId="116DEC20"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41083003" w14:textId="77777777" w:rsidR="009C6651" w:rsidRPr="00CC4587" w:rsidRDefault="009C6651" w:rsidP="00CC4587">
            <w:pPr>
              <w:spacing w:after="0" w:line="259" w:lineRule="auto"/>
              <w:ind w:right="57" w:firstLine="0"/>
              <w:rPr>
                <w:sz w:val="20"/>
                <w:szCs w:val="20"/>
              </w:rPr>
            </w:pPr>
          </w:p>
        </w:tc>
        <w:tc>
          <w:tcPr>
            <w:tcW w:w="232" w:type="pct"/>
            <w:vAlign w:val="center"/>
          </w:tcPr>
          <w:p w14:paraId="7226B941" w14:textId="73CB41DE" w:rsidR="009C6651" w:rsidRPr="00AE00AD" w:rsidRDefault="009C6651" w:rsidP="00350F87">
            <w:pPr>
              <w:spacing w:after="0" w:line="259" w:lineRule="auto"/>
              <w:ind w:right="57" w:firstLine="0"/>
              <w:rPr>
                <w:sz w:val="20"/>
                <w:szCs w:val="20"/>
              </w:rPr>
            </w:pPr>
            <w:r>
              <w:rPr>
                <w:sz w:val="20"/>
                <w:szCs w:val="20"/>
              </w:rPr>
              <w:t>2033</w:t>
            </w:r>
          </w:p>
        </w:tc>
        <w:tc>
          <w:tcPr>
            <w:tcW w:w="517" w:type="pct"/>
          </w:tcPr>
          <w:p w14:paraId="64D39C54" w14:textId="39C90174"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529DEE78" w14:textId="7B1B1773" w:rsidR="009C6651" w:rsidRPr="005F67DC" w:rsidRDefault="009C6651" w:rsidP="00E03E53">
            <w:pPr>
              <w:spacing w:after="0" w:line="259" w:lineRule="auto"/>
              <w:ind w:right="57" w:firstLine="0"/>
              <w:jc w:val="right"/>
              <w:rPr>
                <w:sz w:val="20"/>
                <w:szCs w:val="20"/>
              </w:rPr>
            </w:pPr>
            <w:r w:rsidRPr="005F67DC">
              <w:rPr>
                <w:sz w:val="20"/>
                <w:szCs w:val="20"/>
              </w:rPr>
              <w:t>22 194 949 494.95</w:t>
            </w:r>
          </w:p>
        </w:tc>
        <w:tc>
          <w:tcPr>
            <w:tcW w:w="361" w:type="pct"/>
            <w:vMerge/>
          </w:tcPr>
          <w:p w14:paraId="0FD2552D" w14:textId="77777777" w:rsidR="009C6651" w:rsidRPr="004F2C2B" w:rsidRDefault="009C6651" w:rsidP="00350F87">
            <w:pPr>
              <w:spacing w:after="0" w:line="259" w:lineRule="auto"/>
              <w:ind w:right="57" w:firstLine="0"/>
              <w:rPr>
                <w:sz w:val="20"/>
                <w:szCs w:val="20"/>
              </w:rPr>
            </w:pPr>
          </w:p>
        </w:tc>
        <w:tc>
          <w:tcPr>
            <w:tcW w:w="429" w:type="pct"/>
          </w:tcPr>
          <w:p w14:paraId="131A6230" w14:textId="7F4369E9" w:rsidR="009C6651" w:rsidRPr="004F2C2B" w:rsidRDefault="007A2928" w:rsidP="00350F87">
            <w:pPr>
              <w:spacing w:after="0" w:line="259" w:lineRule="auto"/>
              <w:ind w:right="57" w:firstLine="0"/>
              <w:rPr>
                <w:sz w:val="20"/>
                <w:szCs w:val="20"/>
              </w:rPr>
            </w:pPr>
            <w:r w:rsidRPr="004F2C2B">
              <w:rPr>
                <w:sz w:val="20"/>
                <w:szCs w:val="20"/>
              </w:rPr>
              <w:t>85%</w:t>
            </w:r>
          </w:p>
        </w:tc>
      </w:tr>
      <w:tr w:rsidR="009C6651" w:rsidRPr="00AE00AD" w14:paraId="0174854D" w14:textId="77777777" w:rsidTr="009C6651">
        <w:trPr>
          <w:trHeight w:val="131"/>
        </w:trPr>
        <w:tc>
          <w:tcPr>
            <w:tcW w:w="641" w:type="pct"/>
            <w:vMerge/>
            <w:vAlign w:val="center"/>
          </w:tcPr>
          <w:p w14:paraId="7D752720" w14:textId="77777777" w:rsidR="009C6651" w:rsidRDefault="009C6651" w:rsidP="00350F87">
            <w:pPr>
              <w:spacing w:after="0" w:line="259" w:lineRule="auto"/>
              <w:ind w:right="57" w:firstLine="0"/>
              <w:rPr>
                <w:sz w:val="20"/>
                <w:szCs w:val="20"/>
              </w:rPr>
            </w:pPr>
          </w:p>
        </w:tc>
        <w:tc>
          <w:tcPr>
            <w:tcW w:w="351" w:type="pct"/>
            <w:vMerge/>
            <w:vAlign w:val="center"/>
          </w:tcPr>
          <w:p w14:paraId="126AEB71"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2AD7086C" w14:textId="77777777" w:rsidR="009C6651" w:rsidRPr="00AE00AD" w:rsidRDefault="009C6651" w:rsidP="00350F87">
            <w:pPr>
              <w:spacing w:after="0" w:line="259" w:lineRule="auto"/>
              <w:ind w:right="57" w:firstLine="0"/>
              <w:rPr>
                <w:sz w:val="20"/>
                <w:szCs w:val="20"/>
              </w:rPr>
            </w:pPr>
          </w:p>
        </w:tc>
        <w:tc>
          <w:tcPr>
            <w:tcW w:w="529" w:type="pct"/>
            <w:vMerge/>
          </w:tcPr>
          <w:p w14:paraId="166ADDD2"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1CCC78D0" w14:textId="77777777" w:rsidR="009C6651" w:rsidRPr="00CC4587" w:rsidRDefault="009C6651" w:rsidP="00CC4587">
            <w:pPr>
              <w:spacing w:after="0" w:line="259" w:lineRule="auto"/>
              <w:ind w:right="57" w:firstLine="0"/>
              <w:rPr>
                <w:sz w:val="20"/>
                <w:szCs w:val="20"/>
              </w:rPr>
            </w:pPr>
          </w:p>
        </w:tc>
        <w:tc>
          <w:tcPr>
            <w:tcW w:w="232" w:type="pct"/>
            <w:vAlign w:val="center"/>
          </w:tcPr>
          <w:p w14:paraId="6B438DE4" w14:textId="525F31AA" w:rsidR="009C6651" w:rsidRPr="00AE00AD" w:rsidRDefault="009C6651" w:rsidP="00350F87">
            <w:pPr>
              <w:spacing w:after="0" w:line="259" w:lineRule="auto"/>
              <w:ind w:right="57" w:firstLine="0"/>
              <w:rPr>
                <w:sz w:val="20"/>
                <w:szCs w:val="20"/>
              </w:rPr>
            </w:pPr>
            <w:r>
              <w:rPr>
                <w:sz w:val="20"/>
                <w:szCs w:val="20"/>
              </w:rPr>
              <w:t>2034</w:t>
            </w:r>
          </w:p>
        </w:tc>
        <w:tc>
          <w:tcPr>
            <w:tcW w:w="517" w:type="pct"/>
          </w:tcPr>
          <w:p w14:paraId="067CBEC1" w14:textId="6F499502"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19A744DD" w14:textId="05461F49" w:rsidR="009C6651" w:rsidRPr="005F67DC" w:rsidRDefault="009C6651" w:rsidP="00E03E53">
            <w:pPr>
              <w:spacing w:after="0" w:line="259" w:lineRule="auto"/>
              <w:ind w:right="57" w:firstLine="0"/>
              <w:jc w:val="right"/>
              <w:rPr>
                <w:sz w:val="20"/>
                <w:szCs w:val="20"/>
              </w:rPr>
            </w:pPr>
            <w:r w:rsidRPr="005F67DC">
              <w:rPr>
                <w:sz w:val="20"/>
                <w:szCs w:val="20"/>
              </w:rPr>
              <w:t>22 527 873 737.37</w:t>
            </w:r>
          </w:p>
        </w:tc>
        <w:tc>
          <w:tcPr>
            <w:tcW w:w="361" w:type="pct"/>
            <w:vMerge/>
          </w:tcPr>
          <w:p w14:paraId="41098E74" w14:textId="77777777" w:rsidR="009C6651" w:rsidRPr="004F2C2B" w:rsidRDefault="009C6651" w:rsidP="00350F87">
            <w:pPr>
              <w:spacing w:after="0" w:line="259" w:lineRule="auto"/>
              <w:ind w:right="57" w:firstLine="0"/>
              <w:rPr>
                <w:sz w:val="20"/>
                <w:szCs w:val="20"/>
              </w:rPr>
            </w:pPr>
          </w:p>
        </w:tc>
        <w:tc>
          <w:tcPr>
            <w:tcW w:w="429" w:type="pct"/>
          </w:tcPr>
          <w:p w14:paraId="26AACC83" w14:textId="21D79195" w:rsidR="009C6651" w:rsidRPr="004F2C2B" w:rsidRDefault="007A2928" w:rsidP="00350F87">
            <w:pPr>
              <w:spacing w:after="0" w:line="259" w:lineRule="auto"/>
              <w:ind w:right="57" w:firstLine="0"/>
              <w:rPr>
                <w:sz w:val="20"/>
                <w:szCs w:val="20"/>
              </w:rPr>
            </w:pPr>
            <w:r w:rsidRPr="004F2C2B">
              <w:rPr>
                <w:sz w:val="20"/>
                <w:szCs w:val="20"/>
              </w:rPr>
              <w:t>85%</w:t>
            </w:r>
          </w:p>
        </w:tc>
      </w:tr>
      <w:tr w:rsidR="009C6651" w:rsidRPr="00AE00AD" w14:paraId="1B42404E" w14:textId="77777777" w:rsidTr="009C6651">
        <w:trPr>
          <w:trHeight w:val="131"/>
        </w:trPr>
        <w:tc>
          <w:tcPr>
            <w:tcW w:w="641" w:type="pct"/>
            <w:vMerge/>
            <w:vAlign w:val="center"/>
          </w:tcPr>
          <w:p w14:paraId="199D73CB" w14:textId="77777777" w:rsidR="009C6651" w:rsidRDefault="009C6651" w:rsidP="00350F87">
            <w:pPr>
              <w:spacing w:after="0" w:line="259" w:lineRule="auto"/>
              <w:ind w:right="57" w:firstLine="0"/>
              <w:rPr>
                <w:sz w:val="20"/>
                <w:szCs w:val="20"/>
              </w:rPr>
            </w:pPr>
          </w:p>
        </w:tc>
        <w:tc>
          <w:tcPr>
            <w:tcW w:w="351" w:type="pct"/>
            <w:vMerge/>
            <w:vAlign w:val="center"/>
          </w:tcPr>
          <w:p w14:paraId="486FFC7A"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0B35A3F9" w14:textId="77777777" w:rsidR="009C6651" w:rsidRPr="00AE00AD" w:rsidRDefault="009C6651" w:rsidP="00350F87">
            <w:pPr>
              <w:spacing w:after="0" w:line="259" w:lineRule="auto"/>
              <w:ind w:right="57" w:firstLine="0"/>
              <w:rPr>
                <w:sz w:val="20"/>
                <w:szCs w:val="20"/>
              </w:rPr>
            </w:pPr>
          </w:p>
        </w:tc>
        <w:tc>
          <w:tcPr>
            <w:tcW w:w="529" w:type="pct"/>
            <w:vMerge/>
          </w:tcPr>
          <w:p w14:paraId="23E03E28"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6CBD4EEF" w14:textId="77777777" w:rsidR="009C6651" w:rsidRPr="00CC4587" w:rsidRDefault="009C6651" w:rsidP="00CC4587">
            <w:pPr>
              <w:spacing w:after="0" w:line="259" w:lineRule="auto"/>
              <w:ind w:right="57" w:firstLine="0"/>
              <w:rPr>
                <w:sz w:val="20"/>
                <w:szCs w:val="20"/>
              </w:rPr>
            </w:pPr>
          </w:p>
        </w:tc>
        <w:tc>
          <w:tcPr>
            <w:tcW w:w="232" w:type="pct"/>
            <w:vAlign w:val="center"/>
          </w:tcPr>
          <w:p w14:paraId="358A0ED3" w14:textId="5256BDFA" w:rsidR="009C6651" w:rsidRPr="00AE00AD" w:rsidRDefault="009C6651" w:rsidP="00350F87">
            <w:pPr>
              <w:spacing w:after="0" w:line="259" w:lineRule="auto"/>
              <w:ind w:right="57" w:firstLine="0"/>
              <w:rPr>
                <w:sz w:val="20"/>
                <w:szCs w:val="20"/>
              </w:rPr>
            </w:pPr>
            <w:r>
              <w:rPr>
                <w:sz w:val="20"/>
                <w:szCs w:val="20"/>
              </w:rPr>
              <w:t>2035</w:t>
            </w:r>
          </w:p>
        </w:tc>
        <w:tc>
          <w:tcPr>
            <w:tcW w:w="517" w:type="pct"/>
          </w:tcPr>
          <w:p w14:paraId="17477839" w14:textId="74E64DB5" w:rsidR="009C6651" w:rsidRPr="00AE00AD"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0C6792FE" w14:textId="706C1B8F" w:rsidR="009C6651" w:rsidRPr="005F67DC" w:rsidRDefault="009C6651" w:rsidP="00E03E53">
            <w:pPr>
              <w:spacing w:after="0" w:line="259" w:lineRule="auto"/>
              <w:ind w:right="57" w:firstLine="0"/>
              <w:jc w:val="right"/>
              <w:rPr>
                <w:sz w:val="20"/>
                <w:szCs w:val="20"/>
              </w:rPr>
            </w:pPr>
            <w:r w:rsidRPr="005F67DC">
              <w:rPr>
                <w:sz w:val="20"/>
                <w:szCs w:val="20"/>
              </w:rPr>
              <w:t>22 865 791 843.43</w:t>
            </w:r>
          </w:p>
        </w:tc>
        <w:tc>
          <w:tcPr>
            <w:tcW w:w="361" w:type="pct"/>
            <w:vMerge/>
          </w:tcPr>
          <w:p w14:paraId="7C7EC1AF" w14:textId="77777777" w:rsidR="009C6651" w:rsidRPr="004F2C2B" w:rsidRDefault="009C6651" w:rsidP="00350F87">
            <w:pPr>
              <w:spacing w:after="0" w:line="259" w:lineRule="auto"/>
              <w:ind w:right="57" w:firstLine="0"/>
              <w:rPr>
                <w:sz w:val="20"/>
                <w:szCs w:val="20"/>
              </w:rPr>
            </w:pPr>
          </w:p>
        </w:tc>
        <w:tc>
          <w:tcPr>
            <w:tcW w:w="429" w:type="pct"/>
          </w:tcPr>
          <w:p w14:paraId="25D9453F" w14:textId="11DF085A" w:rsidR="009C6651" w:rsidRPr="004F2C2B" w:rsidRDefault="007A2928" w:rsidP="00350F87">
            <w:pPr>
              <w:spacing w:after="0" w:line="259" w:lineRule="auto"/>
              <w:ind w:right="57" w:firstLine="0"/>
              <w:rPr>
                <w:sz w:val="20"/>
                <w:szCs w:val="20"/>
              </w:rPr>
            </w:pPr>
            <w:r w:rsidRPr="004F2C2B">
              <w:rPr>
                <w:sz w:val="20"/>
                <w:szCs w:val="20"/>
              </w:rPr>
              <w:t>85%</w:t>
            </w:r>
          </w:p>
        </w:tc>
      </w:tr>
      <w:tr w:rsidR="009C6651" w:rsidRPr="00AE00AD" w14:paraId="0A1CAEE0" w14:textId="77777777" w:rsidTr="009C6651">
        <w:trPr>
          <w:trHeight w:val="131"/>
        </w:trPr>
        <w:tc>
          <w:tcPr>
            <w:tcW w:w="641" w:type="pct"/>
            <w:vMerge/>
            <w:vAlign w:val="center"/>
          </w:tcPr>
          <w:p w14:paraId="3D19BDE7" w14:textId="77777777" w:rsidR="009C6651" w:rsidRDefault="009C6651" w:rsidP="00350F87">
            <w:pPr>
              <w:spacing w:after="0" w:line="259" w:lineRule="auto"/>
              <w:ind w:right="57" w:firstLine="0"/>
              <w:rPr>
                <w:sz w:val="20"/>
                <w:szCs w:val="20"/>
              </w:rPr>
            </w:pPr>
          </w:p>
        </w:tc>
        <w:tc>
          <w:tcPr>
            <w:tcW w:w="351" w:type="pct"/>
            <w:vMerge/>
            <w:vAlign w:val="center"/>
          </w:tcPr>
          <w:p w14:paraId="1F970F4D" w14:textId="77777777" w:rsidR="009C6651" w:rsidRPr="00AE00AD" w:rsidRDefault="009C6651" w:rsidP="00350F87">
            <w:pPr>
              <w:spacing w:after="0" w:line="259" w:lineRule="auto"/>
              <w:ind w:right="57" w:firstLine="0"/>
              <w:rPr>
                <w:sz w:val="20"/>
                <w:szCs w:val="20"/>
              </w:rPr>
            </w:pPr>
          </w:p>
        </w:tc>
        <w:tc>
          <w:tcPr>
            <w:tcW w:w="636" w:type="pct"/>
            <w:vMerge/>
            <w:vAlign w:val="center"/>
          </w:tcPr>
          <w:p w14:paraId="0132C249" w14:textId="77777777" w:rsidR="009C6651" w:rsidRPr="00AE00AD" w:rsidRDefault="009C6651" w:rsidP="00350F87">
            <w:pPr>
              <w:spacing w:after="0" w:line="259" w:lineRule="auto"/>
              <w:ind w:right="57" w:firstLine="0"/>
              <w:rPr>
                <w:sz w:val="20"/>
                <w:szCs w:val="20"/>
              </w:rPr>
            </w:pPr>
          </w:p>
        </w:tc>
        <w:tc>
          <w:tcPr>
            <w:tcW w:w="529" w:type="pct"/>
            <w:vMerge/>
          </w:tcPr>
          <w:p w14:paraId="13541EAC" w14:textId="77777777" w:rsidR="009C6651" w:rsidRPr="00CC4587" w:rsidRDefault="009C6651" w:rsidP="00CC4587">
            <w:pPr>
              <w:spacing w:after="0" w:line="259" w:lineRule="auto"/>
              <w:ind w:right="57" w:firstLine="0"/>
              <w:rPr>
                <w:sz w:val="20"/>
                <w:szCs w:val="20"/>
              </w:rPr>
            </w:pPr>
          </w:p>
        </w:tc>
        <w:tc>
          <w:tcPr>
            <w:tcW w:w="625" w:type="pct"/>
            <w:vMerge/>
            <w:vAlign w:val="center"/>
          </w:tcPr>
          <w:p w14:paraId="1D297026" w14:textId="77777777" w:rsidR="009C6651" w:rsidRPr="00CC4587" w:rsidRDefault="009C6651" w:rsidP="00CC4587">
            <w:pPr>
              <w:spacing w:after="0" w:line="259" w:lineRule="auto"/>
              <w:ind w:right="57" w:firstLine="0"/>
              <w:rPr>
                <w:sz w:val="20"/>
                <w:szCs w:val="20"/>
              </w:rPr>
            </w:pPr>
          </w:p>
        </w:tc>
        <w:tc>
          <w:tcPr>
            <w:tcW w:w="232" w:type="pct"/>
            <w:vAlign w:val="center"/>
          </w:tcPr>
          <w:p w14:paraId="59C0219B" w14:textId="3DA89AF6" w:rsidR="009C6651" w:rsidRDefault="009C6651" w:rsidP="00350F87">
            <w:pPr>
              <w:spacing w:after="0" w:line="259" w:lineRule="auto"/>
              <w:ind w:right="57" w:firstLine="0"/>
              <w:rPr>
                <w:sz w:val="20"/>
                <w:szCs w:val="20"/>
              </w:rPr>
            </w:pPr>
            <w:r>
              <w:rPr>
                <w:sz w:val="20"/>
                <w:szCs w:val="20"/>
              </w:rPr>
              <w:t>2036</w:t>
            </w:r>
          </w:p>
        </w:tc>
        <w:tc>
          <w:tcPr>
            <w:tcW w:w="517" w:type="pct"/>
          </w:tcPr>
          <w:p w14:paraId="3AD6178E" w14:textId="084DA65D" w:rsidR="009C6651" w:rsidRDefault="009C6651" w:rsidP="009C6651">
            <w:pPr>
              <w:spacing w:after="0" w:line="259" w:lineRule="auto"/>
              <w:ind w:right="57" w:firstLine="0"/>
              <w:jc w:val="center"/>
              <w:rPr>
                <w:sz w:val="20"/>
                <w:szCs w:val="20"/>
              </w:rPr>
            </w:pPr>
            <w:r>
              <w:rPr>
                <w:sz w:val="20"/>
                <w:szCs w:val="20"/>
              </w:rPr>
              <w:t>1</w:t>
            </w:r>
          </w:p>
        </w:tc>
        <w:tc>
          <w:tcPr>
            <w:tcW w:w="679" w:type="pct"/>
            <w:vAlign w:val="center"/>
          </w:tcPr>
          <w:p w14:paraId="42527575" w14:textId="26D424D1" w:rsidR="009C6651" w:rsidRPr="005F67DC" w:rsidRDefault="009C6651" w:rsidP="00E03E53">
            <w:pPr>
              <w:spacing w:after="0" w:line="259" w:lineRule="auto"/>
              <w:ind w:right="57" w:firstLine="0"/>
              <w:jc w:val="right"/>
              <w:rPr>
                <w:sz w:val="20"/>
                <w:szCs w:val="20"/>
              </w:rPr>
            </w:pPr>
            <w:r w:rsidRPr="005F67DC">
              <w:rPr>
                <w:sz w:val="20"/>
                <w:szCs w:val="20"/>
              </w:rPr>
              <w:t>7 735 485 947.74</w:t>
            </w:r>
          </w:p>
        </w:tc>
        <w:tc>
          <w:tcPr>
            <w:tcW w:w="361" w:type="pct"/>
            <w:vMerge/>
          </w:tcPr>
          <w:p w14:paraId="7070DF4B" w14:textId="77777777" w:rsidR="009C6651" w:rsidRPr="004F2C2B" w:rsidRDefault="009C6651" w:rsidP="00350F87">
            <w:pPr>
              <w:spacing w:after="0" w:line="259" w:lineRule="auto"/>
              <w:ind w:right="57" w:firstLine="0"/>
              <w:rPr>
                <w:sz w:val="20"/>
                <w:szCs w:val="20"/>
              </w:rPr>
            </w:pPr>
          </w:p>
        </w:tc>
        <w:tc>
          <w:tcPr>
            <w:tcW w:w="429" w:type="pct"/>
          </w:tcPr>
          <w:p w14:paraId="35333FA0" w14:textId="34503120" w:rsidR="009C6651" w:rsidRPr="004F2C2B" w:rsidRDefault="007A2928" w:rsidP="00350F87">
            <w:pPr>
              <w:spacing w:after="0" w:line="259" w:lineRule="auto"/>
              <w:ind w:right="57" w:firstLine="0"/>
              <w:rPr>
                <w:sz w:val="20"/>
                <w:szCs w:val="20"/>
              </w:rPr>
            </w:pPr>
            <w:r w:rsidRPr="004F2C2B">
              <w:rPr>
                <w:sz w:val="20"/>
                <w:szCs w:val="20"/>
              </w:rPr>
              <w:t>85%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71485070" w14:textId="41B0410D" w:rsidR="00E305A3" w:rsidRDefault="00746DF7" w:rsidP="00746DF7">
      <w:pPr>
        <w:pStyle w:val="a8"/>
        <w:numPr>
          <w:ilvl w:val="1"/>
          <w:numId w:val="1"/>
        </w:numPr>
        <w:spacing w:after="0"/>
        <w:ind w:left="0" w:firstLine="0"/>
        <w:rPr>
          <w:sz w:val="24"/>
        </w:rPr>
      </w:pPr>
      <w:r w:rsidRPr="00746DF7">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0545E3F2" w14:textId="77777777" w:rsidR="00746DF7" w:rsidRPr="00746DF7" w:rsidRDefault="00746DF7" w:rsidP="00746DF7">
      <w:pPr>
        <w:pStyle w:val="a8"/>
        <w:spacing w:after="0"/>
        <w:ind w:left="0"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7F208833" w14:textId="45C8B0C0" w:rsidR="00350F87" w:rsidRPr="000A0675" w:rsidRDefault="000A0675" w:rsidP="00350F87">
      <w:pPr>
        <w:pStyle w:val="a8"/>
        <w:numPr>
          <w:ilvl w:val="2"/>
          <w:numId w:val="1"/>
        </w:numPr>
        <w:spacing w:after="0"/>
        <w:ind w:left="0" w:firstLine="0"/>
        <w:rPr>
          <w:sz w:val="24"/>
        </w:rPr>
      </w:pPr>
      <w:r w:rsidRPr="000A0675">
        <w:rPr>
          <w:sz w:val="24"/>
        </w:rPr>
        <w:t>Требования к опыту работы потенциального поставщика не предусмотрено.</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029"/>
        <w:gridCol w:w="9059"/>
        <w:gridCol w:w="1511"/>
        <w:gridCol w:w="963"/>
      </w:tblGrid>
      <w:tr w:rsidR="00350F87" w:rsidRPr="00AE00AD" w14:paraId="58735DE0" w14:textId="77777777" w:rsidTr="009C6651">
        <w:trPr>
          <w:trHeight w:val="632"/>
        </w:trPr>
        <w:tc>
          <w:tcPr>
            <w:tcW w:w="748" w:type="pct"/>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9C6651">
        <w:trPr>
          <w:trHeight w:val="450"/>
        </w:trPr>
        <w:tc>
          <w:tcPr>
            <w:tcW w:w="748" w:type="pct"/>
          </w:tcPr>
          <w:p w14:paraId="5CE53F9A" w14:textId="77777777" w:rsidR="00466128" w:rsidRPr="00AE00AD" w:rsidRDefault="00466128" w:rsidP="00350F87">
            <w:pPr>
              <w:spacing w:after="0" w:line="259" w:lineRule="auto"/>
              <w:ind w:right="57" w:firstLine="0"/>
              <w:rPr>
                <w:sz w:val="20"/>
                <w:szCs w:val="20"/>
              </w:rPr>
            </w:pPr>
          </w:p>
        </w:tc>
        <w:tc>
          <w:tcPr>
            <w:tcW w:w="3340" w:type="pct"/>
          </w:tcPr>
          <w:p w14:paraId="61C5DFFE" w14:textId="77777777" w:rsidR="00466128" w:rsidRPr="00AE00AD" w:rsidRDefault="00466128" w:rsidP="00350F87">
            <w:pPr>
              <w:spacing w:after="0" w:line="259" w:lineRule="auto"/>
              <w:ind w:right="57" w:firstLine="0"/>
              <w:rPr>
                <w:sz w:val="20"/>
                <w:szCs w:val="20"/>
              </w:rPr>
            </w:pPr>
          </w:p>
        </w:tc>
        <w:tc>
          <w:tcPr>
            <w:tcW w:w="557" w:type="pct"/>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645F1905" w14:textId="3F318B8B" w:rsidR="00466128" w:rsidRPr="00AE00AD" w:rsidRDefault="00466128" w:rsidP="00350F87">
      <w:pPr>
        <w:pStyle w:val="a8"/>
        <w:numPr>
          <w:ilvl w:val="1"/>
          <w:numId w:val="1"/>
        </w:numPr>
        <w:spacing w:after="0" w:line="240" w:lineRule="auto"/>
        <w:ind w:left="0" w:firstLine="0"/>
        <w:rPr>
          <w:sz w:val="24"/>
        </w:rPr>
      </w:pP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6BB099CA" w14:textId="3E95B5BC" w:rsidR="00466128" w:rsidRPr="009C6651" w:rsidRDefault="000A0675" w:rsidP="000A0675">
      <w:pPr>
        <w:pStyle w:val="a8"/>
        <w:numPr>
          <w:ilvl w:val="2"/>
          <w:numId w:val="1"/>
        </w:numPr>
        <w:spacing w:after="0" w:line="240" w:lineRule="auto"/>
        <w:ind w:left="0" w:firstLine="0"/>
        <w:rPr>
          <w:sz w:val="24"/>
        </w:rPr>
      </w:pPr>
      <w:r w:rsidRPr="009C6651">
        <w:rPr>
          <w:sz w:val="24"/>
        </w:rPr>
        <w:t>Потенциальный поставщик должен приложить электронную копию государственной лицензии на занятие: Проектирование (технологическое) и (или) эксплуатация горных (разведка, добыча</w:t>
      </w:r>
      <w:r w:rsidR="009C6651" w:rsidRPr="009C6651">
        <w:rPr>
          <w:sz w:val="24"/>
        </w:rPr>
        <w:t xml:space="preserve"> </w:t>
      </w:r>
      <w:r w:rsidRPr="009C6651">
        <w:rPr>
          <w:sz w:val="24"/>
        </w:rPr>
        <w:t>полезных ископаемых), нефтехимических, химических производств, проектирование (технологическое) нефтегазоперерабатывающих производств, эксплуатация магистральных газопроводов,</w:t>
      </w:r>
      <w:r w:rsidR="009C6651">
        <w:rPr>
          <w:sz w:val="24"/>
        </w:rPr>
        <w:t xml:space="preserve"> </w:t>
      </w:r>
      <w:r w:rsidRPr="009C6651">
        <w:rPr>
          <w:sz w:val="24"/>
        </w:rPr>
        <w:t>нефтепроводов, нефтепродуктопроводов; Подвиды лицензируемого вида деятельности: -</w:t>
      </w:r>
      <w:r w:rsidR="009C6651">
        <w:rPr>
          <w:sz w:val="24"/>
        </w:rPr>
        <w:t xml:space="preserve"> </w:t>
      </w:r>
      <w:r w:rsidRPr="009C6651">
        <w:rPr>
          <w:sz w:val="24"/>
        </w:rPr>
        <w:t>Эксплуатация химических производств;</w:t>
      </w:r>
    </w:p>
    <w:p w14:paraId="2BD3E8D3" w14:textId="77777777" w:rsidR="000A0675" w:rsidRPr="00AE00AD" w:rsidRDefault="000A0675" w:rsidP="000A0675">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68801482" w14:textId="47611AB9" w:rsidR="00746DF7" w:rsidRDefault="00817AB7" w:rsidP="00817AB7">
      <w:pPr>
        <w:spacing w:after="0" w:line="240" w:lineRule="auto"/>
        <w:ind w:firstLine="0"/>
        <w:rPr>
          <w:sz w:val="24"/>
        </w:rPr>
      </w:pPr>
      <w:r w:rsidRPr="00817AB7">
        <w:rPr>
          <w:sz w:val="24"/>
        </w:rPr>
        <w:t>3.</w:t>
      </w:r>
      <w:r>
        <w:rPr>
          <w:sz w:val="24"/>
        </w:rPr>
        <w:t>4</w:t>
      </w:r>
      <w:r w:rsidRPr="00817AB7">
        <w:rPr>
          <w:sz w:val="24"/>
        </w:rPr>
        <w:t xml:space="preserve">.1. 1. Потенциальный поставщик должен предоставить документальное подтверждение наличия существующего и действующего </w:t>
      </w:r>
      <w:r w:rsidR="00746DF7" w:rsidRPr="00817AB7">
        <w:rPr>
          <w:sz w:val="24"/>
        </w:rPr>
        <w:t>газоперерабатывающего</w:t>
      </w:r>
      <w:r w:rsidRPr="00817AB7">
        <w:rPr>
          <w:sz w:val="24"/>
        </w:rPr>
        <w:t xml:space="preserve"> завода, обеспечивающего возможность</w:t>
      </w:r>
      <w:r w:rsidR="00746DF7">
        <w:rPr>
          <w:sz w:val="24"/>
        </w:rPr>
        <w:t xml:space="preserve"> </w:t>
      </w:r>
      <w:r w:rsidRPr="00817AB7">
        <w:rPr>
          <w:sz w:val="24"/>
        </w:rPr>
        <w:t>переработки заявленных объёмов сырого газа Заказчика, в виде технического паспорта либо эквивалентного официального документа, содержащего сведения о проектной и фактической</w:t>
      </w:r>
      <w:r w:rsidR="00746DF7">
        <w:rPr>
          <w:sz w:val="24"/>
        </w:rPr>
        <w:t xml:space="preserve"> </w:t>
      </w:r>
      <w:r w:rsidRPr="00817AB7">
        <w:rPr>
          <w:sz w:val="24"/>
        </w:rPr>
        <w:t>производительности;</w:t>
      </w:r>
    </w:p>
    <w:p w14:paraId="0127F463" w14:textId="77777777" w:rsidR="00CF0B44" w:rsidRDefault="00817AB7" w:rsidP="00817AB7">
      <w:pPr>
        <w:spacing w:after="0" w:line="240" w:lineRule="auto"/>
        <w:ind w:firstLine="0"/>
        <w:rPr>
          <w:sz w:val="24"/>
        </w:rPr>
      </w:pPr>
      <w:r w:rsidRPr="00817AB7">
        <w:rPr>
          <w:sz w:val="24"/>
        </w:rPr>
        <w:t xml:space="preserve"> 2. Точки подведения коммуникаций, предоставляемые Заказчиком для подачи сырого газа, нестабильного газоконденсата и возврата товарной продукции, располагаются на</w:t>
      </w:r>
      <w:r w:rsidR="00CF0B44">
        <w:rPr>
          <w:sz w:val="24"/>
        </w:rPr>
        <w:t xml:space="preserve"> </w:t>
      </w:r>
      <w:r w:rsidRPr="00817AB7">
        <w:rPr>
          <w:sz w:val="24"/>
        </w:rPr>
        <w:t>расстоянии не более 11 км от месторождения Урихтау. Потенциальный поставщик должен приложить технический паспорт либо иной официальный документ, подтверждающий местоположение</w:t>
      </w:r>
      <w:r w:rsidR="00CF0B44">
        <w:rPr>
          <w:sz w:val="24"/>
        </w:rPr>
        <w:t xml:space="preserve"> </w:t>
      </w:r>
      <w:r w:rsidRPr="00817AB7">
        <w:rPr>
          <w:sz w:val="24"/>
        </w:rPr>
        <w:t>существующего и действующего газоперерабатывающего завода.</w:t>
      </w:r>
    </w:p>
    <w:p w14:paraId="6AE159C8" w14:textId="0C044194" w:rsidR="00817AB7" w:rsidRPr="00817AB7" w:rsidRDefault="00817AB7" w:rsidP="00817AB7">
      <w:pPr>
        <w:spacing w:after="0" w:line="240" w:lineRule="auto"/>
        <w:ind w:firstLine="0"/>
        <w:rPr>
          <w:sz w:val="24"/>
        </w:rPr>
      </w:pPr>
      <w:r w:rsidRPr="00817AB7">
        <w:rPr>
          <w:sz w:val="24"/>
        </w:rPr>
        <w:t xml:space="preserve"> 3. Потенциальный поставщик должен предоставить </w:t>
      </w:r>
      <w:r w:rsidR="009C6651" w:rsidRPr="00817AB7">
        <w:rPr>
          <w:sz w:val="24"/>
        </w:rPr>
        <w:t>аттестат,</w:t>
      </w:r>
      <w:r w:rsidRPr="00817AB7">
        <w:rPr>
          <w:sz w:val="24"/>
        </w:rPr>
        <w:t xml:space="preserve"> подтверждающий наличии аккредитованной химико-аналитической</w:t>
      </w:r>
    </w:p>
    <w:p w14:paraId="7F7288A6" w14:textId="77777777" w:rsidR="00CF0B44" w:rsidRDefault="00817AB7" w:rsidP="00817AB7">
      <w:pPr>
        <w:spacing w:after="0" w:line="240" w:lineRule="auto"/>
        <w:ind w:firstLine="0"/>
        <w:rPr>
          <w:sz w:val="24"/>
        </w:rPr>
      </w:pPr>
      <w:r w:rsidRPr="00817AB7">
        <w:rPr>
          <w:sz w:val="24"/>
        </w:rPr>
        <w:t xml:space="preserve">лабораторий; </w:t>
      </w:r>
    </w:p>
    <w:p w14:paraId="623E4F21" w14:textId="0038A386" w:rsidR="00817AB7" w:rsidRPr="00817AB7" w:rsidRDefault="00817AB7" w:rsidP="00817AB7">
      <w:pPr>
        <w:spacing w:after="0" w:line="240" w:lineRule="auto"/>
        <w:ind w:firstLine="0"/>
        <w:rPr>
          <w:sz w:val="24"/>
        </w:rPr>
      </w:pPr>
      <w:r w:rsidRPr="00817AB7">
        <w:rPr>
          <w:sz w:val="24"/>
        </w:rPr>
        <w:t xml:space="preserve">4. Потенциальный поставщик должен предоставить копии паспортов </w:t>
      </w:r>
      <w:r w:rsidR="009C6651" w:rsidRPr="00817AB7">
        <w:rPr>
          <w:sz w:val="24"/>
        </w:rPr>
        <w:t>на товарную продукцию,</w:t>
      </w:r>
      <w:r w:rsidRPr="00817AB7">
        <w:rPr>
          <w:sz w:val="24"/>
        </w:rPr>
        <w:t xml:space="preserve"> переработанной на газоперерабатывающем заводе (товарный газ, СУГ и товарная сера);</w:t>
      </w:r>
    </w:p>
    <w:p w14:paraId="1C46F394" w14:textId="3378FE5C" w:rsidR="00466128" w:rsidRDefault="00817AB7" w:rsidP="00817AB7">
      <w:pPr>
        <w:spacing w:after="0" w:line="240" w:lineRule="auto"/>
        <w:ind w:firstLine="0"/>
        <w:rPr>
          <w:sz w:val="24"/>
        </w:rPr>
      </w:pPr>
      <w:r w:rsidRPr="00817AB7">
        <w:rPr>
          <w:sz w:val="24"/>
        </w:rPr>
        <w:t>3.</w:t>
      </w:r>
      <w:r>
        <w:rPr>
          <w:sz w:val="24"/>
        </w:rPr>
        <w:t>4</w:t>
      </w:r>
      <w:r w:rsidRPr="00817AB7">
        <w:rPr>
          <w:sz w:val="24"/>
        </w:rPr>
        <w:t>.2. Потенциальный поставщик в составе тендерной заявки также должен предоставить электронный документ или электронную копию документа, содержащего сведения о месте(ах) нахождения</w:t>
      </w:r>
      <w:r w:rsidR="00CF0B44">
        <w:rPr>
          <w:sz w:val="24"/>
        </w:rPr>
        <w:t xml:space="preserve"> </w:t>
      </w:r>
      <w:r w:rsidRPr="00817AB7">
        <w:rPr>
          <w:sz w:val="24"/>
        </w:rPr>
        <w:t>(адрес) оборудования, техники (технических устройств), зданий (сооружений), помещений, программного обеспечения для проведения тендерной комиссией осмотра в порядке, предусмотренном</w:t>
      </w:r>
      <w:r w:rsidR="00CF0B44">
        <w:rPr>
          <w:sz w:val="24"/>
        </w:rPr>
        <w:t xml:space="preserve"> </w:t>
      </w:r>
      <w:r w:rsidRPr="00817AB7">
        <w:rPr>
          <w:sz w:val="24"/>
        </w:rPr>
        <w:t xml:space="preserve">разделом </w:t>
      </w:r>
      <w:r w:rsidR="009C6651" w:rsidRPr="00817AB7">
        <w:rPr>
          <w:sz w:val="24"/>
        </w:rPr>
        <w:t xml:space="preserve">10–1 </w:t>
      </w:r>
      <w:r w:rsidRPr="00817AB7">
        <w:rPr>
          <w:sz w:val="24"/>
        </w:rPr>
        <w:t xml:space="preserve"> настоящей тендерной документации (в случае принятия решения об осуществлении выезда).</w:t>
      </w:r>
    </w:p>
    <w:p w14:paraId="288A0B16" w14:textId="77777777" w:rsidR="00817AB7" w:rsidRPr="00AE00AD" w:rsidRDefault="00817AB7" w:rsidP="00817AB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2B8BE874" w14:textId="64C9EC12" w:rsidR="00466128" w:rsidRDefault="00CF0B44" w:rsidP="00CF0B44">
      <w:pPr>
        <w:pStyle w:val="a8"/>
        <w:numPr>
          <w:ilvl w:val="2"/>
          <w:numId w:val="1"/>
        </w:numPr>
        <w:spacing w:after="0" w:line="240" w:lineRule="auto"/>
        <w:rPr>
          <w:sz w:val="24"/>
        </w:rPr>
      </w:pPr>
      <w:r w:rsidRPr="00CF0B44">
        <w:rPr>
          <w:sz w:val="24"/>
        </w:rPr>
        <w:t>Требования не предусмотрены.</w:t>
      </w:r>
    </w:p>
    <w:p w14:paraId="4A955C47" w14:textId="77777777" w:rsidR="00CF0B44" w:rsidRPr="00CF0B44" w:rsidRDefault="00CF0B44" w:rsidP="00CF0B44">
      <w:pPr>
        <w:pStyle w:val="a8"/>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lastRenderedPageBreak/>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2B94A96A" w14:textId="1663D372" w:rsidR="00CF0B44" w:rsidRPr="00CF0B44" w:rsidRDefault="00CF0B44" w:rsidP="00CF0B44">
      <w:pPr>
        <w:pStyle w:val="a8"/>
        <w:numPr>
          <w:ilvl w:val="2"/>
          <w:numId w:val="1"/>
        </w:numPr>
        <w:rPr>
          <w:sz w:val="24"/>
        </w:rPr>
      </w:pPr>
      <w:r w:rsidRPr="00CF0B44">
        <w:rPr>
          <w:sz w:val="24"/>
        </w:rPr>
        <w:t>Требования не предусмотрены.</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39D16BDF" w14:textId="6F585531" w:rsidR="00CF0B44" w:rsidRPr="00CF0B44" w:rsidRDefault="00CF0B44" w:rsidP="00CF0B44">
      <w:pPr>
        <w:pStyle w:val="a8"/>
        <w:numPr>
          <w:ilvl w:val="2"/>
          <w:numId w:val="1"/>
        </w:numPr>
        <w:rPr>
          <w:sz w:val="24"/>
          <w:lang w:val="ru-KZ"/>
        </w:rPr>
      </w:pPr>
      <w:r w:rsidRPr="00CF0B44">
        <w:rPr>
          <w:sz w:val="24"/>
          <w:lang w:val="ru-KZ"/>
        </w:rPr>
        <w:t>Требования не предусмотрены.</w:t>
      </w:r>
    </w:p>
    <w:p w14:paraId="0CAA8D9D" w14:textId="77777777" w:rsidR="00817AB7" w:rsidRPr="00AE00AD" w:rsidRDefault="00817AB7"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7A2928" w:rsidRDefault="00AE4F0B" w:rsidP="00350F87">
      <w:pPr>
        <w:pStyle w:val="a8"/>
        <w:numPr>
          <w:ilvl w:val="1"/>
          <w:numId w:val="1"/>
        </w:numPr>
        <w:spacing w:after="0" w:line="240" w:lineRule="auto"/>
        <w:ind w:left="0" w:firstLine="0"/>
        <w:rPr>
          <w:sz w:val="24"/>
        </w:rPr>
      </w:pPr>
      <w:r w:rsidRPr="00AE00AD">
        <w:rPr>
          <w:b/>
          <w:sz w:val="24"/>
        </w:rPr>
        <w:t xml:space="preserve"> </w:t>
      </w:r>
      <w:r w:rsidRPr="007A2928">
        <w:rPr>
          <w:b/>
          <w:sz w:val="24"/>
        </w:rPr>
        <w:t>Прогнозная доля внутристрановой ценности</w:t>
      </w:r>
    </w:p>
    <w:p w14:paraId="385149B2" w14:textId="77777777" w:rsidR="00350F87" w:rsidRPr="007A2928" w:rsidRDefault="00350F87" w:rsidP="00350F87">
      <w:pPr>
        <w:pStyle w:val="a8"/>
        <w:spacing w:after="0" w:line="240" w:lineRule="auto"/>
        <w:ind w:left="0" w:firstLine="0"/>
        <w:rPr>
          <w:sz w:val="24"/>
        </w:rPr>
      </w:pPr>
    </w:p>
    <w:p w14:paraId="451F4240" w14:textId="58CB39B7" w:rsidR="00AE4F0B" w:rsidRPr="007A2928" w:rsidRDefault="00AE4F0B" w:rsidP="00350F87">
      <w:pPr>
        <w:pStyle w:val="a8"/>
        <w:numPr>
          <w:ilvl w:val="2"/>
          <w:numId w:val="1"/>
        </w:numPr>
        <w:spacing w:after="0" w:line="259" w:lineRule="auto"/>
        <w:ind w:left="0" w:right="57" w:firstLine="0"/>
        <w:rPr>
          <w:bCs/>
          <w:sz w:val="24"/>
        </w:rPr>
      </w:pPr>
      <w:r w:rsidRPr="007A2928">
        <w:rPr>
          <w:bCs/>
          <w:sz w:val="24"/>
        </w:rPr>
        <w:t xml:space="preserve">Гарантийное обязательство потенциального поставщика по доле внутристрановой ценности </w:t>
      </w:r>
      <w:r w:rsidR="0043658C" w:rsidRPr="007A2928">
        <w:rPr>
          <w:bCs/>
          <w:sz w:val="24"/>
        </w:rPr>
        <w:t xml:space="preserve">в товарах, </w:t>
      </w:r>
      <w:r w:rsidRPr="007A2928">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7A2928" w:rsidRDefault="00AE4F0B" w:rsidP="00AE00AD">
      <w:pPr>
        <w:spacing w:after="0" w:line="259" w:lineRule="auto"/>
        <w:ind w:right="57" w:firstLine="708"/>
        <w:rPr>
          <w:sz w:val="24"/>
        </w:rPr>
      </w:pPr>
      <w:r w:rsidRPr="007A2928">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Default="00AE4F0B" w:rsidP="00AE00AD">
      <w:pPr>
        <w:spacing w:after="0" w:line="259" w:lineRule="auto"/>
        <w:ind w:right="57" w:firstLine="708"/>
        <w:rPr>
          <w:sz w:val="24"/>
        </w:rPr>
      </w:pPr>
      <w:r w:rsidRPr="007A2928">
        <w:rPr>
          <w:sz w:val="24"/>
        </w:rPr>
        <w:t>Данные по внутристрановой ценности заполняется в тендерной заявке потенциального поставщика.</w:t>
      </w:r>
    </w:p>
    <w:p w14:paraId="24FF2A83" w14:textId="05C7FA00" w:rsidR="007A2928" w:rsidRPr="00AE00AD" w:rsidRDefault="007A2928" w:rsidP="00AE00AD">
      <w:pPr>
        <w:spacing w:after="0" w:line="259" w:lineRule="auto"/>
        <w:ind w:right="57" w:firstLine="708"/>
        <w:rPr>
          <w:sz w:val="24"/>
        </w:rPr>
      </w:pPr>
      <w:r w:rsidRPr="004F2C2B">
        <w:rPr>
          <w:sz w:val="24"/>
        </w:rPr>
        <w:t>Заявленный показатель внутристрановой ценности приобретает обязательный характер исключительно для победителя тендера и применяется на стадии исполнения договора о закупках.</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lastRenderedPageBreak/>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lastRenderedPageBreak/>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w:t>
      </w:r>
      <w:r w:rsidRPr="00AE00AD">
        <w:rPr>
          <w:sz w:val="24"/>
        </w:rPr>
        <w:lastRenderedPageBreak/>
        <w:t>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lastRenderedPageBreak/>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lastRenderedPageBreak/>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3B404908" w:rsidR="00226CAD" w:rsidRPr="00226CAD" w:rsidRDefault="00226CAD" w:rsidP="00226CAD">
      <w:pPr>
        <w:pStyle w:val="a8"/>
        <w:numPr>
          <w:ilvl w:val="1"/>
          <w:numId w:val="1"/>
        </w:numPr>
        <w:tabs>
          <w:tab w:val="left" w:pos="0"/>
        </w:tabs>
        <w:spacing w:after="0" w:line="240" w:lineRule="auto"/>
        <w:ind w:left="0" w:firstLine="0"/>
        <w:rPr>
          <w:sz w:val="24"/>
        </w:rPr>
      </w:pPr>
      <w:r w:rsidRPr="004F2C2B">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4F2C2B">
        <w:rPr>
          <w:sz w:val="24"/>
        </w:rPr>
        <w:t>и,</w:t>
      </w:r>
      <w:r w:rsidRPr="004F2C2B">
        <w:rPr>
          <w:sz w:val="24"/>
        </w:rPr>
        <w:t xml:space="preserve"> если ценовое предложение по данной заявке </w:t>
      </w:r>
      <w:r w:rsidR="001821C2" w:rsidRPr="004F2C2B">
        <w:rPr>
          <w:sz w:val="24"/>
        </w:rPr>
        <w:t>равно</w:t>
      </w:r>
      <w:r w:rsidRPr="004F2C2B">
        <w:rPr>
          <w:sz w:val="24"/>
        </w:rPr>
        <w:t xml:space="preserve"> сумме, объявленной для закупки (предельной сумме закупки)</w:t>
      </w:r>
      <w:r w:rsidR="00B808DC" w:rsidRPr="004F2C2B">
        <w:t xml:space="preserve"> </w:t>
      </w:r>
      <w:r w:rsidR="00B808DC" w:rsidRPr="004F2C2B">
        <w:rPr>
          <w:sz w:val="24"/>
        </w:rPr>
        <w:t>либо ниже предельной суммы закупки менее чем на 1%</w:t>
      </w:r>
      <w:r w:rsidRPr="004F2C2B">
        <w:rPr>
          <w:sz w:val="24"/>
        </w:rPr>
        <w:t>,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w:t>
      </w:r>
      <w:r w:rsidR="00B808DC" w:rsidRPr="004F2C2B">
        <w:rPr>
          <w:sz w:val="24"/>
        </w:rPr>
        <w:t xml:space="preserve"> на 1% и бол</w:t>
      </w:r>
      <w:r w:rsidR="001821C2" w:rsidRPr="004F2C2B">
        <w:rPr>
          <w:sz w:val="24"/>
        </w:rPr>
        <w:t>е</w:t>
      </w:r>
      <w:r w:rsidR="00B808DC" w:rsidRPr="004F2C2B">
        <w:rPr>
          <w:sz w:val="24"/>
        </w:rPr>
        <w:t>е</w:t>
      </w:r>
      <w:r w:rsidRPr="004F2C2B">
        <w:rPr>
          <w:sz w:val="24"/>
        </w:rPr>
        <w:t>,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2C196614" w:rsidR="00226CAD" w:rsidRPr="00226CAD" w:rsidRDefault="00226CAD" w:rsidP="00226CAD">
      <w:pPr>
        <w:pStyle w:val="a8"/>
        <w:spacing w:after="0" w:line="240" w:lineRule="auto"/>
        <w:ind w:left="0" w:firstLine="426"/>
        <w:rPr>
          <w:sz w:val="24"/>
        </w:rPr>
      </w:pPr>
      <w:r w:rsidRPr="005F67DC">
        <w:rPr>
          <w:sz w:val="24"/>
        </w:rPr>
        <w:t xml:space="preserve">В случае отсутствия либо подачи дополнительного ценового предложения </w:t>
      </w:r>
      <w:r w:rsidR="001821C2" w:rsidRPr="005F67DC">
        <w:rPr>
          <w:sz w:val="24"/>
        </w:rPr>
        <w:t>со снижением</w:t>
      </w:r>
      <w:r w:rsidRPr="005F67DC">
        <w:rPr>
          <w:sz w:val="24"/>
        </w:rPr>
        <w:t xml:space="preserve"> цены менее </w:t>
      </w:r>
      <w:r w:rsidR="001821C2" w:rsidRPr="005F67DC">
        <w:rPr>
          <w:sz w:val="24"/>
        </w:rPr>
        <w:t xml:space="preserve">чем на </w:t>
      </w:r>
      <w:r w:rsidRPr="005F67DC">
        <w:rPr>
          <w:sz w:val="24"/>
        </w:rPr>
        <w:t>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lastRenderedPageBreak/>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lastRenderedPageBreak/>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27491"/>
    <w:rsid w:val="000A0675"/>
    <w:rsid w:val="000B6541"/>
    <w:rsid w:val="001821C2"/>
    <w:rsid w:val="0022519E"/>
    <w:rsid w:val="00226CAD"/>
    <w:rsid w:val="00253397"/>
    <w:rsid w:val="00350F87"/>
    <w:rsid w:val="003C59BA"/>
    <w:rsid w:val="0043658C"/>
    <w:rsid w:val="00454A6F"/>
    <w:rsid w:val="00466128"/>
    <w:rsid w:val="004E4389"/>
    <w:rsid w:val="004F2C2B"/>
    <w:rsid w:val="005302D7"/>
    <w:rsid w:val="00594A73"/>
    <w:rsid w:val="005D520E"/>
    <w:rsid w:val="005F67DC"/>
    <w:rsid w:val="00661C68"/>
    <w:rsid w:val="00696112"/>
    <w:rsid w:val="00746DF7"/>
    <w:rsid w:val="007A2928"/>
    <w:rsid w:val="007E167C"/>
    <w:rsid w:val="00817AB7"/>
    <w:rsid w:val="00910BC6"/>
    <w:rsid w:val="00997BB8"/>
    <w:rsid w:val="009C6651"/>
    <w:rsid w:val="00AE00AD"/>
    <w:rsid w:val="00AE4F0B"/>
    <w:rsid w:val="00AF27D7"/>
    <w:rsid w:val="00B808DC"/>
    <w:rsid w:val="00CC4587"/>
    <w:rsid w:val="00CF0B44"/>
    <w:rsid w:val="00D607E2"/>
    <w:rsid w:val="00D96D6A"/>
    <w:rsid w:val="00DB0D85"/>
    <w:rsid w:val="00DC231C"/>
    <w:rsid w:val="00E03E53"/>
    <w:rsid w:val="00E305A3"/>
    <w:rsid w:val="00E72041"/>
    <w:rsid w:val="00F045A3"/>
    <w:rsid w:val="00F51317"/>
    <w:rsid w:val="00FB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0CA6263B-9FFB-4C7C-8554-DD4F613D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4233</Words>
  <Characters>28066</Characters>
  <Application>Microsoft Office Word</Application>
  <DocSecurity>0</DocSecurity>
  <Lines>475</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Ескожин Чингиз Бердигалиевич</cp:lastModifiedBy>
  <cp:revision>4</cp:revision>
  <dcterms:created xsi:type="dcterms:W3CDTF">2026-03-12T12:55:00Z</dcterms:created>
  <dcterms:modified xsi:type="dcterms:W3CDTF">2026-03-12T16:26:00Z</dcterms:modified>
</cp:coreProperties>
</file>