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3A384A55"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15"/>
        <w:gridCol w:w="939"/>
        <w:gridCol w:w="1826"/>
        <w:gridCol w:w="1567"/>
        <w:gridCol w:w="1796"/>
        <w:gridCol w:w="1380"/>
        <w:gridCol w:w="1349"/>
        <w:gridCol w:w="1334"/>
        <w:gridCol w:w="1656"/>
      </w:tblGrid>
      <w:tr w:rsidR="00350F87" w:rsidRPr="00AE00AD" w14:paraId="265BFB1F" w14:textId="77777777" w:rsidTr="00251E86">
        <w:trPr>
          <w:trHeight w:val="632"/>
        </w:trPr>
        <w:tc>
          <w:tcPr>
            <w:tcW w:w="642" w:type="pct"/>
          </w:tcPr>
          <w:p w14:paraId="40810337" w14:textId="77777777" w:rsidR="00466128" w:rsidRPr="00AE00AD" w:rsidRDefault="00466128" w:rsidP="001F0A8C">
            <w:pPr>
              <w:spacing w:after="0" w:line="259" w:lineRule="auto"/>
              <w:ind w:right="57" w:firstLine="0"/>
              <w:jc w:val="center"/>
              <w:rPr>
                <w:b/>
                <w:sz w:val="20"/>
                <w:szCs w:val="20"/>
              </w:rPr>
            </w:pPr>
          </w:p>
          <w:p w14:paraId="306538B6" w14:textId="77777777" w:rsidR="00466128" w:rsidRPr="00AE00AD" w:rsidRDefault="00466128" w:rsidP="001F0A8C">
            <w:pPr>
              <w:spacing w:after="0"/>
              <w:ind w:right="57" w:firstLine="0"/>
              <w:jc w:val="center"/>
              <w:rPr>
                <w:b/>
                <w:bCs/>
                <w:sz w:val="20"/>
                <w:szCs w:val="20"/>
              </w:rPr>
            </w:pPr>
            <w:r w:rsidRPr="00AE00AD">
              <w:rPr>
                <w:b/>
                <w:bCs/>
                <w:sz w:val="20"/>
                <w:szCs w:val="20"/>
              </w:rPr>
              <w:t>Номер контракта на недропользование</w:t>
            </w:r>
          </w:p>
        </w:tc>
        <w:tc>
          <w:tcPr>
            <w:tcW w:w="351" w:type="pct"/>
            <w:vAlign w:val="center"/>
          </w:tcPr>
          <w:p w14:paraId="363D6EE4" w14:textId="77777777" w:rsidR="00466128" w:rsidRPr="00AE00AD" w:rsidRDefault="00466128" w:rsidP="001F0A8C">
            <w:pPr>
              <w:spacing w:after="0" w:line="259" w:lineRule="auto"/>
              <w:ind w:right="57" w:firstLine="0"/>
              <w:jc w:val="center"/>
              <w:rPr>
                <w:b/>
                <w:bCs/>
                <w:sz w:val="20"/>
                <w:szCs w:val="20"/>
              </w:rPr>
            </w:pPr>
            <w:r w:rsidRPr="00AE00AD">
              <w:rPr>
                <w:b/>
                <w:bCs/>
                <w:sz w:val="20"/>
                <w:szCs w:val="20"/>
              </w:rPr>
              <w:t>Код предмета закупки</w:t>
            </w:r>
          </w:p>
        </w:tc>
        <w:tc>
          <w:tcPr>
            <w:tcW w:w="683" w:type="pct"/>
            <w:vAlign w:val="center"/>
          </w:tcPr>
          <w:p w14:paraId="6DD3F352" w14:textId="77777777" w:rsidR="00466128" w:rsidRPr="00AE00AD" w:rsidRDefault="00466128" w:rsidP="001F0A8C">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72" w:type="pct"/>
          </w:tcPr>
          <w:p w14:paraId="772A9077" w14:textId="77777777" w:rsidR="00466128" w:rsidRPr="00AE00AD" w:rsidRDefault="00466128" w:rsidP="001F0A8C">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625" w:type="pct"/>
          </w:tcPr>
          <w:p w14:paraId="36F512DA" w14:textId="77777777" w:rsidR="00466128" w:rsidRPr="00AE00AD" w:rsidRDefault="00466128" w:rsidP="001F0A8C">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16" w:type="pct"/>
          </w:tcPr>
          <w:p w14:paraId="72E10524"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493" w:type="pct"/>
          </w:tcPr>
          <w:p w14:paraId="3D8F2F03" w14:textId="77777777" w:rsidR="00466128" w:rsidRPr="00AE00AD" w:rsidRDefault="00466128" w:rsidP="001F0A8C">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499" w:type="pct"/>
          </w:tcPr>
          <w:p w14:paraId="390B6686" w14:textId="77777777" w:rsidR="00466128" w:rsidRPr="00AE00AD" w:rsidRDefault="00466128" w:rsidP="001F0A8C">
            <w:pPr>
              <w:spacing w:after="0" w:line="259" w:lineRule="auto"/>
              <w:ind w:right="57" w:firstLine="0"/>
              <w:jc w:val="center"/>
              <w:rPr>
                <w:b/>
                <w:sz w:val="20"/>
                <w:szCs w:val="20"/>
              </w:rPr>
            </w:pPr>
            <w:r w:rsidRPr="00AE00AD">
              <w:rPr>
                <w:b/>
                <w:sz w:val="20"/>
                <w:szCs w:val="20"/>
              </w:rPr>
              <w:t>Обеспечение тендерной заявки</w:t>
            </w:r>
          </w:p>
        </w:tc>
        <w:tc>
          <w:tcPr>
            <w:tcW w:w="619" w:type="pct"/>
          </w:tcPr>
          <w:p w14:paraId="0568F3C2" w14:textId="77777777" w:rsidR="00466128" w:rsidRPr="00AE00AD" w:rsidRDefault="00466128" w:rsidP="001F0A8C">
            <w:pPr>
              <w:spacing w:after="0" w:line="259" w:lineRule="auto"/>
              <w:ind w:right="57" w:firstLine="0"/>
              <w:jc w:val="center"/>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251E86" w:rsidRPr="00AE00AD" w14:paraId="1566318D" w14:textId="77777777" w:rsidTr="00251E86">
        <w:trPr>
          <w:trHeight w:val="1715"/>
        </w:trPr>
        <w:tc>
          <w:tcPr>
            <w:tcW w:w="642" w:type="pct"/>
            <w:vAlign w:val="center"/>
          </w:tcPr>
          <w:p w14:paraId="31BD9D18" w14:textId="075C81AC" w:rsidR="00251E86" w:rsidRPr="00AE00AD" w:rsidRDefault="00251E86" w:rsidP="00251E86">
            <w:pPr>
              <w:spacing w:after="0" w:line="259" w:lineRule="auto"/>
              <w:ind w:left="270" w:right="57" w:firstLine="0"/>
              <w:jc w:val="center"/>
              <w:rPr>
                <w:sz w:val="20"/>
                <w:szCs w:val="20"/>
              </w:rPr>
            </w:pPr>
            <w:r w:rsidRPr="00AE00AD">
              <w:rPr>
                <w:sz w:val="20"/>
                <w:szCs w:val="20"/>
              </w:rPr>
              <w:t>5224</w:t>
            </w:r>
          </w:p>
        </w:tc>
        <w:tc>
          <w:tcPr>
            <w:tcW w:w="351" w:type="pct"/>
            <w:vAlign w:val="center"/>
          </w:tcPr>
          <w:p w14:paraId="52406A79" w14:textId="14B9C1DB" w:rsidR="00251E86" w:rsidRPr="001F0A8C" w:rsidRDefault="00BD67EE" w:rsidP="00251E86">
            <w:pPr>
              <w:spacing w:after="0" w:line="259" w:lineRule="auto"/>
              <w:ind w:right="57" w:firstLine="0"/>
              <w:jc w:val="center"/>
              <w:rPr>
                <w:sz w:val="20"/>
                <w:szCs w:val="20"/>
                <w:lang w:val="kk-KZ"/>
              </w:rPr>
            </w:pPr>
            <w:r w:rsidRPr="00024B9A">
              <w:rPr>
                <w:sz w:val="20"/>
                <w:szCs w:val="20"/>
                <w:highlight w:val="yellow"/>
                <w:lang w:val="kk-KZ"/>
              </w:rPr>
              <w:t>-</w:t>
            </w:r>
          </w:p>
        </w:tc>
        <w:tc>
          <w:tcPr>
            <w:tcW w:w="683" w:type="pct"/>
            <w:vAlign w:val="center"/>
          </w:tcPr>
          <w:p w14:paraId="0C418C1C" w14:textId="660DF30A" w:rsidR="00251E86" w:rsidRPr="00AE00AD" w:rsidRDefault="00251E86" w:rsidP="00251E86">
            <w:pPr>
              <w:spacing w:after="0" w:line="259" w:lineRule="auto"/>
              <w:ind w:right="57" w:firstLine="0"/>
              <w:jc w:val="center"/>
              <w:rPr>
                <w:sz w:val="20"/>
                <w:szCs w:val="20"/>
              </w:rPr>
            </w:pPr>
            <w:r w:rsidRPr="00CD02D6">
              <w:rPr>
                <w:sz w:val="22"/>
                <w:szCs w:val="22"/>
                <w:lang w:val="ru-KZ" w:eastAsia="ru-KZ"/>
              </w:rPr>
              <w:t>422223.000.000000</w:t>
            </w:r>
          </w:p>
        </w:tc>
        <w:tc>
          <w:tcPr>
            <w:tcW w:w="572" w:type="pct"/>
          </w:tcPr>
          <w:p w14:paraId="4B4D8EF9" w14:textId="77777777" w:rsidR="00251E86" w:rsidRDefault="00251E86" w:rsidP="00251E86">
            <w:pPr>
              <w:spacing w:after="0" w:line="259" w:lineRule="auto"/>
              <w:ind w:right="57" w:firstLine="0"/>
              <w:jc w:val="center"/>
              <w:rPr>
                <w:bCs/>
                <w:sz w:val="22"/>
                <w:szCs w:val="32"/>
                <w:lang w:val="kk-KZ"/>
              </w:rPr>
            </w:pPr>
          </w:p>
          <w:p w14:paraId="7972C4F0" w14:textId="77777777" w:rsidR="00251E86" w:rsidRDefault="00251E86" w:rsidP="00251E86">
            <w:pPr>
              <w:spacing w:after="0" w:line="259" w:lineRule="auto"/>
              <w:ind w:right="-63" w:firstLine="0"/>
              <w:jc w:val="center"/>
              <w:rPr>
                <w:bCs/>
                <w:sz w:val="22"/>
                <w:szCs w:val="32"/>
              </w:rPr>
            </w:pPr>
            <w:r w:rsidRPr="00CD02D6">
              <w:rPr>
                <w:bCs/>
                <w:sz w:val="22"/>
                <w:szCs w:val="32"/>
              </w:rPr>
              <w:t>Работы по возведению</w:t>
            </w:r>
            <w:r>
              <w:rPr>
                <w:bCs/>
                <w:sz w:val="22"/>
                <w:szCs w:val="32"/>
              </w:rPr>
              <w:t xml:space="preserve"> </w:t>
            </w:r>
            <w:r w:rsidRPr="00CD02D6">
              <w:rPr>
                <w:bCs/>
                <w:sz w:val="22"/>
                <w:szCs w:val="32"/>
              </w:rPr>
              <w:t>(сооружению)</w:t>
            </w:r>
            <w:r>
              <w:rPr>
                <w:bCs/>
                <w:sz w:val="22"/>
                <w:szCs w:val="32"/>
              </w:rPr>
              <w:t xml:space="preserve"> </w:t>
            </w:r>
            <w:r w:rsidRPr="00CD02D6">
              <w:rPr>
                <w:bCs/>
                <w:sz w:val="22"/>
                <w:szCs w:val="32"/>
              </w:rPr>
              <w:t>энергетических</w:t>
            </w:r>
            <w:r>
              <w:rPr>
                <w:bCs/>
                <w:sz w:val="22"/>
                <w:szCs w:val="32"/>
              </w:rPr>
              <w:t xml:space="preserve"> </w:t>
            </w:r>
            <w:r w:rsidRPr="00CD02D6">
              <w:rPr>
                <w:bCs/>
                <w:sz w:val="22"/>
                <w:szCs w:val="32"/>
              </w:rPr>
              <w:t>установок/</w:t>
            </w:r>
          </w:p>
          <w:p w14:paraId="49A8D414" w14:textId="42FA2D43" w:rsidR="00251E86" w:rsidRPr="00AE00AD" w:rsidRDefault="00251E86" w:rsidP="00251E86">
            <w:pPr>
              <w:spacing w:after="0" w:line="259" w:lineRule="auto"/>
              <w:ind w:right="57" w:firstLine="0"/>
              <w:jc w:val="center"/>
              <w:rPr>
                <w:sz w:val="20"/>
                <w:szCs w:val="20"/>
              </w:rPr>
            </w:pPr>
            <w:r w:rsidRPr="00CD02D6">
              <w:rPr>
                <w:bCs/>
                <w:sz w:val="22"/>
                <w:szCs w:val="32"/>
              </w:rPr>
              <w:t>электростанций</w:t>
            </w:r>
          </w:p>
        </w:tc>
        <w:tc>
          <w:tcPr>
            <w:tcW w:w="625" w:type="pct"/>
            <w:vAlign w:val="center"/>
          </w:tcPr>
          <w:p w14:paraId="6CDCEF29" w14:textId="36C5C9A8" w:rsidR="00251E86" w:rsidRPr="00AE00AD" w:rsidRDefault="00251E86" w:rsidP="00251E86">
            <w:pPr>
              <w:spacing w:after="0" w:line="259" w:lineRule="auto"/>
              <w:ind w:right="57" w:firstLine="0"/>
              <w:jc w:val="center"/>
              <w:rPr>
                <w:sz w:val="20"/>
                <w:szCs w:val="20"/>
              </w:rPr>
            </w:pPr>
            <w:r w:rsidRPr="00CD02D6">
              <w:rPr>
                <w:sz w:val="22"/>
                <w:szCs w:val="22"/>
              </w:rPr>
              <w:t xml:space="preserve">Работы по строительству солнечной электростанции «под ключ» для электроснабжения вахтового поселка и промышленной базы ТОО </w:t>
            </w:r>
            <w:r w:rsidRPr="00CD02D6">
              <w:rPr>
                <w:sz w:val="22"/>
                <w:szCs w:val="22"/>
              </w:rPr>
              <w:lastRenderedPageBreak/>
              <w:t>«Урихтау Оперейтинг»</w:t>
            </w:r>
          </w:p>
        </w:tc>
        <w:tc>
          <w:tcPr>
            <w:tcW w:w="516" w:type="pct"/>
            <w:vAlign w:val="center"/>
          </w:tcPr>
          <w:p w14:paraId="72CFE74F" w14:textId="1A3BFF91" w:rsidR="00251E86" w:rsidRPr="00AE00AD" w:rsidRDefault="00251E86" w:rsidP="00251E86">
            <w:pPr>
              <w:spacing w:after="0" w:line="259" w:lineRule="auto"/>
              <w:ind w:right="57" w:firstLine="0"/>
              <w:jc w:val="center"/>
              <w:rPr>
                <w:sz w:val="20"/>
                <w:szCs w:val="20"/>
              </w:rPr>
            </w:pPr>
            <w:r>
              <w:rPr>
                <w:sz w:val="22"/>
                <w:szCs w:val="22"/>
                <w:lang w:val="ru-KZ" w:eastAsia="ru-KZ"/>
              </w:rPr>
              <w:lastRenderedPageBreak/>
              <w:t>1</w:t>
            </w:r>
          </w:p>
        </w:tc>
        <w:tc>
          <w:tcPr>
            <w:tcW w:w="493" w:type="pct"/>
            <w:vAlign w:val="center"/>
          </w:tcPr>
          <w:p w14:paraId="2CE9C5CD" w14:textId="28AF4001" w:rsidR="00251E86" w:rsidRPr="00990E71" w:rsidRDefault="00251E86" w:rsidP="00251E86">
            <w:pPr>
              <w:spacing w:after="0" w:line="259" w:lineRule="auto"/>
              <w:ind w:right="57" w:firstLine="0"/>
              <w:jc w:val="center"/>
              <w:rPr>
                <w:sz w:val="20"/>
                <w:szCs w:val="20"/>
              </w:rPr>
            </w:pPr>
            <w:r w:rsidRPr="00024B9A">
              <w:rPr>
                <w:sz w:val="22"/>
                <w:szCs w:val="22"/>
                <w:lang w:val="ru-KZ" w:eastAsia="ru-KZ"/>
              </w:rPr>
              <w:t>25 556</w:t>
            </w:r>
            <w:r w:rsidR="00BD67EE" w:rsidRPr="00024B9A">
              <w:rPr>
                <w:sz w:val="22"/>
                <w:szCs w:val="22"/>
                <w:lang w:val="ru-KZ" w:eastAsia="ru-KZ"/>
              </w:rPr>
              <w:t> </w:t>
            </w:r>
            <w:r w:rsidRPr="00024B9A">
              <w:rPr>
                <w:sz w:val="22"/>
                <w:szCs w:val="22"/>
                <w:lang w:val="ru-KZ" w:eastAsia="ru-KZ"/>
              </w:rPr>
              <w:t>000</w:t>
            </w:r>
            <w:r w:rsidR="00BD67EE" w:rsidRPr="00024B9A">
              <w:rPr>
                <w:sz w:val="22"/>
                <w:szCs w:val="22"/>
                <w:lang w:eastAsia="ru-KZ"/>
              </w:rPr>
              <w:t>,</w:t>
            </w:r>
            <w:r w:rsidR="00BD67EE" w:rsidRPr="00024B9A">
              <w:rPr>
                <w:sz w:val="22"/>
                <w:szCs w:val="22"/>
                <w:lang w:val="ru-KZ" w:eastAsia="ru-KZ"/>
              </w:rPr>
              <w:t>00</w:t>
            </w:r>
          </w:p>
        </w:tc>
        <w:tc>
          <w:tcPr>
            <w:tcW w:w="499" w:type="pct"/>
          </w:tcPr>
          <w:p w14:paraId="1F5605F1" w14:textId="34D2DF43" w:rsidR="00251E86" w:rsidRPr="00AE00AD" w:rsidRDefault="00251E86" w:rsidP="00251E86">
            <w:pPr>
              <w:spacing w:after="0" w:line="259" w:lineRule="auto"/>
              <w:ind w:right="57" w:firstLine="0"/>
              <w:jc w:val="center"/>
              <w:rPr>
                <w:sz w:val="20"/>
                <w:szCs w:val="20"/>
              </w:rPr>
            </w:pPr>
            <w:r w:rsidRPr="00841B34">
              <w:rPr>
                <w:sz w:val="22"/>
                <w:szCs w:val="22"/>
              </w:rPr>
              <w:t>1% от планируемой суммы закупка без учета налога на добавленную стоимость, тенге</w:t>
            </w:r>
          </w:p>
        </w:tc>
        <w:tc>
          <w:tcPr>
            <w:tcW w:w="619" w:type="pct"/>
            <w:vAlign w:val="center"/>
          </w:tcPr>
          <w:p w14:paraId="3DCBF75F" w14:textId="77777777" w:rsidR="00BD67EE" w:rsidRDefault="00BD67EE" w:rsidP="00BD67EE">
            <w:pPr>
              <w:spacing w:after="0" w:line="259" w:lineRule="auto"/>
              <w:ind w:right="57" w:firstLine="0"/>
              <w:rPr>
                <w:sz w:val="22"/>
                <w:szCs w:val="22"/>
              </w:rPr>
            </w:pPr>
          </w:p>
          <w:p w14:paraId="54DDD027" w14:textId="77777777" w:rsidR="00BD67EE" w:rsidRDefault="00BD67EE" w:rsidP="00BD67EE">
            <w:pPr>
              <w:spacing w:after="0" w:line="259" w:lineRule="auto"/>
              <w:ind w:right="57" w:firstLine="0"/>
              <w:jc w:val="center"/>
              <w:rPr>
                <w:sz w:val="22"/>
                <w:szCs w:val="22"/>
              </w:rPr>
            </w:pPr>
            <w:r w:rsidRPr="00CD2C18">
              <w:rPr>
                <w:sz w:val="22"/>
                <w:szCs w:val="22"/>
              </w:rPr>
              <w:t xml:space="preserve">Не менее </w:t>
            </w:r>
            <w:r w:rsidRPr="002B5336">
              <w:rPr>
                <w:color w:val="000000" w:themeColor="text1"/>
                <w:sz w:val="22"/>
                <w:szCs w:val="22"/>
              </w:rPr>
              <w:t>7</w:t>
            </w:r>
            <w:r w:rsidRPr="002B5336">
              <w:rPr>
                <w:color w:val="000000" w:themeColor="text1"/>
                <w:sz w:val="22"/>
                <w:szCs w:val="22"/>
                <w:lang w:val="kk-KZ"/>
              </w:rPr>
              <w:t>5</w:t>
            </w:r>
            <w:r w:rsidRPr="002B5336">
              <w:rPr>
                <w:color w:val="000000" w:themeColor="text1"/>
                <w:sz w:val="22"/>
                <w:szCs w:val="22"/>
              </w:rPr>
              <w:t>%</w:t>
            </w:r>
          </w:p>
          <w:p w14:paraId="422EB86E" w14:textId="2008BA4F" w:rsidR="00251E86" w:rsidRPr="00AE00AD" w:rsidRDefault="00251E86" w:rsidP="00251E86">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proofErr w:type="spellStart"/>
        <w:r w:rsidRPr="00AE00AD">
          <w:rPr>
            <w:rStyle w:val="ad"/>
            <w:sz w:val="24"/>
            <w:lang w:val="en-US"/>
          </w:rPr>
          <w:t>zakup</w:t>
        </w:r>
        <w:proofErr w:type="spellEnd"/>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00D24D61" w14:textId="0641703E" w:rsidR="00B54EC5" w:rsidRPr="00B54EC5" w:rsidRDefault="001F0A8C" w:rsidP="00B54EC5">
      <w:pPr>
        <w:rPr>
          <w:color w:val="auto"/>
          <w:sz w:val="24"/>
          <w:lang w:eastAsia="en-US"/>
        </w:rPr>
      </w:pPr>
      <w:r w:rsidRPr="000461E7">
        <w:rPr>
          <w:rFonts w:eastAsia="Aptos"/>
          <w:color w:val="auto"/>
          <w:sz w:val="24"/>
        </w:rPr>
        <w:t xml:space="preserve">3.1.1. </w:t>
      </w:r>
      <w:r w:rsidR="00B54EC5" w:rsidRPr="00B54EC5">
        <w:rPr>
          <w:sz w:val="24"/>
        </w:rPr>
        <w:t xml:space="preserve">Потенциальный поставщик должен иметь опыт работы не менее </w:t>
      </w:r>
      <w:r w:rsidR="00B54EC5">
        <w:rPr>
          <w:sz w:val="24"/>
        </w:rPr>
        <w:t>3</w:t>
      </w:r>
      <w:r w:rsidR="00B54EC5" w:rsidRPr="00B54EC5">
        <w:rPr>
          <w:sz w:val="24"/>
        </w:rPr>
        <w:t xml:space="preserve">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B54EC5">
        <w:rPr>
          <w:sz w:val="24"/>
        </w:rPr>
        <w:t>5</w:t>
      </w:r>
      <w:r w:rsidR="00B54EC5" w:rsidRPr="00B54EC5">
        <w:rPr>
          <w:sz w:val="24"/>
        </w:rPr>
        <w:t xml:space="preserve"> миллионов тенге без учета НДС и счетов-</w:t>
      </w:r>
      <w:r w:rsidR="00B54EC5" w:rsidRPr="00B54EC5">
        <w:rPr>
          <w:sz w:val="24"/>
        </w:rPr>
        <w:lastRenderedPageBreak/>
        <w:t xml:space="preserve">фактур (при выписке счета-фактуры на бумажном носителе в соответствии с законодательством Республики Казахстан) или электронных счетов-фактур. </w:t>
      </w:r>
    </w:p>
    <w:p w14:paraId="1EEF23F5" w14:textId="77777777" w:rsidR="00B54EC5" w:rsidRDefault="00B54EC5" w:rsidP="00B54EC5">
      <w:pPr>
        <w:rPr>
          <w:sz w:val="22"/>
          <w:szCs w:val="22"/>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1F0A8C"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3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4935"/>
        <w:gridCol w:w="5082"/>
        <w:gridCol w:w="1429"/>
        <w:gridCol w:w="1876"/>
      </w:tblGrid>
      <w:tr w:rsidR="001F0A8C" w:rsidRPr="009B2D56" w14:paraId="51CA42AF" w14:textId="77777777" w:rsidTr="00BF1675">
        <w:trPr>
          <w:trHeight w:val="630"/>
        </w:trPr>
        <w:tc>
          <w:tcPr>
            <w:tcW w:w="4935" w:type="dxa"/>
          </w:tcPr>
          <w:p w14:paraId="2C566E14" w14:textId="77777777" w:rsidR="001F0A8C" w:rsidRPr="009B2D56" w:rsidRDefault="001F0A8C" w:rsidP="009B2D56">
            <w:pPr>
              <w:spacing w:after="0" w:line="259" w:lineRule="auto"/>
              <w:ind w:right="57" w:firstLine="0"/>
              <w:jc w:val="center"/>
              <w:rPr>
                <w:sz w:val="24"/>
              </w:rPr>
            </w:pPr>
            <w:r w:rsidRPr="009B2D56">
              <w:rPr>
                <w:b/>
                <w:sz w:val="24"/>
              </w:rPr>
              <w:t>Специалисты, обладающие квалификацией и/или опытом работы</w:t>
            </w:r>
          </w:p>
        </w:tc>
        <w:tc>
          <w:tcPr>
            <w:tcW w:w="5082" w:type="dxa"/>
            <w:vAlign w:val="center"/>
          </w:tcPr>
          <w:p w14:paraId="0AC9B2DC" w14:textId="77777777" w:rsidR="001F0A8C" w:rsidRPr="009B2D56" w:rsidRDefault="001F0A8C" w:rsidP="009B2D56">
            <w:pPr>
              <w:spacing w:after="0" w:line="259" w:lineRule="auto"/>
              <w:ind w:right="57" w:firstLine="0"/>
              <w:jc w:val="center"/>
              <w:rPr>
                <w:sz w:val="24"/>
              </w:rPr>
            </w:pPr>
            <w:r w:rsidRPr="009B2D56">
              <w:rPr>
                <w:b/>
                <w:sz w:val="24"/>
              </w:rPr>
              <w:t>Документы, подтверждающие квалификацию и/или опыт работы специалистов</w:t>
            </w:r>
          </w:p>
        </w:tc>
        <w:tc>
          <w:tcPr>
            <w:tcW w:w="1429" w:type="dxa"/>
            <w:vAlign w:val="center"/>
          </w:tcPr>
          <w:p w14:paraId="76DF613C" w14:textId="77777777" w:rsidR="001F0A8C" w:rsidRPr="009B2D56" w:rsidRDefault="001F0A8C" w:rsidP="009B2D56">
            <w:pPr>
              <w:spacing w:after="0" w:line="259" w:lineRule="auto"/>
              <w:ind w:right="57" w:firstLine="0"/>
              <w:jc w:val="center"/>
              <w:rPr>
                <w:sz w:val="24"/>
              </w:rPr>
            </w:pPr>
            <w:r w:rsidRPr="009B2D56">
              <w:rPr>
                <w:b/>
                <w:sz w:val="24"/>
              </w:rPr>
              <w:t>Количество</w:t>
            </w:r>
          </w:p>
        </w:tc>
        <w:tc>
          <w:tcPr>
            <w:tcW w:w="1876" w:type="dxa"/>
          </w:tcPr>
          <w:p w14:paraId="72A2274A" w14:textId="77777777" w:rsidR="001F0A8C" w:rsidRPr="009B2D56" w:rsidRDefault="001F0A8C" w:rsidP="009B2D56">
            <w:pPr>
              <w:spacing w:after="0" w:line="259" w:lineRule="auto"/>
              <w:ind w:right="57" w:firstLine="0"/>
              <w:jc w:val="center"/>
              <w:rPr>
                <w:sz w:val="24"/>
              </w:rPr>
            </w:pPr>
            <w:r w:rsidRPr="009B2D56">
              <w:rPr>
                <w:b/>
                <w:sz w:val="24"/>
              </w:rPr>
              <w:t>Опыт работы</w:t>
            </w:r>
          </w:p>
        </w:tc>
      </w:tr>
      <w:tr w:rsidR="001F0A8C" w:rsidRPr="009B2D56" w14:paraId="5E7E8AC0" w14:textId="77777777" w:rsidTr="00BF1675">
        <w:trPr>
          <w:trHeight w:val="449"/>
        </w:trPr>
        <w:tc>
          <w:tcPr>
            <w:tcW w:w="4935" w:type="dxa"/>
          </w:tcPr>
          <w:p w14:paraId="576D16B4" w14:textId="101CAFAB" w:rsidR="001F0A8C" w:rsidRPr="009B2D56" w:rsidRDefault="001F0A8C" w:rsidP="00BC20E4">
            <w:pPr>
              <w:spacing w:after="0" w:line="240" w:lineRule="auto"/>
              <w:ind w:firstLine="0"/>
              <w:rPr>
                <w:rFonts w:eastAsia="Aptos"/>
                <w:color w:val="auto"/>
                <w:sz w:val="24"/>
              </w:rPr>
            </w:pPr>
            <w:r w:rsidRPr="009B2D56">
              <w:rPr>
                <w:sz w:val="24"/>
              </w:rPr>
              <w:t>Ма</w:t>
            </w:r>
            <w:r w:rsidR="00AD77D3">
              <w:rPr>
                <w:sz w:val="24"/>
              </w:rPr>
              <w:t>с</w:t>
            </w:r>
            <w:r w:rsidRPr="009B2D56">
              <w:rPr>
                <w:sz w:val="24"/>
              </w:rPr>
              <w:t xml:space="preserve">тер – инженер-электрик или техник-электрик </w:t>
            </w:r>
          </w:p>
        </w:tc>
        <w:tc>
          <w:tcPr>
            <w:tcW w:w="5082" w:type="dxa"/>
          </w:tcPr>
          <w:p w14:paraId="7A2E3A5A" w14:textId="42A44463" w:rsidR="00AD77D3" w:rsidRDefault="00AD77D3" w:rsidP="00BC20E4">
            <w:pPr>
              <w:spacing w:after="0" w:line="259" w:lineRule="auto"/>
              <w:ind w:right="57" w:firstLine="0"/>
              <w:rPr>
                <w:sz w:val="24"/>
              </w:rPr>
            </w:pPr>
            <w:r>
              <w:rPr>
                <w:sz w:val="24"/>
              </w:rPr>
              <w:t>1) Диплом или аттестат, или свидетельство о высшем</w:t>
            </w:r>
            <w:r w:rsidR="00DF68C3">
              <w:rPr>
                <w:sz w:val="24"/>
              </w:rPr>
              <w:t xml:space="preserve"> </w:t>
            </w:r>
            <w:r>
              <w:rPr>
                <w:sz w:val="24"/>
              </w:rPr>
              <w:t>или средне</w:t>
            </w:r>
            <w:r w:rsidR="00990E71">
              <w:rPr>
                <w:sz w:val="24"/>
              </w:rPr>
              <w:t xml:space="preserve">м </w:t>
            </w:r>
            <w:r>
              <w:rPr>
                <w:sz w:val="24"/>
              </w:rPr>
              <w:t>техническом образовании.</w:t>
            </w:r>
          </w:p>
          <w:p w14:paraId="26F5D753" w14:textId="620D2AF3" w:rsidR="00AD77D3" w:rsidRDefault="00AD77D3" w:rsidP="00BC20E4">
            <w:pPr>
              <w:spacing w:after="0" w:line="259" w:lineRule="auto"/>
              <w:ind w:right="57" w:firstLine="0"/>
              <w:rPr>
                <w:sz w:val="24"/>
              </w:rPr>
            </w:pPr>
            <w:r>
              <w:rPr>
                <w:sz w:val="24"/>
              </w:rPr>
              <w:t xml:space="preserve">2) </w:t>
            </w:r>
            <w:r w:rsidR="001F0A8C" w:rsidRPr="009B2D56">
              <w:rPr>
                <w:sz w:val="24"/>
              </w:rPr>
              <w:t>действующ</w:t>
            </w:r>
            <w:r>
              <w:rPr>
                <w:sz w:val="24"/>
              </w:rPr>
              <w:t>ий</w:t>
            </w:r>
            <w:r w:rsidR="001F0A8C" w:rsidRPr="009B2D56">
              <w:rPr>
                <w:sz w:val="24"/>
              </w:rPr>
              <w:t xml:space="preserve"> протокол проверки знаний по электробезопасности</w:t>
            </w:r>
            <w:r>
              <w:rPr>
                <w:sz w:val="24"/>
              </w:rPr>
              <w:t>.</w:t>
            </w:r>
          </w:p>
          <w:p w14:paraId="57A61037" w14:textId="77777777" w:rsidR="001F0A8C" w:rsidRDefault="00AD77D3" w:rsidP="00BC20E4">
            <w:pPr>
              <w:spacing w:after="0" w:line="259" w:lineRule="auto"/>
              <w:ind w:right="57" w:firstLine="0"/>
              <w:rPr>
                <w:sz w:val="24"/>
              </w:rPr>
            </w:pPr>
            <w:r>
              <w:rPr>
                <w:sz w:val="24"/>
              </w:rPr>
              <w:t>3)</w:t>
            </w:r>
            <w:r w:rsidR="001F0A8C" w:rsidRPr="009B2D56">
              <w:rPr>
                <w:sz w:val="24"/>
              </w:rPr>
              <w:t xml:space="preserve"> квалификационн</w:t>
            </w:r>
            <w:r>
              <w:rPr>
                <w:sz w:val="24"/>
              </w:rPr>
              <w:t>ое</w:t>
            </w:r>
            <w:r w:rsidR="001F0A8C" w:rsidRPr="009B2D56">
              <w:rPr>
                <w:sz w:val="24"/>
              </w:rPr>
              <w:t xml:space="preserve"> </w:t>
            </w:r>
            <w:r w:rsidRPr="009B2D56">
              <w:rPr>
                <w:sz w:val="24"/>
              </w:rPr>
              <w:t>удостоверени</w:t>
            </w:r>
            <w:r>
              <w:rPr>
                <w:sz w:val="24"/>
              </w:rPr>
              <w:t>е</w:t>
            </w:r>
            <w:r w:rsidR="001F0A8C" w:rsidRPr="009B2D56">
              <w:rPr>
                <w:sz w:val="24"/>
              </w:rPr>
              <w:t xml:space="preserve"> по электробезопасности с указанием </w:t>
            </w:r>
            <w:r w:rsidRPr="00AD77D3">
              <w:rPr>
                <w:sz w:val="24"/>
              </w:rPr>
              <w:t>с V групп</w:t>
            </w:r>
            <w:r>
              <w:rPr>
                <w:sz w:val="24"/>
              </w:rPr>
              <w:t>ы</w:t>
            </w:r>
            <w:r w:rsidRPr="00AD77D3">
              <w:rPr>
                <w:sz w:val="24"/>
              </w:rPr>
              <w:t xml:space="preserve"> допуска по электробезопасности</w:t>
            </w:r>
            <w:r>
              <w:rPr>
                <w:sz w:val="24"/>
              </w:rPr>
              <w:t>.</w:t>
            </w:r>
          </w:p>
          <w:p w14:paraId="0F0CDD26" w14:textId="03B54E90" w:rsidR="00AD77D3" w:rsidRPr="009B2D56" w:rsidRDefault="00AD77D3" w:rsidP="00BC20E4">
            <w:pPr>
              <w:spacing w:after="0" w:line="259" w:lineRule="auto"/>
              <w:ind w:right="57" w:firstLine="0"/>
              <w:rPr>
                <w:sz w:val="24"/>
              </w:rPr>
            </w:pPr>
            <w:r>
              <w:rPr>
                <w:sz w:val="24"/>
              </w:rPr>
              <w:t>4) для подтверждения опыта работы предоставить трудовой договор или трудовую книжку на м</w:t>
            </w:r>
            <w:r w:rsidRPr="00AD77D3">
              <w:rPr>
                <w:sz w:val="24"/>
              </w:rPr>
              <w:t>астер – инженер-электрик</w:t>
            </w:r>
            <w:r>
              <w:rPr>
                <w:sz w:val="24"/>
              </w:rPr>
              <w:t>а</w:t>
            </w:r>
            <w:r w:rsidRPr="00AD77D3">
              <w:rPr>
                <w:sz w:val="24"/>
              </w:rPr>
              <w:t xml:space="preserve"> или техник-электрик</w:t>
            </w:r>
            <w:r>
              <w:rPr>
                <w:sz w:val="24"/>
              </w:rPr>
              <w:t>а.</w:t>
            </w:r>
          </w:p>
        </w:tc>
        <w:tc>
          <w:tcPr>
            <w:tcW w:w="1429" w:type="dxa"/>
          </w:tcPr>
          <w:p w14:paraId="7B8CA18A" w14:textId="77777777" w:rsidR="001F0A8C" w:rsidRPr="009B2D56" w:rsidRDefault="001F0A8C" w:rsidP="00BC20E4">
            <w:pPr>
              <w:spacing w:after="0" w:line="259" w:lineRule="auto"/>
              <w:ind w:right="57" w:firstLine="0"/>
              <w:jc w:val="center"/>
              <w:rPr>
                <w:sz w:val="24"/>
              </w:rPr>
            </w:pPr>
          </w:p>
          <w:p w14:paraId="5D1E27D0" w14:textId="77777777" w:rsidR="001F0A8C" w:rsidRPr="009B2D56" w:rsidRDefault="001F0A8C" w:rsidP="00BC20E4">
            <w:pPr>
              <w:spacing w:after="0" w:line="259" w:lineRule="auto"/>
              <w:ind w:right="57" w:firstLine="0"/>
              <w:jc w:val="center"/>
              <w:rPr>
                <w:sz w:val="24"/>
              </w:rPr>
            </w:pPr>
            <w:r w:rsidRPr="009B2D56">
              <w:rPr>
                <w:sz w:val="24"/>
              </w:rPr>
              <w:t>1</w:t>
            </w:r>
          </w:p>
        </w:tc>
        <w:tc>
          <w:tcPr>
            <w:tcW w:w="1876" w:type="dxa"/>
          </w:tcPr>
          <w:p w14:paraId="68EA39FD" w14:textId="77777777" w:rsidR="001F0A8C" w:rsidRPr="009B2D56" w:rsidRDefault="001F0A8C" w:rsidP="00BC20E4">
            <w:pPr>
              <w:spacing w:after="0" w:line="259" w:lineRule="auto"/>
              <w:ind w:right="57" w:firstLine="0"/>
              <w:jc w:val="center"/>
              <w:rPr>
                <w:sz w:val="24"/>
              </w:rPr>
            </w:pPr>
          </w:p>
          <w:p w14:paraId="7CBFA088" w14:textId="315075BD" w:rsidR="001F0A8C" w:rsidRPr="009B2D56" w:rsidRDefault="001F0A8C" w:rsidP="00BC20E4">
            <w:pPr>
              <w:spacing w:after="0" w:line="259" w:lineRule="auto"/>
              <w:ind w:right="57" w:firstLine="0"/>
              <w:jc w:val="center"/>
              <w:rPr>
                <w:sz w:val="24"/>
              </w:rPr>
            </w:pPr>
            <w:r w:rsidRPr="009B2D56">
              <w:rPr>
                <w:sz w:val="24"/>
              </w:rPr>
              <w:t xml:space="preserve">Не менее </w:t>
            </w:r>
            <w:r w:rsidR="00251E86">
              <w:rPr>
                <w:sz w:val="24"/>
              </w:rPr>
              <w:t>3</w:t>
            </w:r>
            <w:r w:rsidRPr="009B2D56">
              <w:rPr>
                <w:sz w:val="24"/>
              </w:rPr>
              <w:t xml:space="preserve"> лет</w:t>
            </w:r>
          </w:p>
        </w:tc>
      </w:tr>
      <w:tr w:rsidR="001F0A8C" w:rsidRPr="009B2D56" w14:paraId="2EDFFBEC" w14:textId="77777777" w:rsidTr="00BF1675">
        <w:trPr>
          <w:trHeight w:val="449"/>
        </w:trPr>
        <w:tc>
          <w:tcPr>
            <w:tcW w:w="4935" w:type="dxa"/>
          </w:tcPr>
          <w:p w14:paraId="379DBFA4" w14:textId="5D938EBA" w:rsidR="001F0A8C" w:rsidRPr="009B2D56" w:rsidRDefault="001F0A8C" w:rsidP="00BC20E4">
            <w:pPr>
              <w:spacing w:after="0" w:line="240" w:lineRule="auto"/>
              <w:ind w:firstLine="0"/>
              <w:rPr>
                <w:rFonts w:eastAsia="Aptos"/>
                <w:color w:val="auto"/>
                <w:sz w:val="24"/>
              </w:rPr>
            </w:pPr>
            <w:r w:rsidRPr="009B2D56">
              <w:rPr>
                <w:rFonts w:eastAsia="Aptos"/>
                <w:color w:val="auto"/>
                <w:sz w:val="24"/>
              </w:rPr>
              <w:t xml:space="preserve">Электромонтер </w:t>
            </w:r>
          </w:p>
          <w:p w14:paraId="28204647" w14:textId="6CC98A0A" w:rsidR="001F0A8C" w:rsidRPr="009B2D56" w:rsidRDefault="001F0A8C" w:rsidP="00BC20E4">
            <w:pPr>
              <w:spacing w:after="0" w:line="240" w:lineRule="auto"/>
              <w:ind w:firstLine="0"/>
              <w:rPr>
                <w:sz w:val="24"/>
              </w:rPr>
            </w:pPr>
          </w:p>
        </w:tc>
        <w:tc>
          <w:tcPr>
            <w:tcW w:w="5082" w:type="dxa"/>
          </w:tcPr>
          <w:p w14:paraId="199EA51C" w14:textId="295EF2EB" w:rsidR="00AD77D3" w:rsidRDefault="00AD77D3" w:rsidP="00BC20E4">
            <w:pPr>
              <w:spacing w:after="0" w:line="259" w:lineRule="auto"/>
              <w:ind w:right="57" w:firstLine="0"/>
              <w:rPr>
                <w:sz w:val="24"/>
              </w:rPr>
            </w:pPr>
            <w:r>
              <w:rPr>
                <w:sz w:val="24"/>
              </w:rPr>
              <w:t xml:space="preserve">1) </w:t>
            </w:r>
            <w:r w:rsidRPr="00AD77D3">
              <w:rPr>
                <w:sz w:val="24"/>
              </w:rPr>
              <w:t>Диплом или аттестат, или свидетельство</w:t>
            </w:r>
            <w:r>
              <w:rPr>
                <w:sz w:val="24"/>
              </w:rPr>
              <w:t xml:space="preserve"> </w:t>
            </w:r>
            <w:r w:rsidR="00DF68C3">
              <w:rPr>
                <w:sz w:val="24"/>
              </w:rPr>
              <w:t xml:space="preserve">о </w:t>
            </w:r>
            <w:r w:rsidRPr="00AD77D3">
              <w:rPr>
                <w:sz w:val="24"/>
              </w:rPr>
              <w:t>высше</w:t>
            </w:r>
            <w:r>
              <w:rPr>
                <w:sz w:val="24"/>
              </w:rPr>
              <w:t>м</w:t>
            </w:r>
            <w:r w:rsidRPr="00AD77D3">
              <w:rPr>
                <w:sz w:val="24"/>
              </w:rPr>
              <w:t xml:space="preserve"> или </w:t>
            </w:r>
            <w:r w:rsidR="00990E71" w:rsidRPr="00990E71">
              <w:rPr>
                <w:sz w:val="24"/>
              </w:rPr>
              <w:t>среднем техническом образовании</w:t>
            </w:r>
            <w:r w:rsidR="00DF68C3">
              <w:rPr>
                <w:sz w:val="24"/>
              </w:rPr>
              <w:t>.</w:t>
            </w:r>
          </w:p>
          <w:p w14:paraId="358187C7" w14:textId="77777777" w:rsidR="00DF68C3" w:rsidRDefault="00DF68C3" w:rsidP="00DF68C3">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53994976" w14:textId="77777777" w:rsidR="001F0A8C" w:rsidRDefault="00DF68C3" w:rsidP="00BC20E4">
            <w:pPr>
              <w:spacing w:after="0" w:line="259" w:lineRule="auto"/>
              <w:ind w:right="57" w:firstLine="0"/>
              <w:rPr>
                <w:sz w:val="24"/>
              </w:rPr>
            </w:pPr>
            <w:r>
              <w:rPr>
                <w:sz w:val="24"/>
              </w:rPr>
              <w:t xml:space="preserve">3) </w:t>
            </w:r>
            <w:r w:rsidRPr="00DF68C3">
              <w:rPr>
                <w:sz w:val="24"/>
              </w:rPr>
              <w:t>квалификационное удостоверение по электробезопасности с указанием с IV (до и выше 1000 В).</w:t>
            </w:r>
            <w:r>
              <w:rPr>
                <w:sz w:val="24"/>
              </w:rPr>
              <w:t xml:space="preserve"> </w:t>
            </w:r>
          </w:p>
          <w:p w14:paraId="7934D646" w14:textId="3CA3A3A3" w:rsidR="00DF68C3" w:rsidRPr="009B2D56" w:rsidRDefault="00DF68C3" w:rsidP="00BC20E4">
            <w:pPr>
              <w:spacing w:after="0" w:line="259" w:lineRule="auto"/>
              <w:ind w:right="57" w:firstLine="0"/>
              <w:rPr>
                <w:sz w:val="24"/>
              </w:rPr>
            </w:pPr>
            <w:r>
              <w:rPr>
                <w:sz w:val="24"/>
              </w:rPr>
              <w:t xml:space="preserve">4) </w:t>
            </w:r>
            <w:r w:rsidRPr="00DF68C3">
              <w:rPr>
                <w:sz w:val="24"/>
              </w:rPr>
              <w:t>для подтверждения опыта работы предоставить трудовой договор или трудовую книжку</w:t>
            </w:r>
            <w:r>
              <w:rPr>
                <w:sz w:val="24"/>
              </w:rPr>
              <w:t xml:space="preserve"> электромонтера.</w:t>
            </w:r>
          </w:p>
        </w:tc>
        <w:tc>
          <w:tcPr>
            <w:tcW w:w="1429" w:type="dxa"/>
            <w:vAlign w:val="center"/>
          </w:tcPr>
          <w:p w14:paraId="7B0D3C61" w14:textId="77777777" w:rsidR="001F0A8C" w:rsidRPr="009B2D56" w:rsidRDefault="001F0A8C" w:rsidP="00BC20E4">
            <w:pPr>
              <w:spacing w:after="0" w:line="259" w:lineRule="auto"/>
              <w:ind w:right="57" w:firstLine="0"/>
              <w:jc w:val="center"/>
              <w:rPr>
                <w:sz w:val="24"/>
              </w:rPr>
            </w:pPr>
            <w:r w:rsidRPr="009B2D56">
              <w:rPr>
                <w:sz w:val="24"/>
              </w:rPr>
              <w:t>1</w:t>
            </w:r>
          </w:p>
        </w:tc>
        <w:tc>
          <w:tcPr>
            <w:tcW w:w="1876" w:type="dxa"/>
            <w:vAlign w:val="center"/>
          </w:tcPr>
          <w:p w14:paraId="45D2464E" w14:textId="2EF9D8F5" w:rsidR="001F0A8C" w:rsidRPr="009B2D56" w:rsidRDefault="001F0A8C" w:rsidP="00BC20E4">
            <w:pPr>
              <w:spacing w:after="0" w:line="259" w:lineRule="auto"/>
              <w:ind w:right="57" w:firstLine="0"/>
              <w:jc w:val="center"/>
              <w:rPr>
                <w:sz w:val="24"/>
              </w:rPr>
            </w:pPr>
            <w:r w:rsidRPr="009B2D56">
              <w:rPr>
                <w:sz w:val="24"/>
              </w:rPr>
              <w:t xml:space="preserve">Не менее </w:t>
            </w:r>
            <w:r w:rsidR="00251E86">
              <w:rPr>
                <w:sz w:val="24"/>
              </w:rPr>
              <w:t>2</w:t>
            </w:r>
            <w:r w:rsidRPr="009B2D56">
              <w:rPr>
                <w:sz w:val="24"/>
              </w:rPr>
              <w:t xml:space="preserve"> </w:t>
            </w:r>
            <w:r w:rsidR="00251E86">
              <w:rPr>
                <w:sz w:val="24"/>
              </w:rPr>
              <w:t>года</w:t>
            </w:r>
          </w:p>
        </w:tc>
      </w:tr>
      <w:tr w:rsidR="001F0A8C" w:rsidRPr="009B2D56" w14:paraId="7C84D3FC" w14:textId="77777777" w:rsidTr="00BF1675">
        <w:trPr>
          <w:trHeight w:val="449"/>
        </w:trPr>
        <w:tc>
          <w:tcPr>
            <w:tcW w:w="4935" w:type="dxa"/>
          </w:tcPr>
          <w:p w14:paraId="61D0618D" w14:textId="1E8F3319" w:rsidR="001F0A8C" w:rsidRPr="009B2D56" w:rsidRDefault="001F0A8C" w:rsidP="00BC20E4">
            <w:pPr>
              <w:spacing w:after="0" w:line="240" w:lineRule="auto"/>
              <w:ind w:firstLine="0"/>
              <w:rPr>
                <w:sz w:val="24"/>
              </w:rPr>
            </w:pPr>
            <w:r w:rsidRPr="009B2D56">
              <w:rPr>
                <w:rFonts w:eastAsia="Aptos"/>
                <w:color w:val="auto"/>
                <w:sz w:val="24"/>
              </w:rPr>
              <w:t xml:space="preserve">Электромонтер </w:t>
            </w:r>
          </w:p>
        </w:tc>
        <w:tc>
          <w:tcPr>
            <w:tcW w:w="5082" w:type="dxa"/>
          </w:tcPr>
          <w:p w14:paraId="408D0A86" w14:textId="0F02C7D5" w:rsidR="00DF68C3" w:rsidRDefault="00DF68C3" w:rsidP="00BC20E4">
            <w:pPr>
              <w:spacing w:after="0" w:line="259" w:lineRule="auto"/>
              <w:ind w:right="57" w:firstLine="0"/>
              <w:rPr>
                <w:sz w:val="24"/>
              </w:rPr>
            </w:pPr>
            <w:r>
              <w:rPr>
                <w:sz w:val="24"/>
              </w:rPr>
              <w:t xml:space="preserve">1) </w:t>
            </w:r>
            <w:r w:rsidRPr="00AD77D3">
              <w:rPr>
                <w:sz w:val="24"/>
              </w:rPr>
              <w:t>Диплом или аттестат, или свидетельство</w:t>
            </w:r>
            <w:r>
              <w:rPr>
                <w:sz w:val="24"/>
              </w:rPr>
              <w:t xml:space="preserve"> о </w:t>
            </w:r>
            <w:r w:rsidRPr="00AD77D3">
              <w:rPr>
                <w:sz w:val="24"/>
              </w:rPr>
              <w:t>высше</w:t>
            </w:r>
            <w:r>
              <w:rPr>
                <w:sz w:val="24"/>
              </w:rPr>
              <w:t>м</w:t>
            </w:r>
            <w:r w:rsidRPr="00AD77D3">
              <w:rPr>
                <w:sz w:val="24"/>
              </w:rPr>
              <w:t xml:space="preserve"> или </w:t>
            </w:r>
            <w:r w:rsidR="00990E71" w:rsidRPr="00990E71">
              <w:rPr>
                <w:sz w:val="24"/>
              </w:rPr>
              <w:t>среднем техническом образовании</w:t>
            </w:r>
            <w:r>
              <w:rPr>
                <w:sz w:val="24"/>
              </w:rPr>
              <w:t>.</w:t>
            </w:r>
          </w:p>
          <w:p w14:paraId="7E371605" w14:textId="77777777" w:rsidR="00DF68C3" w:rsidRDefault="00DF68C3" w:rsidP="00DF68C3">
            <w:pPr>
              <w:spacing w:after="0" w:line="259" w:lineRule="auto"/>
              <w:ind w:right="57" w:firstLine="0"/>
              <w:rPr>
                <w:sz w:val="24"/>
              </w:rPr>
            </w:pPr>
            <w:r>
              <w:rPr>
                <w:sz w:val="24"/>
              </w:rPr>
              <w:t xml:space="preserve">2) </w:t>
            </w:r>
            <w:r w:rsidRPr="009B2D56">
              <w:rPr>
                <w:sz w:val="24"/>
              </w:rPr>
              <w:t>действующ</w:t>
            </w:r>
            <w:r>
              <w:rPr>
                <w:sz w:val="24"/>
              </w:rPr>
              <w:t>ий</w:t>
            </w:r>
            <w:r w:rsidRPr="009B2D56">
              <w:rPr>
                <w:sz w:val="24"/>
              </w:rPr>
              <w:t xml:space="preserve"> протокол проверки знаний по электробезопасности</w:t>
            </w:r>
            <w:r>
              <w:rPr>
                <w:sz w:val="24"/>
              </w:rPr>
              <w:t>.</w:t>
            </w:r>
          </w:p>
          <w:p w14:paraId="2254B93A" w14:textId="64940BA2" w:rsidR="00DF68C3" w:rsidRDefault="00DF68C3" w:rsidP="00DF68C3">
            <w:pPr>
              <w:spacing w:after="0" w:line="259" w:lineRule="auto"/>
              <w:ind w:right="57" w:firstLine="0"/>
              <w:rPr>
                <w:sz w:val="24"/>
              </w:rPr>
            </w:pPr>
            <w:r>
              <w:rPr>
                <w:sz w:val="24"/>
              </w:rPr>
              <w:lastRenderedPageBreak/>
              <w:t xml:space="preserve">3) </w:t>
            </w:r>
            <w:r w:rsidRPr="00DF68C3">
              <w:rPr>
                <w:sz w:val="24"/>
              </w:rPr>
              <w:t>квалификационное удостоверение по электробезопасности с указанием с III (до и выше 1000 В).</w:t>
            </w:r>
            <w:r>
              <w:rPr>
                <w:sz w:val="24"/>
              </w:rPr>
              <w:t xml:space="preserve"> </w:t>
            </w:r>
          </w:p>
          <w:p w14:paraId="2B9A369D" w14:textId="77777777" w:rsidR="00DF68C3" w:rsidRDefault="00DF68C3" w:rsidP="00DF68C3">
            <w:pPr>
              <w:spacing w:after="0" w:line="259" w:lineRule="auto"/>
              <w:ind w:right="57" w:firstLine="0"/>
              <w:rPr>
                <w:sz w:val="24"/>
              </w:rPr>
            </w:pPr>
            <w:r>
              <w:rPr>
                <w:sz w:val="24"/>
              </w:rPr>
              <w:t xml:space="preserve">4) </w:t>
            </w:r>
            <w:r w:rsidRPr="00DF68C3">
              <w:rPr>
                <w:sz w:val="24"/>
              </w:rPr>
              <w:t>для подтверждения опыта работы предоставить трудовой договор или трудовую книжку</w:t>
            </w:r>
            <w:r>
              <w:rPr>
                <w:sz w:val="24"/>
              </w:rPr>
              <w:t xml:space="preserve"> электромонтера.</w:t>
            </w:r>
          </w:p>
          <w:p w14:paraId="123B4FBE" w14:textId="562DEC5E" w:rsidR="001F0A8C" w:rsidRPr="009B2D56" w:rsidRDefault="001F0A8C" w:rsidP="00DF68C3">
            <w:pPr>
              <w:spacing w:after="0" w:line="259" w:lineRule="auto"/>
              <w:ind w:right="57" w:firstLine="0"/>
              <w:rPr>
                <w:sz w:val="24"/>
              </w:rPr>
            </w:pPr>
          </w:p>
        </w:tc>
        <w:tc>
          <w:tcPr>
            <w:tcW w:w="1429" w:type="dxa"/>
            <w:vAlign w:val="center"/>
          </w:tcPr>
          <w:p w14:paraId="086EE69F" w14:textId="77777777" w:rsidR="001F0A8C" w:rsidRPr="009B2D56" w:rsidRDefault="001F0A8C" w:rsidP="00BC20E4">
            <w:pPr>
              <w:spacing w:after="0" w:line="259" w:lineRule="auto"/>
              <w:ind w:right="57" w:firstLine="0"/>
              <w:jc w:val="center"/>
              <w:rPr>
                <w:sz w:val="24"/>
              </w:rPr>
            </w:pPr>
            <w:r w:rsidRPr="009B2D56">
              <w:rPr>
                <w:sz w:val="24"/>
              </w:rPr>
              <w:lastRenderedPageBreak/>
              <w:t>2</w:t>
            </w:r>
          </w:p>
        </w:tc>
        <w:tc>
          <w:tcPr>
            <w:tcW w:w="1876" w:type="dxa"/>
            <w:vAlign w:val="center"/>
          </w:tcPr>
          <w:p w14:paraId="219216E3" w14:textId="2BC3FF3E" w:rsidR="001F0A8C" w:rsidRPr="00251E86" w:rsidRDefault="001F0A8C" w:rsidP="00BC20E4">
            <w:pPr>
              <w:spacing w:after="0" w:line="259" w:lineRule="auto"/>
              <w:ind w:right="57" w:firstLine="0"/>
              <w:jc w:val="center"/>
              <w:rPr>
                <w:sz w:val="24"/>
                <w:lang w:val="en-US"/>
              </w:rPr>
            </w:pPr>
            <w:r w:rsidRPr="009B2D56">
              <w:rPr>
                <w:sz w:val="24"/>
              </w:rPr>
              <w:t xml:space="preserve">Не </w:t>
            </w:r>
            <w:proofErr w:type="gramStart"/>
            <w:r w:rsidRPr="009B2D56">
              <w:rPr>
                <w:sz w:val="24"/>
              </w:rPr>
              <w:t xml:space="preserve">менее  </w:t>
            </w:r>
            <w:r w:rsidR="00251E86">
              <w:rPr>
                <w:sz w:val="24"/>
              </w:rPr>
              <w:t>2</w:t>
            </w:r>
            <w:proofErr w:type="gramEnd"/>
            <w:r w:rsidR="00251E86">
              <w:rPr>
                <w:sz w:val="24"/>
              </w:rPr>
              <w:t xml:space="preserve"> года</w:t>
            </w:r>
          </w:p>
        </w:tc>
      </w:tr>
    </w:tbl>
    <w:p w14:paraId="3FDF50ED" w14:textId="730C5154"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69CE7B20" w14:textId="77777777" w:rsidR="00251E86" w:rsidRPr="00AE00AD" w:rsidRDefault="00251E86" w:rsidP="00251E86">
      <w:pPr>
        <w:pStyle w:val="a7"/>
        <w:numPr>
          <w:ilvl w:val="2"/>
          <w:numId w:val="1"/>
        </w:numPr>
        <w:spacing w:after="0" w:line="240" w:lineRule="auto"/>
        <w:ind w:left="0" w:firstLine="0"/>
        <w:rPr>
          <w:sz w:val="24"/>
        </w:rPr>
      </w:pPr>
      <w:r w:rsidRPr="00AE00AD">
        <w:rPr>
          <w:sz w:val="24"/>
        </w:rPr>
        <w:t>Указать наименование лицензии;</w:t>
      </w:r>
    </w:p>
    <w:p w14:paraId="1B08EC1A" w14:textId="77777777" w:rsidR="003F56BA" w:rsidRPr="001937BA" w:rsidRDefault="003F56BA" w:rsidP="003F56BA">
      <w:pPr>
        <w:spacing w:after="0" w:line="240" w:lineRule="auto"/>
        <w:ind w:firstLine="0"/>
        <w:rPr>
          <w:sz w:val="24"/>
        </w:rPr>
      </w:pPr>
    </w:p>
    <w:p w14:paraId="1AC53377" w14:textId="25DF4B1E"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26A5047D" w14:textId="17502974" w:rsidR="00251E86" w:rsidRPr="00AE00AD" w:rsidRDefault="00251E86" w:rsidP="00251E86">
      <w:pPr>
        <w:pStyle w:val="a7"/>
        <w:numPr>
          <w:ilvl w:val="2"/>
          <w:numId w:val="1"/>
        </w:numPr>
        <w:spacing w:after="0" w:line="240" w:lineRule="auto"/>
        <w:ind w:left="0" w:firstLine="0"/>
        <w:rPr>
          <w:sz w:val="24"/>
        </w:rPr>
      </w:pPr>
      <w:r w:rsidRPr="00251E86">
        <w:rPr>
          <w:sz w:val="24"/>
        </w:rPr>
        <w:t>Требования не предусмотрены</w:t>
      </w:r>
      <w:r w:rsidRPr="00AE00AD">
        <w:rPr>
          <w:sz w:val="24"/>
        </w:rPr>
        <w:t>.</w:t>
      </w:r>
    </w:p>
    <w:p w14:paraId="1C46F394" w14:textId="23A9F09A" w:rsidR="00466128" w:rsidRDefault="00466128" w:rsidP="00251E86">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953173C" w14:textId="77777777" w:rsidR="00251E86" w:rsidRPr="00251E86" w:rsidRDefault="00251E86" w:rsidP="00251E86">
      <w:pPr>
        <w:pStyle w:val="a7"/>
        <w:numPr>
          <w:ilvl w:val="2"/>
          <w:numId w:val="1"/>
        </w:numPr>
        <w:spacing w:after="0" w:line="240" w:lineRule="auto"/>
        <w:ind w:left="0" w:firstLine="0"/>
        <w:rPr>
          <w:sz w:val="28"/>
          <w:szCs w:val="28"/>
        </w:rPr>
      </w:pPr>
      <w:r w:rsidRPr="00251E86">
        <w:rPr>
          <w:sz w:val="24"/>
        </w:rPr>
        <w:t>Требования не предусмотрены</w:t>
      </w:r>
      <w:r w:rsidRPr="00251E86">
        <w:rPr>
          <w:sz w:val="28"/>
          <w:szCs w:val="28"/>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2FFEA1BF"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1A0789E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lastRenderedPageBreak/>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AE00AD">
        <w:rPr>
          <w:sz w:val="24"/>
        </w:rPr>
        <w:t>всоответствии</w:t>
      </w:r>
      <w:proofErr w:type="spellEnd"/>
      <w:r w:rsidRPr="00AE00AD">
        <w:rPr>
          <w:sz w:val="24"/>
        </w:rPr>
        <w:t xml:space="preserve"> с законодательством Республики Казахстан не </w:t>
      </w:r>
      <w:r w:rsidRPr="00AE00AD">
        <w:rPr>
          <w:sz w:val="24"/>
        </w:rPr>
        <w:lastRenderedPageBreak/>
        <w:t>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w:t>
      </w:r>
      <w:r w:rsidRPr="00AE00AD">
        <w:rPr>
          <w:sz w:val="24"/>
        </w:rPr>
        <w:lastRenderedPageBreak/>
        <w:t>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lastRenderedPageBreak/>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lastRenderedPageBreak/>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D167095"/>
    <w:multiLevelType w:val="hybridMultilevel"/>
    <w:tmpl w:val="C7885626"/>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F0A3E37"/>
    <w:multiLevelType w:val="hybridMultilevel"/>
    <w:tmpl w:val="1EF613DE"/>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8AA20B0"/>
    <w:multiLevelType w:val="hybridMultilevel"/>
    <w:tmpl w:val="6EC03BE2"/>
    <w:lvl w:ilvl="0" w:tplc="0ACA50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E137A97"/>
    <w:multiLevelType w:val="multilevel"/>
    <w:tmpl w:val="0214012A"/>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sz w:val="24"/>
        <w:szCs w:val="24"/>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10"/>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9"/>
  </w:num>
  <w:num w:numId="8" w16cid:durableId="1436025142">
    <w:abstractNumId w:val="0"/>
  </w:num>
  <w:num w:numId="9" w16cid:durableId="226771430">
    <w:abstractNumId w:val="7"/>
  </w:num>
  <w:num w:numId="10" w16cid:durableId="1838425115">
    <w:abstractNumId w:val="6"/>
  </w:num>
  <w:num w:numId="11" w16cid:durableId="2006085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24B9A"/>
    <w:rsid w:val="000461E7"/>
    <w:rsid w:val="000B6541"/>
    <w:rsid w:val="001937BA"/>
    <w:rsid w:val="001F0A8C"/>
    <w:rsid w:val="00251E86"/>
    <w:rsid w:val="00335A09"/>
    <w:rsid w:val="00350F87"/>
    <w:rsid w:val="00361CC1"/>
    <w:rsid w:val="003C2041"/>
    <w:rsid w:val="003C59BA"/>
    <w:rsid w:val="003F56BA"/>
    <w:rsid w:val="0043658C"/>
    <w:rsid w:val="00454A6F"/>
    <w:rsid w:val="00466128"/>
    <w:rsid w:val="004E4389"/>
    <w:rsid w:val="005434A1"/>
    <w:rsid w:val="005B3DDF"/>
    <w:rsid w:val="006E46CE"/>
    <w:rsid w:val="00787BC4"/>
    <w:rsid w:val="007A11FA"/>
    <w:rsid w:val="007E167C"/>
    <w:rsid w:val="007E6468"/>
    <w:rsid w:val="00910BC6"/>
    <w:rsid w:val="00990E71"/>
    <w:rsid w:val="00997BB8"/>
    <w:rsid w:val="009B2D56"/>
    <w:rsid w:val="00A12C2D"/>
    <w:rsid w:val="00A46B88"/>
    <w:rsid w:val="00AD77D3"/>
    <w:rsid w:val="00AE00AD"/>
    <w:rsid w:val="00AE4F0B"/>
    <w:rsid w:val="00AF27D7"/>
    <w:rsid w:val="00B21D88"/>
    <w:rsid w:val="00B54EC5"/>
    <w:rsid w:val="00B85478"/>
    <w:rsid w:val="00B9272E"/>
    <w:rsid w:val="00BD67EE"/>
    <w:rsid w:val="00BF1675"/>
    <w:rsid w:val="00D22D44"/>
    <w:rsid w:val="00D565A0"/>
    <w:rsid w:val="00D607E2"/>
    <w:rsid w:val="00DE60AC"/>
    <w:rsid w:val="00DE7F80"/>
    <w:rsid w:val="00DF68C3"/>
    <w:rsid w:val="00E07D6E"/>
    <w:rsid w:val="00F6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 w:type="character" w:customStyle="1" w:styleId="whitespace-normal">
    <w:name w:val="whitespace-normal"/>
    <w:basedOn w:val="a0"/>
    <w:rsid w:val="001F0A8C"/>
  </w:style>
  <w:style w:type="paragraph" w:styleId="af3">
    <w:name w:val="No Spacing"/>
    <w:uiPriority w:val="1"/>
    <w:qFormat/>
    <w:rsid w:val="001F0A8C"/>
    <w:pPr>
      <w:spacing w:after="0" w:line="240" w:lineRule="auto"/>
      <w:ind w:firstLine="1"/>
      <w:jc w:val="both"/>
    </w:pPr>
    <w:rPr>
      <w:rFonts w:ascii="Times New Roman" w:eastAsia="Times New Roman" w:hAnsi="Times New Roman" w:cs="Times New Roman"/>
      <w:color w:val="000000"/>
      <w:sz w:val="18"/>
      <w:lang w:eastAsia="ru-RU"/>
    </w:rPr>
  </w:style>
  <w:style w:type="paragraph" w:styleId="af4">
    <w:name w:val="Normal (Web)"/>
    <w:basedOn w:val="a"/>
    <w:uiPriority w:val="99"/>
    <w:semiHidden/>
    <w:unhideWhenUsed/>
    <w:rsid w:val="000461E7"/>
    <w:pPr>
      <w:spacing w:before="100" w:beforeAutospacing="1" w:after="100" w:afterAutospacing="1" w:line="240" w:lineRule="auto"/>
      <w:ind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2655</Words>
  <Characters>21668</Characters>
  <Application>Microsoft Office Word</Application>
  <DocSecurity>0</DocSecurity>
  <Lines>902</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Кустайбеков Миргали Назарбаевич</cp:lastModifiedBy>
  <cp:revision>4</cp:revision>
  <dcterms:created xsi:type="dcterms:W3CDTF">2026-03-19T06:02:00Z</dcterms:created>
  <dcterms:modified xsi:type="dcterms:W3CDTF">2026-03-19T06:52:00Z</dcterms:modified>
</cp:coreProperties>
</file>