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2799E2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990E71">
        <w:rPr>
          <w:b/>
          <w:bCs/>
          <w:sz w:val="24"/>
        </w:rPr>
        <w:t>109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41"/>
        <w:gridCol w:w="952"/>
        <w:gridCol w:w="1853"/>
        <w:gridCol w:w="1552"/>
        <w:gridCol w:w="1695"/>
        <w:gridCol w:w="1400"/>
        <w:gridCol w:w="1336"/>
        <w:gridCol w:w="1353"/>
        <w:gridCol w:w="1680"/>
      </w:tblGrid>
      <w:tr w:rsidR="00350F87" w:rsidRPr="00AE00AD" w14:paraId="265BFB1F" w14:textId="77777777" w:rsidTr="00990E71">
        <w:trPr>
          <w:trHeight w:val="632"/>
        </w:trPr>
        <w:tc>
          <w:tcPr>
            <w:tcW w:w="655" w:type="pct"/>
          </w:tcPr>
          <w:p w14:paraId="40810337" w14:textId="77777777" w:rsidR="00466128" w:rsidRPr="00AE00AD" w:rsidRDefault="00466128" w:rsidP="001F0A8C">
            <w:pPr>
              <w:spacing w:after="0" w:line="259" w:lineRule="auto"/>
              <w:ind w:right="57" w:firstLine="0"/>
              <w:jc w:val="center"/>
              <w:rPr>
                <w:b/>
                <w:sz w:val="20"/>
                <w:szCs w:val="20"/>
              </w:rPr>
            </w:pPr>
          </w:p>
          <w:p w14:paraId="306538B6" w14:textId="77777777" w:rsidR="00466128" w:rsidRPr="00AE00AD" w:rsidRDefault="00466128" w:rsidP="001F0A8C">
            <w:pPr>
              <w:spacing w:after="0"/>
              <w:ind w:right="57" w:firstLine="0"/>
              <w:jc w:val="center"/>
              <w:rPr>
                <w:b/>
                <w:bCs/>
                <w:sz w:val="20"/>
                <w:szCs w:val="20"/>
              </w:rPr>
            </w:pPr>
            <w:r w:rsidRPr="00AE00AD">
              <w:rPr>
                <w:b/>
                <w:bCs/>
                <w:sz w:val="20"/>
                <w:szCs w:val="20"/>
              </w:rPr>
              <w:t>Номер контракта на недропользование</w:t>
            </w:r>
          </w:p>
        </w:tc>
        <w:tc>
          <w:tcPr>
            <w:tcW w:w="384" w:type="pct"/>
            <w:vAlign w:val="center"/>
          </w:tcPr>
          <w:p w14:paraId="363D6EE4" w14:textId="77777777" w:rsidR="00466128" w:rsidRPr="00AE00AD" w:rsidRDefault="00466128" w:rsidP="001F0A8C">
            <w:pPr>
              <w:spacing w:after="0" w:line="259" w:lineRule="auto"/>
              <w:ind w:right="57" w:firstLine="0"/>
              <w:jc w:val="center"/>
              <w:rPr>
                <w:b/>
                <w:bCs/>
                <w:sz w:val="20"/>
                <w:szCs w:val="20"/>
              </w:rPr>
            </w:pPr>
            <w:r w:rsidRPr="00AE00AD">
              <w:rPr>
                <w:b/>
                <w:bCs/>
                <w:sz w:val="20"/>
                <w:szCs w:val="20"/>
              </w:rPr>
              <w:t>Код предмета закупки</w:t>
            </w:r>
          </w:p>
        </w:tc>
        <w:tc>
          <w:tcPr>
            <w:tcW w:w="649" w:type="pct"/>
            <w:vAlign w:val="center"/>
          </w:tcPr>
          <w:p w14:paraId="6DD3F352" w14:textId="77777777" w:rsidR="00466128" w:rsidRPr="00AE00AD" w:rsidRDefault="00466128" w:rsidP="001F0A8C">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772A9077" w14:textId="77777777" w:rsidR="00466128" w:rsidRPr="00AE00AD" w:rsidRDefault="00466128" w:rsidP="001F0A8C">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38" w:type="pct"/>
          </w:tcPr>
          <w:p w14:paraId="36F512DA" w14:textId="77777777" w:rsidR="00466128" w:rsidRPr="00AE00AD" w:rsidRDefault="00466128" w:rsidP="001F0A8C">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72E10524"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03" w:type="pct"/>
          </w:tcPr>
          <w:p w14:paraId="3D8F2F03"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390B6686" w14:textId="77777777" w:rsidR="00466128" w:rsidRPr="00AE00AD" w:rsidRDefault="00466128" w:rsidP="001F0A8C">
            <w:pPr>
              <w:spacing w:after="0" w:line="259" w:lineRule="auto"/>
              <w:ind w:right="57" w:firstLine="0"/>
              <w:jc w:val="center"/>
              <w:rPr>
                <w:b/>
                <w:sz w:val="20"/>
                <w:szCs w:val="20"/>
              </w:rPr>
            </w:pPr>
            <w:r w:rsidRPr="00AE00AD">
              <w:rPr>
                <w:b/>
                <w:sz w:val="20"/>
                <w:szCs w:val="20"/>
              </w:rPr>
              <w:t>Обеспечение тендерной заявки</w:t>
            </w:r>
          </w:p>
        </w:tc>
        <w:tc>
          <w:tcPr>
            <w:tcW w:w="632" w:type="pct"/>
          </w:tcPr>
          <w:p w14:paraId="0568F3C2" w14:textId="77777777" w:rsidR="00466128" w:rsidRPr="00AE00AD" w:rsidRDefault="00466128" w:rsidP="001F0A8C">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1F0A8C" w:rsidRPr="00AE00AD" w14:paraId="1566318D" w14:textId="77777777" w:rsidTr="00990E71">
        <w:trPr>
          <w:trHeight w:val="1715"/>
        </w:trPr>
        <w:tc>
          <w:tcPr>
            <w:tcW w:w="655" w:type="pct"/>
            <w:vAlign w:val="center"/>
          </w:tcPr>
          <w:p w14:paraId="31BD9D18" w14:textId="075C81AC" w:rsidR="001F0A8C" w:rsidRPr="00AE00AD" w:rsidRDefault="001F0A8C" w:rsidP="009B2D56">
            <w:pPr>
              <w:spacing w:after="0" w:line="259" w:lineRule="auto"/>
              <w:ind w:left="270" w:right="57" w:firstLine="0"/>
              <w:jc w:val="center"/>
              <w:rPr>
                <w:sz w:val="20"/>
                <w:szCs w:val="20"/>
              </w:rPr>
            </w:pPr>
            <w:r w:rsidRPr="00AE00AD">
              <w:rPr>
                <w:sz w:val="20"/>
                <w:szCs w:val="20"/>
              </w:rPr>
              <w:t>5224</w:t>
            </w:r>
          </w:p>
        </w:tc>
        <w:tc>
          <w:tcPr>
            <w:tcW w:w="384" w:type="pct"/>
            <w:vAlign w:val="center"/>
          </w:tcPr>
          <w:p w14:paraId="52406A79" w14:textId="29C05BA6" w:rsidR="001F0A8C" w:rsidRPr="001F0A8C" w:rsidRDefault="001F0A8C" w:rsidP="009B2D56">
            <w:pPr>
              <w:spacing w:after="0" w:line="259" w:lineRule="auto"/>
              <w:ind w:right="57" w:firstLine="0"/>
              <w:jc w:val="center"/>
              <w:rPr>
                <w:sz w:val="20"/>
                <w:szCs w:val="20"/>
                <w:lang w:val="kk-KZ"/>
              </w:rPr>
            </w:pPr>
            <w:r>
              <w:rPr>
                <w:sz w:val="20"/>
                <w:szCs w:val="20"/>
                <w:lang w:val="kk-KZ"/>
              </w:rPr>
              <w:t>33Р</w:t>
            </w:r>
          </w:p>
        </w:tc>
        <w:tc>
          <w:tcPr>
            <w:tcW w:w="649" w:type="pct"/>
            <w:vAlign w:val="center"/>
          </w:tcPr>
          <w:p w14:paraId="0C418C1C" w14:textId="0BFF68D6" w:rsidR="001F0A8C" w:rsidRPr="00AE00AD" w:rsidRDefault="001F0A8C" w:rsidP="001F0A8C">
            <w:pPr>
              <w:spacing w:after="0" w:line="259" w:lineRule="auto"/>
              <w:ind w:right="57" w:firstLine="0"/>
              <w:jc w:val="center"/>
              <w:rPr>
                <w:sz w:val="20"/>
                <w:szCs w:val="20"/>
              </w:rPr>
            </w:pPr>
            <w:r w:rsidRPr="00F82525">
              <w:rPr>
                <w:sz w:val="22"/>
                <w:szCs w:val="22"/>
              </w:rPr>
              <w:t>422221.300.000007</w:t>
            </w:r>
          </w:p>
        </w:tc>
        <w:tc>
          <w:tcPr>
            <w:tcW w:w="540" w:type="pct"/>
          </w:tcPr>
          <w:p w14:paraId="60658D4B" w14:textId="77777777" w:rsidR="001F0A8C" w:rsidRDefault="001F0A8C" w:rsidP="001F0A8C">
            <w:pPr>
              <w:spacing w:after="0" w:line="259" w:lineRule="auto"/>
              <w:ind w:right="57" w:firstLine="0"/>
              <w:jc w:val="center"/>
              <w:rPr>
                <w:sz w:val="22"/>
                <w:szCs w:val="22"/>
              </w:rPr>
            </w:pPr>
          </w:p>
          <w:p w14:paraId="32EA4EE3" w14:textId="77777777" w:rsidR="001F0A8C" w:rsidRDefault="001F0A8C" w:rsidP="001F0A8C">
            <w:pPr>
              <w:spacing w:after="0" w:line="259" w:lineRule="auto"/>
              <w:ind w:right="57" w:firstLine="0"/>
              <w:jc w:val="center"/>
              <w:rPr>
                <w:bCs/>
                <w:sz w:val="22"/>
                <w:szCs w:val="32"/>
                <w:lang w:val="kk-KZ"/>
              </w:rPr>
            </w:pPr>
          </w:p>
          <w:p w14:paraId="49A8D414" w14:textId="61E12FBB" w:rsidR="001F0A8C" w:rsidRPr="00AE00AD" w:rsidRDefault="001F0A8C" w:rsidP="001F0A8C">
            <w:pPr>
              <w:spacing w:after="0" w:line="259" w:lineRule="auto"/>
              <w:ind w:right="57" w:firstLine="0"/>
              <w:jc w:val="center"/>
              <w:rPr>
                <w:sz w:val="20"/>
                <w:szCs w:val="20"/>
              </w:rPr>
            </w:pPr>
            <w:r w:rsidRPr="00DB1511">
              <w:rPr>
                <w:bCs/>
                <w:sz w:val="22"/>
                <w:szCs w:val="32"/>
              </w:rPr>
              <w:t>Работы по текущему ремонту линий электропередач</w:t>
            </w:r>
          </w:p>
        </w:tc>
        <w:tc>
          <w:tcPr>
            <w:tcW w:w="638" w:type="pct"/>
            <w:vAlign w:val="center"/>
          </w:tcPr>
          <w:p w14:paraId="6CDCEF29" w14:textId="16F10DE6" w:rsidR="001F0A8C" w:rsidRPr="00AE00AD" w:rsidRDefault="001F0A8C" w:rsidP="001F0A8C">
            <w:pPr>
              <w:spacing w:after="0" w:line="259" w:lineRule="auto"/>
              <w:ind w:right="57" w:firstLine="0"/>
              <w:jc w:val="center"/>
              <w:rPr>
                <w:sz w:val="20"/>
                <w:szCs w:val="20"/>
              </w:rPr>
            </w:pPr>
            <w:r w:rsidRPr="00F82525">
              <w:rPr>
                <w:sz w:val="22"/>
                <w:szCs w:val="32"/>
              </w:rPr>
              <w:t xml:space="preserve">Работа по установке межфазных распорок РМИ-110 с поставкой материалов на ВЛ-110 </w:t>
            </w:r>
            <w:proofErr w:type="spellStart"/>
            <w:r w:rsidRPr="00F82525">
              <w:rPr>
                <w:sz w:val="22"/>
                <w:szCs w:val="32"/>
              </w:rPr>
              <w:t>кВ</w:t>
            </w:r>
            <w:proofErr w:type="spellEnd"/>
          </w:p>
        </w:tc>
        <w:tc>
          <w:tcPr>
            <w:tcW w:w="527" w:type="pct"/>
            <w:vAlign w:val="center"/>
          </w:tcPr>
          <w:p w14:paraId="72CFE74F" w14:textId="38AEF8C9" w:rsidR="001F0A8C" w:rsidRPr="00AE00AD" w:rsidRDefault="001F0A8C" w:rsidP="001F0A8C">
            <w:pPr>
              <w:spacing w:after="0" w:line="259" w:lineRule="auto"/>
              <w:ind w:right="57" w:firstLine="0"/>
              <w:jc w:val="center"/>
              <w:rPr>
                <w:sz w:val="20"/>
                <w:szCs w:val="20"/>
              </w:rPr>
            </w:pPr>
            <w:r>
              <w:rPr>
                <w:sz w:val="22"/>
                <w:szCs w:val="22"/>
              </w:rPr>
              <w:t>1</w:t>
            </w:r>
          </w:p>
        </w:tc>
        <w:tc>
          <w:tcPr>
            <w:tcW w:w="503" w:type="pct"/>
            <w:vAlign w:val="center"/>
          </w:tcPr>
          <w:p w14:paraId="2CE9C5CD" w14:textId="7B489B2D" w:rsidR="001F0A8C" w:rsidRPr="00990E71" w:rsidRDefault="001F0A8C" w:rsidP="001F0A8C">
            <w:pPr>
              <w:spacing w:after="0" w:line="259" w:lineRule="auto"/>
              <w:ind w:right="57" w:firstLine="0"/>
              <w:jc w:val="center"/>
              <w:rPr>
                <w:sz w:val="20"/>
                <w:szCs w:val="20"/>
              </w:rPr>
            </w:pPr>
            <w:r w:rsidRPr="00F82525">
              <w:rPr>
                <w:sz w:val="22"/>
                <w:szCs w:val="22"/>
              </w:rPr>
              <w:t>5</w:t>
            </w:r>
            <w:r>
              <w:rPr>
                <w:sz w:val="22"/>
                <w:szCs w:val="22"/>
              </w:rPr>
              <w:t> </w:t>
            </w:r>
            <w:r w:rsidRPr="00F82525">
              <w:rPr>
                <w:sz w:val="22"/>
                <w:szCs w:val="22"/>
              </w:rPr>
              <w:t>750</w:t>
            </w:r>
            <w:r w:rsidR="00990E71">
              <w:rPr>
                <w:sz w:val="22"/>
                <w:szCs w:val="22"/>
              </w:rPr>
              <w:t> </w:t>
            </w:r>
            <w:r w:rsidRPr="00F82525">
              <w:rPr>
                <w:sz w:val="22"/>
                <w:szCs w:val="22"/>
              </w:rPr>
              <w:t>000</w:t>
            </w:r>
            <w:r w:rsidR="00990E71">
              <w:rPr>
                <w:sz w:val="22"/>
                <w:szCs w:val="22"/>
              </w:rPr>
              <w:t>,00</w:t>
            </w:r>
          </w:p>
        </w:tc>
        <w:tc>
          <w:tcPr>
            <w:tcW w:w="473" w:type="pct"/>
          </w:tcPr>
          <w:p w14:paraId="1F5605F1" w14:textId="11A812DF" w:rsidR="001F0A8C" w:rsidRPr="00AE00AD" w:rsidRDefault="001F0A8C" w:rsidP="001F0A8C">
            <w:pPr>
              <w:spacing w:after="0" w:line="259" w:lineRule="auto"/>
              <w:ind w:right="57" w:firstLine="0"/>
              <w:jc w:val="center"/>
              <w:rPr>
                <w:sz w:val="20"/>
                <w:szCs w:val="20"/>
              </w:rPr>
            </w:pPr>
            <w:r w:rsidRPr="00841B34">
              <w:rPr>
                <w:sz w:val="22"/>
                <w:szCs w:val="22"/>
              </w:rPr>
              <w:t>1% от планируемой суммы закупка без учета налога на добавленную стоимость, тенге</w:t>
            </w:r>
          </w:p>
        </w:tc>
        <w:tc>
          <w:tcPr>
            <w:tcW w:w="632" w:type="pct"/>
          </w:tcPr>
          <w:p w14:paraId="77E8B7EB" w14:textId="77777777" w:rsidR="001F0A8C" w:rsidRDefault="001F0A8C" w:rsidP="001F0A8C">
            <w:pPr>
              <w:spacing w:after="0" w:line="259" w:lineRule="auto"/>
              <w:ind w:right="57" w:firstLine="0"/>
              <w:jc w:val="center"/>
              <w:rPr>
                <w:sz w:val="22"/>
                <w:szCs w:val="22"/>
              </w:rPr>
            </w:pPr>
          </w:p>
          <w:p w14:paraId="35E4BA71" w14:textId="77777777" w:rsidR="001F0A8C" w:rsidRDefault="001F0A8C" w:rsidP="001F0A8C">
            <w:pPr>
              <w:spacing w:after="0" w:line="259" w:lineRule="auto"/>
              <w:ind w:right="57" w:firstLine="0"/>
              <w:jc w:val="center"/>
              <w:rPr>
                <w:sz w:val="22"/>
                <w:szCs w:val="22"/>
              </w:rPr>
            </w:pPr>
          </w:p>
          <w:p w14:paraId="22D1557F" w14:textId="77777777" w:rsidR="001F0A8C" w:rsidRDefault="001F0A8C" w:rsidP="001F0A8C">
            <w:pPr>
              <w:spacing w:after="0" w:line="259" w:lineRule="auto"/>
              <w:ind w:right="57" w:firstLine="0"/>
              <w:jc w:val="center"/>
              <w:rPr>
                <w:sz w:val="22"/>
                <w:szCs w:val="22"/>
              </w:rPr>
            </w:pPr>
          </w:p>
          <w:p w14:paraId="53C9B7CF" w14:textId="77777777" w:rsidR="001F0A8C" w:rsidRPr="00990E71" w:rsidRDefault="001F0A8C" w:rsidP="001F0A8C">
            <w:pPr>
              <w:spacing w:after="0" w:line="259" w:lineRule="auto"/>
              <w:ind w:right="57" w:firstLine="0"/>
              <w:jc w:val="center"/>
              <w:rPr>
                <w:color w:val="000000" w:themeColor="text1"/>
                <w:sz w:val="22"/>
                <w:szCs w:val="22"/>
              </w:rPr>
            </w:pPr>
            <w:r w:rsidRPr="00CD2C18">
              <w:rPr>
                <w:sz w:val="22"/>
                <w:szCs w:val="22"/>
              </w:rPr>
              <w:t xml:space="preserve">Не </w:t>
            </w:r>
            <w:r w:rsidRPr="00990E71">
              <w:rPr>
                <w:color w:val="000000" w:themeColor="text1"/>
                <w:sz w:val="22"/>
                <w:szCs w:val="22"/>
              </w:rPr>
              <w:t>менее 7</w:t>
            </w:r>
            <w:r w:rsidRPr="00990E71">
              <w:rPr>
                <w:color w:val="000000" w:themeColor="text1"/>
                <w:sz w:val="22"/>
                <w:szCs w:val="22"/>
                <w:lang w:val="kk-KZ"/>
              </w:rPr>
              <w:t>5</w:t>
            </w:r>
            <w:r w:rsidRPr="00990E71">
              <w:rPr>
                <w:color w:val="000000" w:themeColor="text1"/>
                <w:sz w:val="22"/>
                <w:szCs w:val="22"/>
              </w:rPr>
              <w:t>%</w:t>
            </w:r>
          </w:p>
          <w:p w14:paraId="7C9D75C2" w14:textId="77777777" w:rsidR="001F0A8C" w:rsidRPr="00990E71" w:rsidRDefault="001F0A8C" w:rsidP="001F0A8C">
            <w:pPr>
              <w:jc w:val="center"/>
              <w:rPr>
                <w:color w:val="000000" w:themeColor="text1"/>
                <w:sz w:val="22"/>
                <w:szCs w:val="22"/>
              </w:rPr>
            </w:pPr>
          </w:p>
          <w:p w14:paraId="3FBB9374" w14:textId="77777777" w:rsidR="001F0A8C" w:rsidRPr="002D70AA" w:rsidRDefault="001F0A8C" w:rsidP="001F0A8C">
            <w:pPr>
              <w:jc w:val="center"/>
              <w:rPr>
                <w:sz w:val="22"/>
                <w:szCs w:val="22"/>
              </w:rPr>
            </w:pPr>
          </w:p>
          <w:p w14:paraId="1A14AC46" w14:textId="77777777" w:rsidR="001F0A8C" w:rsidRDefault="001F0A8C" w:rsidP="001F0A8C">
            <w:pPr>
              <w:jc w:val="center"/>
              <w:rPr>
                <w:sz w:val="22"/>
                <w:szCs w:val="22"/>
              </w:rPr>
            </w:pPr>
          </w:p>
          <w:p w14:paraId="422EB86E" w14:textId="5092C654" w:rsidR="001F0A8C" w:rsidRPr="00AE00AD" w:rsidRDefault="001F0A8C" w:rsidP="001F0A8C">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00D24D61" w14:textId="0641703E" w:rsidR="00B54EC5" w:rsidRPr="00B54EC5" w:rsidRDefault="001F0A8C" w:rsidP="00B54EC5">
      <w:pPr>
        <w:rPr>
          <w:color w:val="auto"/>
          <w:sz w:val="24"/>
          <w:lang w:eastAsia="en-US"/>
        </w:rPr>
      </w:pPr>
      <w:r w:rsidRPr="000461E7">
        <w:rPr>
          <w:rFonts w:eastAsia="Aptos"/>
          <w:color w:val="auto"/>
          <w:sz w:val="24"/>
        </w:rPr>
        <w:t xml:space="preserve">3.1.1. </w:t>
      </w:r>
      <w:r w:rsidR="00B54EC5" w:rsidRPr="00B54EC5">
        <w:rPr>
          <w:sz w:val="24"/>
        </w:rPr>
        <w:t xml:space="preserve">Потенциальный поставщик должен иметь опыт работы не менее </w:t>
      </w:r>
      <w:r w:rsidR="00B54EC5">
        <w:rPr>
          <w:sz w:val="24"/>
        </w:rPr>
        <w:t>3</w:t>
      </w:r>
      <w:r w:rsidR="00B54EC5" w:rsidRPr="00B54EC5">
        <w:rPr>
          <w:sz w:val="24"/>
        </w:rPr>
        <w:t xml:space="preserve">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B54EC5">
        <w:rPr>
          <w:sz w:val="24"/>
        </w:rPr>
        <w:t>5</w:t>
      </w:r>
      <w:r w:rsidR="00B54EC5" w:rsidRPr="00B54EC5">
        <w:rPr>
          <w:sz w:val="24"/>
        </w:rPr>
        <w:t xml:space="preserve">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 </w:t>
      </w:r>
    </w:p>
    <w:p w14:paraId="1EEF23F5" w14:textId="77777777" w:rsidR="00B54EC5" w:rsidRDefault="00B54EC5" w:rsidP="00B54EC5">
      <w:pPr>
        <w:rPr>
          <w:sz w:val="22"/>
          <w:szCs w:val="22"/>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1F0A8C"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3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935"/>
        <w:gridCol w:w="5082"/>
        <w:gridCol w:w="1429"/>
        <w:gridCol w:w="1876"/>
      </w:tblGrid>
      <w:tr w:rsidR="001F0A8C" w:rsidRPr="009B2D56" w14:paraId="51CA42AF" w14:textId="77777777" w:rsidTr="00BF1675">
        <w:trPr>
          <w:trHeight w:val="630"/>
        </w:trPr>
        <w:tc>
          <w:tcPr>
            <w:tcW w:w="4935" w:type="dxa"/>
          </w:tcPr>
          <w:p w14:paraId="2C566E14" w14:textId="77777777" w:rsidR="001F0A8C" w:rsidRPr="009B2D56" w:rsidRDefault="001F0A8C" w:rsidP="009B2D56">
            <w:pPr>
              <w:spacing w:after="0" w:line="259" w:lineRule="auto"/>
              <w:ind w:right="57" w:firstLine="0"/>
              <w:jc w:val="center"/>
              <w:rPr>
                <w:sz w:val="24"/>
              </w:rPr>
            </w:pPr>
            <w:r w:rsidRPr="009B2D56">
              <w:rPr>
                <w:b/>
                <w:sz w:val="24"/>
              </w:rPr>
              <w:lastRenderedPageBreak/>
              <w:t>Специалисты, обладающие квалификацией и/или опытом работы</w:t>
            </w:r>
          </w:p>
        </w:tc>
        <w:tc>
          <w:tcPr>
            <w:tcW w:w="5082" w:type="dxa"/>
            <w:vAlign w:val="center"/>
          </w:tcPr>
          <w:p w14:paraId="0AC9B2DC" w14:textId="77777777" w:rsidR="001F0A8C" w:rsidRPr="009B2D56" w:rsidRDefault="001F0A8C" w:rsidP="009B2D56">
            <w:pPr>
              <w:spacing w:after="0" w:line="259" w:lineRule="auto"/>
              <w:ind w:right="57" w:firstLine="0"/>
              <w:jc w:val="center"/>
              <w:rPr>
                <w:sz w:val="24"/>
              </w:rPr>
            </w:pPr>
            <w:r w:rsidRPr="009B2D56">
              <w:rPr>
                <w:b/>
                <w:sz w:val="24"/>
              </w:rPr>
              <w:t>Документы, подтверждающие квалификацию и/или опыт работы специалистов</w:t>
            </w:r>
          </w:p>
        </w:tc>
        <w:tc>
          <w:tcPr>
            <w:tcW w:w="1429" w:type="dxa"/>
            <w:vAlign w:val="center"/>
          </w:tcPr>
          <w:p w14:paraId="76DF613C" w14:textId="77777777" w:rsidR="001F0A8C" w:rsidRPr="009B2D56" w:rsidRDefault="001F0A8C" w:rsidP="009B2D56">
            <w:pPr>
              <w:spacing w:after="0" w:line="259" w:lineRule="auto"/>
              <w:ind w:right="57" w:firstLine="0"/>
              <w:jc w:val="center"/>
              <w:rPr>
                <w:sz w:val="24"/>
              </w:rPr>
            </w:pPr>
            <w:r w:rsidRPr="009B2D56">
              <w:rPr>
                <w:b/>
                <w:sz w:val="24"/>
              </w:rPr>
              <w:t>Количество</w:t>
            </w:r>
          </w:p>
        </w:tc>
        <w:tc>
          <w:tcPr>
            <w:tcW w:w="1876" w:type="dxa"/>
          </w:tcPr>
          <w:p w14:paraId="72A2274A" w14:textId="77777777" w:rsidR="001F0A8C" w:rsidRPr="009B2D56" w:rsidRDefault="001F0A8C" w:rsidP="009B2D56">
            <w:pPr>
              <w:spacing w:after="0" w:line="259" w:lineRule="auto"/>
              <w:ind w:right="57" w:firstLine="0"/>
              <w:jc w:val="center"/>
              <w:rPr>
                <w:sz w:val="24"/>
              </w:rPr>
            </w:pPr>
            <w:r w:rsidRPr="009B2D56">
              <w:rPr>
                <w:b/>
                <w:sz w:val="24"/>
              </w:rPr>
              <w:t>Опыт работы</w:t>
            </w:r>
          </w:p>
        </w:tc>
      </w:tr>
      <w:tr w:rsidR="001F0A8C" w:rsidRPr="009B2D56" w14:paraId="5E7E8AC0" w14:textId="77777777" w:rsidTr="00BF1675">
        <w:trPr>
          <w:trHeight w:val="449"/>
        </w:trPr>
        <w:tc>
          <w:tcPr>
            <w:tcW w:w="4935" w:type="dxa"/>
          </w:tcPr>
          <w:p w14:paraId="576D16B4" w14:textId="101CAFAB" w:rsidR="001F0A8C" w:rsidRPr="009B2D56" w:rsidRDefault="001F0A8C" w:rsidP="00BC20E4">
            <w:pPr>
              <w:spacing w:after="0" w:line="240" w:lineRule="auto"/>
              <w:ind w:firstLine="0"/>
              <w:rPr>
                <w:rFonts w:eastAsia="Aptos"/>
                <w:color w:val="auto"/>
                <w:sz w:val="24"/>
              </w:rPr>
            </w:pPr>
            <w:r w:rsidRPr="009B2D56">
              <w:rPr>
                <w:sz w:val="24"/>
              </w:rPr>
              <w:t>Ма</w:t>
            </w:r>
            <w:r w:rsidR="00AD77D3">
              <w:rPr>
                <w:sz w:val="24"/>
              </w:rPr>
              <w:t>с</w:t>
            </w:r>
            <w:r w:rsidRPr="009B2D56">
              <w:rPr>
                <w:sz w:val="24"/>
              </w:rPr>
              <w:t xml:space="preserve">тер – инженер-электрик или техник-электрик </w:t>
            </w:r>
          </w:p>
        </w:tc>
        <w:tc>
          <w:tcPr>
            <w:tcW w:w="5082" w:type="dxa"/>
          </w:tcPr>
          <w:p w14:paraId="7A2E3A5A" w14:textId="42A44463" w:rsidR="00AD77D3" w:rsidRDefault="00AD77D3" w:rsidP="00BC20E4">
            <w:pPr>
              <w:spacing w:after="0" w:line="259" w:lineRule="auto"/>
              <w:ind w:right="57" w:firstLine="0"/>
              <w:rPr>
                <w:sz w:val="24"/>
              </w:rPr>
            </w:pPr>
            <w:r>
              <w:rPr>
                <w:sz w:val="24"/>
              </w:rPr>
              <w:t>1) Диплом или аттестат, или свидетельство о высшем</w:t>
            </w:r>
            <w:r w:rsidR="00DF68C3">
              <w:rPr>
                <w:sz w:val="24"/>
              </w:rPr>
              <w:t xml:space="preserve"> </w:t>
            </w:r>
            <w:r>
              <w:rPr>
                <w:sz w:val="24"/>
              </w:rPr>
              <w:t>или средне</w:t>
            </w:r>
            <w:r w:rsidR="00990E71">
              <w:rPr>
                <w:sz w:val="24"/>
              </w:rPr>
              <w:t xml:space="preserve">м </w:t>
            </w:r>
            <w:r>
              <w:rPr>
                <w:sz w:val="24"/>
              </w:rPr>
              <w:t>техническом образовании.</w:t>
            </w:r>
          </w:p>
          <w:p w14:paraId="26F5D753" w14:textId="620D2AF3" w:rsidR="00AD77D3" w:rsidRDefault="00AD77D3" w:rsidP="00BC20E4">
            <w:pPr>
              <w:spacing w:after="0" w:line="259" w:lineRule="auto"/>
              <w:ind w:right="57" w:firstLine="0"/>
              <w:rPr>
                <w:sz w:val="24"/>
              </w:rPr>
            </w:pPr>
            <w:r>
              <w:rPr>
                <w:sz w:val="24"/>
              </w:rPr>
              <w:t xml:space="preserve">2) </w:t>
            </w:r>
            <w:r w:rsidR="001F0A8C" w:rsidRPr="009B2D56">
              <w:rPr>
                <w:sz w:val="24"/>
              </w:rPr>
              <w:t>действующ</w:t>
            </w:r>
            <w:r>
              <w:rPr>
                <w:sz w:val="24"/>
              </w:rPr>
              <w:t>ий</w:t>
            </w:r>
            <w:r w:rsidR="001F0A8C" w:rsidRPr="009B2D56">
              <w:rPr>
                <w:sz w:val="24"/>
              </w:rPr>
              <w:t xml:space="preserve"> протокол проверки знаний по электробезопасности</w:t>
            </w:r>
            <w:r>
              <w:rPr>
                <w:sz w:val="24"/>
              </w:rPr>
              <w:t>.</w:t>
            </w:r>
          </w:p>
          <w:p w14:paraId="57A61037" w14:textId="77777777" w:rsidR="001F0A8C" w:rsidRDefault="00AD77D3" w:rsidP="00BC20E4">
            <w:pPr>
              <w:spacing w:after="0" w:line="259" w:lineRule="auto"/>
              <w:ind w:right="57" w:firstLine="0"/>
              <w:rPr>
                <w:sz w:val="24"/>
              </w:rPr>
            </w:pPr>
            <w:r>
              <w:rPr>
                <w:sz w:val="24"/>
              </w:rPr>
              <w:t>3)</w:t>
            </w:r>
            <w:r w:rsidR="001F0A8C" w:rsidRPr="009B2D56">
              <w:rPr>
                <w:sz w:val="24"/>
              </w:rPr>
              <w:t xml:space="preserve"> квалификационн</w:t>
            </w:r>
            <w:r>
              <w:rPr>
                <w:sz w:val="24"/>
              </w:rPr>
              <w:t>ое</w:t>
            </w:r>
            <w:r w:rsidR="001F0A8C" w:rsidRPr="009B2D56">
              <w:rPr>
                <w:sz w:val="24"/>
              </w:rPr>
              <w:t xml:space="preserve"> </w:t>
            </w:r>
            <w:r w:rsidRPr="009B2D56">
              <w:rPr>
                <w:sz w:val="24"/>
              </w:rPr>
              <w:t>удостоверени</w:t>
            </w:r>
            <w:r>
              <w:rPr>
                <w:sz w:val="24"/>
              </w:rPr>
              <w:t>е</w:t>
            </w:r>
            <w:r w:rsidR="001F0A8C" w:rsidRPr="009B2D56">
              <w:rPr>
                <w:sz w:val="24"/>
              </w:rPr>
              <w:t xml:space="preserve"> по электробезопасности с указанием </w:t>
            </w:r>
            <w:r w:rsidRPr="00AD77D3">
              <w:rPr>
                <w:sz w:val="24"/>
              </w:rPr>
              <w:t>с V групп</w:t>
            </w:r>
            <w:r>
              <w:rPr>
                <w:sz w:val="24"/>
              </w:rPr>
              <w:t>ы</w:t>
            </w:r>
            <w:r w:rsidRPr="00AD77D3">
              <w:rPr>
                <w:sz w:val="24"/>
              </w:rPr>
              <w:t xml:space="preserve"> допуска по электробезопасности</w:t>
            </w:r>
            <w:r>
              <w:rPr>
                <w:sz w:val="24"/>
              </w:rPr>
              <w:t>.</w:t>
            </w:r>
          </w:p>
          <w:p w14:paraId="0F0CDD26" w14:textId="03B54E90" w:rsidR="00AD77D3" w:rsidRPr="009B2D56" w:rsidRDefault="00AD77D3" w:rsidP="00BC20E4">
            <w:pPr>
              <w:spacing w:after="0" w:line="259" w:lineRule="auto"/>
              <w:ind w:right="57" w:firstLine="0"/>
              <w:rPr>
                <w:sz w:val="24"/>
              </w:rPr>
            </w:pPr>
            <w:r>
              <w:rPr>
                <w:sz w:val="24"/>
              </w:rPr>
              <w:t>4) для подтверждения опыта работы предоставить трудовой договор или трудовую книжку на м</w:t>
            </w:r>
            <w:r w:rsidRPr="00AD77D3">
              <w:rPr>
                <w:sz w:val="24"/>
              </w:rPr>
              <w:t>астер – инженер-электрик</w:t>
            </w:r>
            <w:r>
              <w:rPr>
                <w:sz w:val="24"/>
              </w:rPr>
              <w:t>а</w:t>
            </w:r>
            <w:r w:rsidRPr="00AD77D3">
              <w:rPr>
                <w:sz w:val="24"/>
              </w:rPr>
              <w:t xml:space="preserve"> или техник-электрик</w:t>
            </w:r>
            <w:r>
              <w:rPr>
                <w:sz w:val="24"/>
              </w:rPr>
              <w:t>а.</w:t>
            </w:r>
          </w:p>
        </w:tc>
        <w:tc>
          <w:tcPr>
            <w:tcW w:w="1429" w:type="dxa"/>
          </w:tcPr>
          <w:p w14:paraId="7B8CA18A" w14:textId="77777777" w:rsidR="001F0A8C" w:rsidRPr="009B2D56" w:rsidRDefault="001F0A8C" w:rsidP="00BC20E4">
            <w:pPr>
              <w:spacing w:after="0" w:line="259" w:lineRule="auto"/>
              <w:ind w:right="57" w:firstLine="0"/>
              <w:jc w:val="center"/>
              <w:rPr>
                <w:sz w:val="24"/>
              </w:rPr>
            </w:pPr>
          </w:p>
          <w:p w14:paraId="5D1E27D0" w14:textId="77777777" w:rsidR="001F0A8C" w:rsidRPr="009B2D56" w:rsidRDefault="001F0A8C" w:rsidP="00BC20E4">
            <w:pPr>
              <w:spacing w:after="0" w:line="259" w:lineRule="auto"/>
              <w:ind w:right="57" w:firstLine="0"/>
              <w:jc w:val="center"/>
              <w:rPr>
                <w:sz w:val="24"/>
              </w:rPr>
            </w:pPr>
            <w:r w:rsidRPr="009B2D56">
              <w:rPr>
                <w:sz w:val="24"/>
              </w:rPr>
              <w:t>1</w:t>
            </w:r>
          </w:p>
        </w:tc>
        <w:tc>
          <w:tcPr>
            <w:tcW w:w="1876" w:type="dxa"/>
          </w:tcPr>
          <w:p w14:paraId="68EA39FD" w14:textId="77777777" w:rsidR="001F0A8C" w:rsidRPr="009B2D56" w:rsidRDefault="001F0A8C" w:rsidP="00BC20E4">
            <w:pPr>
              <w:spacing w:after="0" w:line="259" w:lineRule="auto"/>
              <w:ind w:right="57" w:firstLine="0"/>
              <w:jc w:val="center"/>
              <w:rPr>
                <w:sz w:val="24"/>
              </w:rPr>
            </w:pPr>
          </w:p>
          <w:p w14:paraId="7CBFA088" w14:textId="77777777" w:rsidR="001F0A8C" w:rsidRPr="009B2D56" w:rsidRDefault="001F0A8C" w:rsidP="00BC20E4">
            <w:pPr>
              <w:spacing w:after="0" w:line="259" w:lineRule="auto"/>
              <w:ind w:right="57" w:firstLine="0"/>
              <w:jc w:val="center"/>
              <w:rPr>
                <w:sz w:val="24"/>
              </w:rPr>
            </w:pPr>
            <w:r w:rsidRPr="009B2D56">
              <w:rPr>
                <w:sz w:val="24"/>
              </w:rPr>
              <w:t>Не менее 5 лет</w:t>
            </w:r>
          </w:p>
        </w:tc>
      </w:tr>
      <w:tr w:rsidR="001F0A8C" w:rsidRPr="009B2D56" w14:paraId="2EDFFBEC" w14:textId="77777777" w:rsidTr="00BF1675">
        <w:trPr>
          <w:trHeight w:val="449"/>
        </w:trPr>
        <w:tc>
          <w:tcPr>
            <w:tcW w:w="4935" w:type="dxa"/>
          </w:tcPr>
          <w:p w14:paraId="379DBFA4" w14:textId="5D938EBA" w:rsidR="001F0A8C" w:rsidRPr="009B2D56" w:rsidRDefault="001F0A8C" w:rsidP="00BC20E4">
            <w:pPr>
              <w:spacing w:after="0" w:line="240" w:lineRule="auto"/>
              <w:ind w:firstLine="0"/>
              <w:rPr>
                <w:rFonts w:eastAsia="Aptos"/>
                <w:color w:val="auto"/>
                <w:sz w:val="24"/>
              </w:rPr>
            </w:pPr>
            <w:r w:rsidRPr="009B2D56">
              <w:rPr>
                <w:rFonts w:eastAsia="Aptos"/>
                <w:color w:val="auto"/>
                <w:sz w:val="24"/>
              </w:rPr>
              <w:t xml:space="preserve">Электромонтер </w:t>
            </w:r>
          </w:p>
          <w:p w14:paraId="28204647" w14:textId="6CC98A0A" w:rsidR="001F0A8C" w:rsidRPr="009B2D56" w:rsidRDefault="001F0A8C" w:rsidP="00BC20E4">
            <w:pPr>
              <w:spacing w:after="0" w:line="240" w:lineRule="auto"/>
              <w:ind w:firstLine="0"/>
              <w:rPr>
                <w:sz w:val="24"/>
              </w:rPr>
            </w:pPr>
          </w:p>
        </w:tc>
        <w:tc>
          <w:tcPr>
            <w:tcW w:w="5082" w:type="dxa"/>
          </w:tcPr>
          <w:p w14:paraId="199EA51C" w14:textId="295EF2EB" w:rsidR="00AD77D3" w:rsidRDefault="00AD77D3" w:rsidP="00BC20E4">
            <w:pPr>
              <w:spacing w:after="0" w:line="259" w:lineRule="auto"/>
              <w:ind w:right="57" w:firstLine="0"/>
              <w:rPr>
                <w:sz w:val="24"/>
              </w:rPr>
            </w:pPr>
            <w:r>
              <w:rPr>
                <w:sz w:val="24"/>
              </w:rPr>
              <w:t xml:space="preserve">1) </w:t>
            </w:r>
            <w:r w:rsidRPr="00AD77D3">
              <w:rPr>
                <w:sz w:val="24"/>
              </w:rPr>
              <w:t>Диплом или аттестат, или свидетельство</w:t>
            </w:r>
            <w:r>
              <w:rPr>
                <w:sz w:val="24"/>
              </w:rPr>
              <w:t xml:space="preserve"> </w:t>
            </w:r>
            <w:r w:rsidR="00DF68C3">
              <w:rPr>
                <w:sz w:val="24"/>
              </w:rPr>
              <w:t xml:space="preserve">о </w:t>
            </w:r>
            <w:r w:rsidRPr="00AD77D3">
              <w:rPr>
                <w:sz w:val="24"/>
              </w:rPr>
              <w:t>высше</w:t>
            </w:r>
            <w:r>
              <w:rPr>
                <w:sz w:val="24"/>
              </w:rPr>
              <w:t>м</w:t>
            </w:r>
            <w:r w:rsidRPr="00AD77D3">
              <w:rPr>
                <w:sz w:val="24"/>
              </w:rPr>
              <w:t xml:space="preserve"> или </w:t>
            </w:r>
            <w:r w:rsidR="00990E71" w:rsidRPr="00990E71">
              <w:rPr>
                <w:sz w:val="24"/>
              </w:rPr>
              <w:t>среднем техническом образовании</w:t>
            </w:r>
            <w:r w:rsidR="00DF68C3">
              <w:rPr>
                <w:sz w:val="24"/>
              </w:rPr>
              <w:t>.</w:t>
            </w:r>
          </w:p>
          <w:p w14:paraId="358187C7" w14:textId="77777777" w:rsidR="00DF68C3" w:rsidRDefault="00DF68C3" w:rsidP="00DF68C3">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53994976" w14:textId="77777777" w:rsidR="001F0A8C" w:rsidRDefault="00DF68C3" w:rsidP="00BC20E4">
            <w:pPr>
              <w:spacing w:after="0" w:line="259" w:lineRule="auto"/>
              <w:ind w:right="57" w:firstLine="0"/>
              <w:rPr>
                <w:sz w:val="24"/>
              </w:rPr>
            </w:pPr>
            <w:r>
              <w:rPr>
                <w:sz w:val="24"/>
              </w:rPr>
              <w:t xml:space="preserve">3) </w:t>
            </w:r>
            <w:r w:rsidRPr="00DF68C3">
              <w:rPr>
                <w:sz w:val="24"/>
              </w:rPr>
              <w:t>квалификационное удостоверение по электробезопасности с указанием с IV (до и выше 1000 В).</w:t>
            </w:r>
            <w:r>
              <w:rPr>
                <w:sz w:val="24"/>
              </w:rPr>
              <w:t xml:space="preserve"> </w:t>
            </w:r>
          </w:p>
          <w:p w14:paraId="7934D646" w14:textId="3CA3A3A3" w:rsidR="00DF68C3" w:rsidRPr="009B2D56" w:rsidRDefault="00DF68C3" w:rsidP="00BC20E4">
            <w:pPr>
              <w:spacing w:after="0" w:line="259" w:lineRule="auto"/>
              <w:ind w:right="57" w:firstLine="0"/>
              <w:rPr>
                <w:sz w:val="24"/>
              </w:rPr>
            </w:pPr>
            <w:r>
              <w:rPr>
                <w:sz w:val="24"/>
              </w:rPr>
              <w:t xml:space="preserve">4) </w:t>
            </w:r>
            <w:r w:rsidRPr="00DF68C3">
              <w:rPr>
                <w:sz w:val="24"/>
              </w:rPr>
              <w:t>для подтверждения опыта работы предоставить трудовой договор или трудовую книжку</w:t>
            </w:r>
            <w:r>
              <w:rPr>
                <w:sz w:val="24"/>
              </w:rPr>
              <w:t xml:space="preserve"> электромонтера.</w:t>
            </w:r>
          </w:p>
        </w:tc>
        <w:tc>
          <w:tcPr>
            <w:tcW w:w="1429" w:type="dxa"/>
            <w:vAlign w:val="center"/>
          </w:tcPr>
          <w:p w14:paraId="7B0D3C61" w14:textId="77777777" w:rsidR="001F0A8C" w:rsidRPr="009B2D56" w:rsidRDefault="001F0A8C" w:rsidP="00BC20E4">
            <w:pPr>
              <w:spacing w:after="0" w:line="259" w:lineRule="auto"/>
              <w:ind w:right="57" w:firstLine="0"/>
              <w:jc w:val="center"/>
              <w:rPr>
                <w:sz w:val="24"/>
              </w:rPr>
            </w:pPr>
            <w:r w:rsidRPr="009B2D56">
              <w:rPr>
                <w:sz w:val="24"/>
              </w:rPr>
              <w:t>1</w:t>
            </w:r>
          </w:p>
        </w:tc>
        <w:tc>
          <w:tcPr>
            <w:tcW w:w="1876" w:type="dxa"/>
            <w:vAlign w:val="center"/>
          </w:tcPr>
          <w:p w14:paraId="45D2464E" w14:textId="77777777" w:rsidR="001F0A8C" w:rsidRPr="009B2D56" w:rsidRDefault="001F0A8C" w:rsidP="00BC20E4">
            <w:pPr>
              <w:spacing w:after="0" w:line="259" w:lineRule="auto"/>
              <w:ind w:right="57" w:firstLine="0"/>
              <w:jc w:val="center"/>
              <w:rPr>
                <w:sz w:val="24"/>
              </w:rPr>
            </w:pPr>
            <w:r w:rsidRPr="009B2D56">
              <w:rPr>
                <w:sz w:val="24"/>
              </w:rPr>
              <w:t>Не менее 3 лет</w:t>
            </w:r>
          </w:p>
        </w:tc>
      </w:tr>
      <w:tr w:rsidR="001F0A8C" w:rsidRPr="009B2D56" w14:paraId="7C84D3FC" w14:textId="77777777" w:rsidTr="00BF1675">
        <w:trPr>
          <w:trHeight w:val="449"/>
        </w:trPr>
        <w:tc>
          <w:tcPr>
            <w:tcW w:w="4935" w:type="dxa"/>
          </w:tcPr>
          <w:p w14:paraId="61D0618D" w14:textId="1E8F3319" w:rsidR="001F0A8C" w:rsidRPr="009B2D56" w:rsidRDefault="001F0A8C" w:rsidP="00BC20E4">
            <w:pPr>
              <w:spacing w:after="0" w:line="240" w:lineRule="auto"/>
              <w:ind w:firstLine="0"/>
              <w:rPr>
                <w:sz w:val="24"/>
              </w:rPr>
            </w:pPr>
            <w:r w:rsidRPr="009B2D56">
              <w:rPr>
                <w:rFonts w:eastAsia="Aptos"/>
                <w:color w:val="auto"/>
                <w:sz w:val="24"/>
              </w:rPr>
              <w:t xml:space="preserve">Электромонтер </w:t>
            </w:r>
          </w:p>
        </w:tc>
        <w:tc>
          <w:tcPr>
            <w:tcW w:w="5082" w:type="dxa"/>
          </w:tcPr>
          <w:p w14:paraId="408D0A86" w14:textId="0F02C7D5" w:rsidR="00DF68C3" w:rsidRDefault="00DF68C3" w:rsidP="00BC20E4">
            <w:pPr>
              <w:spacing w:after="0" w:line="259" w:lineRule="auto"/>
              <w:ind w:right="57" w:firstLine="0"/>
              <w:rPr>
                <w:sz w:val="24"/>
              </w:rPr>
            </w:pPr>
            <w:r>
              <w:rPr>
                <w:sz w:val="24"/>
              </w:rPr>
              <w:t xml:space="preserve">1) </w:t>
            </w:r>
            <w:r w:rsidRPr="00AD77D3">
              <w:rPr>
                <w:sz w:val="24"/>
              </w:rPr>
              <w:t>Диплом или аттестат, или свидетельство</w:t>
            </w:r>
            <w:r>
              <w:rPr>
                <w:sz w:val="24"/>
              </w:rPr>
              <w:t xml:space="preserve"> о </w:t>
            </w:r>
            <w:r w:rsidRPr="00AD77D3">
              <w:rPr>
                <w:sz w:val="24"/>
              </w:rPr>
              <w:t>высше</w:t>
            </w:r>
            <w:r>
              <w:rPr>
                <w:sz w:val="24"/>
              </w:rPr>
              <w:t>м</w:t>
            </w:r>
            <w:r w:rsidRPr="00AD77D3">
              <w:rPr>
                <w:sz w:val="24"/>
              </w:rPr>
              <w:t xml:space="preserve"> или </w:t>
            </w:r>
            <w:r w:rsidR="00990E71" w:rsidRPr="00990E71">
              <w:rPr>
                <w:sz w:val="24"/>
              </w:rPr>
              <w:t>среднем техническом образовании</w:t>
            </w:r>
            <w:r>
              <w:rPr>
                <w:sz w:val="24"/>
              </w:rPr>
              <w:t>.</w:t>
            </w:r>
          </w:p>
          <w:p w14:paraId="7E371605" w14:textId="77777777" w:rsidR="00DF68C3" w:rsidRDefault="00DF68C3" w:rsidP="00DF68C3">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2254B93A" w14:textId="64940BA2" w:rsidR="00DF68C3" w:rsidRDefault="00DF68C3" w:rsidP="00DF68C3">
            <w:pPr>
              <w:spacing w:after="0" w:line="259" w:lineRule="auto"/>
              <w:ind w:right="57" w:firstLine="0"/>
              <w:rPr>
                <w:sz w:val="24"/>
              </w:rPr>
            </w:pPr>
            <w:r>
              <w:rPr>
                <w:sz w:val="24"/>
              </w:rPr>
              <w:t xml:space="preserve">3) </w:t>
            </w:r>
            <w:r w:rsidRPr="00DF68C3">
              <w:rPr>
                <w:sz w:val="24"/>
              </w:rPr>
              <w:t>квалификационное удостоверение по электробезопасности с указанием с III (до и выше 1000 В).</w:t>
            </w:r>
            <w:r>
              <w:rPr>
                <w:sz w:val="24"/>
              </w:rPr>
              <w:t xml:space="preserve"> </w:t>
            </w:r>
          </w:p>
          <w:p w14:paraId="2B9A369D" w14:textId="77777777" w:rsidR="00DF68C3" w:rsidRDefault="00DF68C3" w:rsidP="00DF68C3">
            <w:pPr>
              <w:spacing w:after="0" w:line="259" w:lineRule="auto"/>
              <w:ind w:right="57" w:firstLine="0"/>
              <w:rPr>
                <w:sz w:val="24"/>
              </w:rPr>
            </w:pPr>
            <w:r>
              <w:rPr>
                <w:sz w:val="24"/>
              </w:rPr>
              <w:t xml:space="preserve">4) </w:t>
            </w:r>
            <w:r w:rsidRPr="00DF68C3">
              <w:rPr>
                <w:sz w:val="24"/>
              </w:rPr>
              <w:t>для подтверждения опыта работы предоставить трудовой договор или трудовую книжку</w:t>
            </w:r>
            <w:r>
              <w:rPr>
                <w:sz w:val="24"/>
              </w:rPr>
              <w:t xml:space="preserve"> электромонтера.</w:t>
            </w:r>
          </w:p>
          <w:p w14:paraId="123B4FBE" w14:textId="562DEC5E" w:rsidR="001F0A8C" w:rsidRPr="009B2D56" w:rsidRDefault="001F0A8C" w:rsidP="00DF68C3">
            <w:pPr>
              <w:spacing w:after="0" w:line="259" w:lineRule="auto"/>
              <w:ind w:right="57" w:firstLine="0"/>
              <w:rPr>
                <w:sz w:val="24"/>
              </w:rPr>
            </w:pPr>
          </w:p>
        </w:tc>
        <w:tc>
          <w:tcPr>
            <w:tcW w:w="1429" w:type="dxa"/>
            <w:vAlign w:val="center"/>
          </w:tcPr>
          <w:p w14:paraId="086EE69F" w14:textId="77777777" w:rsidR="001F0A8C" w:rsidRPr="009B2D56" w:rsidRDefault="001F0A8C" w:rsidP="00BC20E4">
            <w:pPr>
              <w:spacing w:after="0" w:line="259" w:lineRule="auto"/>
              <w:ind w:right="57" w:firstLine="0"/>
              <w:jc w:val="center"/>
              <w:rPr>
                <w:sz w:val="24"/>
              </w:rPr>
            </w:pPr>
            <w:r w:rsidRPr="009B2D56">
              <w:rPr>
                <w:sz w:val="24"/>
              </w:rPr>
              <w:t>2</w:t>
            </w:r>
          </w:p>
        </w:tc>
        <w:tc>
          <w:tcPr>
            <w:tcW w:w="1876" w:type="dxa"/>
            <w:vAlign w:val="center"/>
          </w:tcPr>
          <w:p w14:paraId="219216E3" w14:textId="77777777" w:rsidR="001F0A8C" w:rsidRPr="009B2D56" w:rsidRDefault="001F0A8C" w:rsidP="00BC20E4">
            <w:pPr>
              <w:spacing w:after="0" w:line="259" w:lineRule="auto"/>
              <w:ind w:right="57" w:firstLine="0"/>
              <w:jc w:val="center"/>
              <w:rPr>
                <w:sz w:val="24"/>
              </w:rPr>
            </w:pPr>
            <w:r w:rsidRPr="009B2D56">
              <w:rPr>
                <w:sz w:val="24"/>
              </w:rPr>
              <w:t>Не менее 3 лет</w:t>
            </w:r>
          </w:p>
        </w:tc>
      </w:tr>
    </w:tbl>
    <w:p w14:paraId="3FDF50ED" w14:textId="730C5154" w:rsidR="00466128" w:rsidRPr="00AE00AD" w:rsidRDefault="00466128" w:rsidP="00AE00AD">
      <w:pPr>
        <w:spacing w:after="0" w:line="240" w:lineRule="auto"/>
        <w:ind w:firstLine="708"/>
        <w:rPr>
          <w:sz w:val="24"/>
        </w:rPr>
      </w:pPr>
      <w:r w:rsidRPr="00AE00AD">
        <w:rPr>
          <w:sz w:val="24"/>
        </w:rPr>
        <w:lastRenderedPageBreak/>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4D329B1E" w14:textId="2C7F2C9D" w:rsidR="00E07D6E" w:rsidRPr="00E07D6E" w:rsidRDefault="00E07D6E" w:rsidP="00E07D6E">
      <w:pPr>
        <w:pStyle w:val="a7"/>
        <w:numPr>
          <w:ilvl w:val="2"/>
          <w:numId w:val="1"/>
        </w:numPr>
        <w:spacing w:after="0" w:line="240" w:lineRule="auto"/>
        <w:ind w:left="709" w:hanging="709"/>
        <w:rPr>
          <w:rFonts w:eastAsiaTheme="minorHAnsi"/>
          <w:color w:val="auto"/>
          <w:sz w:val="24"/>
          <w:lang w:eastAsia="en-US"/>
        </w:rPr>
      </w:pPr>
      <w:r w:rsidRPr="00E07D6E">
        <w:rPr>
          <w:rFonts w:eastAsiaTheme="minorHAnsi"/>
          <w:color w:val="auto"/>
          <w:sz w:val="24"/>
          <w:lang w:eastAsia="en-US"/>
        </w:rPr>
        <w:t>Потенциальн</w:t>
      </w:r>
      <w:r w:rsidR="00B9272E">
        <w:rPr>
          <w:rFonts w:eastAsiaTheme="minorHAnsi"/>
          <w:color w:val="auto"/>
          <w:sz w:val="24"/>
          <w:lang w:eastAsia="en-US"/>
        </w:rPr>
        <w:t>ому</w:t>
      </w:r>
      <w:r w:rsidRPr="00E07D6E">
        <w:rPr>
          <w:rFonts w:eastAsiaTheme="minorHAnsi"/>
          <w:color w:val="auto"/>
          <w:sz w:val="24"/>
          <w:lang w:eastAsia="en-US"/>
        </w:rPr>
        <w:t xml:space="preserve"> поставщик</w:t>
      </w:r>
      <w:r w:rsidR="00B9272E">
        <w:rPr>
          <w:rFonts w:eastAsiaTheme="minorHAnsi"/>
          <w:color w:val="auto"/>
          <w:sz w:val="24"/>
          <w:lang w:eastAsia="en-US"/>
        </w:rPr>
        <w:t>у необходимо приложить</w:t>
      </w:r>
      <w:r w:rsidRPr="00E07D6E">
        <w:rPr>
          <w:rFonts w:eastAsiaTheme="minorHAnsi"/>
          <w:color w:val="auto"/>
          <w:sz w:val="24"/>
          <w:lang w:eastAsia="en-US"/>
        </w:rPr>
        <w:t xml:space="preserve"> действующую лицензию </w:t>
      </w:r>
      <w:r w:rsidR="00B9272E">
        <w:rPr>
          <w:rFonts w:eastAsiaTheme="minorHAnsi"/>
          <w:color w:val="auto"/>
          <w:sz w:val="24"/>
          <w:lang w:eastAsia="en-US"/>
        </w:rPr>
        <w:t xml:space="preserve">на занятие </w:t>
      </w:r>
      <w:r w:rsidRPr="00E07D6E">
        <w:rPr>
          <w:rFonts w:eastAsiaTheme="minorHAnsi"/>
          <w:color w:val="auto"/>
          <w:sz w:val="24"/>
          <w:lang w:eastAsia="en-US"/>
        </w:rPr>
        <w:t>строительно-монтажн</w:t>
      </w:r>
      <w:r w:rsidR="00B9272E">
        <w:rPr>
          <w:rFonts w:eastAsiaTheme="minorHAnsi"/>
          <w:color w:val="auto"/>
          <w:sz w:val="24"/>
          <w:lang w:eastAsia="en-US"/>
        </w:rPr>
        <w:t>ые</w:t>
      </w:r>
      <w:r w:rsidRPr="00E07D6E">
        <w:rPr>
          <w:rFonts w:eastAsiaTheme="minorHAnsi"/>
          <w:color w:val="auto"/>
          <w:sz w:val="24"/>
          <w:lang w:eastAsia="en-US"/>
        </w:rPr>
        <w:t xml:space="preserve"> работ</w:t>
      </w:r>
      <w:r w:rsidR="00B9272E">
        <w:rPr>
          <w:rFonts w:eastAsiaTheme="minorHAnsi"/>
          <w:color w:val="auto"/>
          <w:sz w:val="24"/>
          <w:lang w:eastAsia="en-US"/>
        </w:rPr>
        <w:t>ы</w:t>
      </w:r>
      <w:r w:rsidRPr="00E07D6E">
        <w:rPr>
          <w:rFonts w:eastAsiaTheme="minorHAnsi"/>
          <w:color w:val="auto"/>
          <w:sz w:val="24"/>
          <w:lang w:eastAsia="en-US"/>
        </w:rPr>
        <w:t xml:space="preserve"> не ниже II категории.</w:t>
      </w:r>
    </w:p>
    <w:p w14:paraId="2975A7D0" w14:textId="77777777" w:rsidR="00E07D6E" w:rsidRPr="00E07D6E" w:rsidRDefault="00E07D6E" w:rsidP="00E07D6E">
      <w:pPr>
        <w:spacing w:after="0" w:line="240" w:lineRule="auto"/>
        <w:ind w:firstLine="0"/>
        <w:rPr>
          <w:rFonts w:eastAsiaTheme="minorHAnsi"/>
          <w:color w:val="auto"/>
          <w:sz w:val="24"/>
          <w:lang w:eastAsia="en-US"/>
        </w:rPr>
      </w:pPr>
      <w:r w:rsidRPr="00E07D6E">
        <w:rPr>
          <w:rFonts w:eastAsiaTheme="minorHAnsi"/>
          <w:color w:val="auto"/>
          <w:sz w:val="24"/>
          <w:lang w:eastAsia="en-US"/>
        </w:rPr>
        <w:t>Лицензия должна включать следующий подвид лицензируемой деятельности:</w:t>
      </w:r>
    </w:p>
    <w:p w14:paraId="21B3AF34" w14:textId="77777777" w:rsidR="00E07D6E" w:rsidRPr="00E07D6E" w:rsidRDefault="00E07D6E" w:rsidP="00E07D6E">
      <w:pPr>
        <w:spacing w:after="0" w:line="240" w:lineRule="auto"/>
        <w:ind w:firstLine="708"/>
        <w:rPr>
          <w:rFonts w:eastAsiaTheme="minorHAnsi"/>
          <w:color w:val="auto"/>
          <w:sz w:val="24"/>
          <w:lang w:eastAsia="en-US"/>
        </w:rPr>
      </w:pPr>
      <w:r w:rsidRPr="00E07D6E">
        <w:rPr>
          <w:rFonts w:eastAsiaTheme="minorHAnsi"/>
          <w:color w:val="auto"/>
          <w:sz w:val="24"/>
          <w:lang w:eastAsia="en-US"/>
        </w:rPr>
        <w:t>Специальные строительные и монтажные работы по прокладке линейных сооружений, включая капитальный ремонт и реконструкцию, в том числе:</w:t>
      </w:r>
    </w:p>
    <w:p w14:paraId="0555332A" w14:textId="77777777" w:rsidR="00E07D6E" w:rsidRPr="00E07D6E" w:rsidRDefault="00E07D6E" w:rsidP="00E07D6E">
      <w:pPr>
        <w:spacing w:after="0" w:line="240" w:lineRule="auto"/>
        <w:ind w:firstLine="708"/>
        <w:rPr>
          <w:rFonts w:eastAsiaTheme="minorHAnsi"/>
          <w:color w:val="auto"/>
          <w:sz w:val="24"/>
          <w:lang w:eastAsia="en-US"/>
        </w:rPr>
      </w:pPr>
      <w:r w:rsidRPr="00E07D6E">
        <w:rPr>
          <w:rFonts w:eastAsiaTheme="minorHAnsi"/>
          <w:color w:val="auto"/>
          <w:sz w:val="24"/>
          <w:lang w:eastAsia="en-US"/>
        </w:rPr>
        <w:t>– магистральных линий электропередачи с напряжением до 35 кВ, до 110 кВ и выше.</w:t>
      </w:r>
    </w:p>
    <w:p w14:paraId="1B08EC1A" w14:textId="77777777" w:rsidR="003F56BA" w:rsidRPr="001937BA" w:rsidRDefault="003F56BA" w:rsidP="003F56BA">
      <w:pPr>
        <w:spacing w:after="0" w:line="240" w:lineRule="auto"/>
        <w:ind w:firstLine="0"/>
        <w:rPr>
          <w:sz w:val="24"/>
        </w:rPr>
      </w:pPr>
    </w:p>
    <w:p w14:paraId="1AC53377" w14:textId="25DF4B1E"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07100683" w14:textId="7D8E0850" w:rsidR="001F0A8C" w:rsidRDefault="001F0A8C" w:rsidP="001F0A8C">
      <w:pPr>
        <w:spacing w:after="0" w:line="240" w:lineRule="auto"/>
        <w:ind w:firstLine="0"/>
        <w:rPr>
          <w:rFonts w:eastAsia="Aptos"/>
          <w:color w:val="auto"/>
          <w:sz w:val="24"/>
        </w:rPr>
      </w:pPr>
      <w:r w:rsidRPr="001F0A8C">
        <w:rPr>
          <w:rFonts w:eastAsia="Aptos"/>
          <w:color w:val="auto"/>
          <w:sz w:val="24"/>
        </w:rPr>
        <w:t xml:space="preserve">3.4.1. </w:t>
      </w:r>
      <w:r w:rsidR="00DF68C3">
        <w:rPr>
          <w:rFonts w:eastAsia="Aptos"/>
          <w:color w:val="auto"/>
          <w:sz w:val="24"/>
        </w:rPr>
        <w:t>Предоставить подтверждающие документы</w:t>
      </w:r>
      <w:r w:rsidR="00990E71">
        <w:rPr>
          <w:rFonts w:eastAsia="Aptos"/>
          <w:color w:val="auto"/>
          <w:sz w:val="24"/>
        </w:rPr>
        <w:t xml:space="preserve"> на </w:t>
      </w:r>
      <w:r w:rsidR="00990E71" w:rsidRPr="00990E71">
        <w:rPr>
          <w:rFonts w:eastAsia="Aptos"/>
          <w:color w:val="auto"/>
          <w:sz w:val="24"/>
        </w:rPr>
        <w:t>автогидроподъемник (автовышка) с рабочей высотой не менее 40 м либо иное техническое средство, обеспечивающее выполнение работ на высоте 39 м</w:t>
      </w:r>
      <w:r w:rsidR="00DF68C3">
        <w:rPr>
          <w:rFonts w:eastAsia="Aptos"/>
          <w:color w:val="auto"/>
          <w:sz w:val="24"/>
        </w:rPr>
        <w:t>:</w:t>
      </w:r>
    </w:p>
    <w:p w14:paraId="43D37C97" w14:textId="297B45B6" w:rsidR="00DF68C3" w:rsidRDefault="00990E71" w:rsidP="001F0A8C">
      <w:pPr>
        <w:spacing w:after="0" w:line="240" w:lineRule="auto"/>
        <w:ind w:firstLine="0"/>
        <w:rPr>
          <w:rFonts w:eastAsia="Aptos"/>
          <w:color w:val="auto"/>
          <w:sz w:val="24"/>
        </w:rPr>
      </w:pPr>
      <w:r>
        <w:rPr>
          <w:rFonts w:eastAsia="Aptos"/>
          <w:color w:val="auto"/>
          <w:sz w:val="24"/>
        </w:rPr>
        <w:t>1</w:t>
      </w:r>
      <w:r w:rsidR="00DF68C3">
        <w:rPr>
          <w:rFonts w:eastAsia="Aptos"/>
          <w:color w:val="auto"/>
          <w:sz w:val="24"/>
        </w:rPr>
        <w:t xml:space="preserve">) </w:t>
      </w:r>
      <w:r w:rsidRPr="00990E71">
        <w:rPr>
          <w:rFonts w:eastAsia="Aptos"/>
          <w:color w:val="auto"/>
          <w:sz w:val="24"/>
        </w:rPr>
        <w:t>электронные копии документов, подтверждающих право собственности или законное владение и пользование (договор аренды, лизинга и иные аналогичные документы)</w:t>
      </w:r>
    </w:p>
    <w:p w14:paraId="1C46F394" w14:textId="77777777" w:rsidR="00466128"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49EB79D9" w14:textId="77777777" w:rsidR="00AD77D3" w:rsidRPr="00AD77D3" w:rsidRDefault="00AD77D3" w:rsidP="00990E71">
      <w:pPr>
        <w:pStyle w:val="a7"/>
        <w:numPr>
          <w:ilvl w:val="2"/>
          <w:numId w:val="1"/>
        </w:numPr>
        <w:spacing w:after="0" w:line="240" w:lineRule="auto"/>
        <w:ind w:left="0" w:firstLine="0"/>
        <w:rPr>
          <w:sz w:val="24"/>
        </w:rPr>
      </w:pPr>
      <w:r w:rsidRPr="00AD77D3">
        <w:rPr>
          <w:sz w:val="24"/>
        </w:rPr>
        <w:t>Требования к системе менеджмента качества</w:t>
      </w:r>
    </w:p>
    <w:p w14:paraId="7090C169" w14:textId="65DCCD09" w:rsidR="00466128" w:rsidRPr="00D565A0" w:rsidRDefault="007E6468" w:rsidP="00990E71">
      <w:pPr>
        <w:spacing w:after="0" w:line="240" w:lineRule="auto"/>
        <w:rPr>
          <w:sz w:val="24"/>
          <w:lang w:val="kk-KZ"/>
        </w:rPr>
      </w:pPr>
      <w:r w:rsidRPr="007E6468">
        <w:rPr>
          <w:sz w:val="24"/>
        </w:rPr>
        <w:t xml:space="preserve">Потенциальному поставщику необходимо приложить электронную копию действующего сертификата </w:t>
      </w:r>
      <w:r w:rsidR="00AD77D3" w:rsidRPr="00990E71">
        <w:rPr>
          <w:sz w:val="24"/>
        </w:rPr>
        <w:t>соответствия системы менеджмента качества требованиям СТ РК ISO 9001-2016 (ISO 9001:2015), выданный аккредитованным органом по сертификации.</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lastRenderedPageBreak/>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lastRenderedPageBreak/>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lastRenderedPageBreak/>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D167095"/>
    <w:multiLevelType w:val="hybridMultilevel"/>
    <w:tmpl w:val="C7885626"/>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F0A3E37"/>
    <w:multiLevelType w:val="hybridMultilevel"/>
    <w:tmpl w:val="1EF613DE"/>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8AA20B0"/>
    <w:multiLevelType w:val="hybridMultilevel"/>
    <w:tmpl w:val="6EC03BE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0"/>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9"/>
  </w:num>
  <w:num w:numId="8" w16cid:durableId="1436025142">
    <w:abstractNumId w:val="0"/>
  </w:num>
  <w:num w:numId="9" w16cid:durableId="226771430">
    <w:abstractNumId w:val="7"/>
  </w:num>
  <w:num w:numId="10" w16cid:durableId="1838425115">
    <w:abstractNumId w:val="6"/>
  </w:num>
  <w:num w:numId="11" w16cid:durableId="2006085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1E7"/>
    <w:rsid w:val="000B6541"/>
    <w:rsid w:val="001937BA"/>
    <w:rsid w:val="001F0A8C"/>
    <w:rsid w:val="00335A09"/>
    <w:rsid w:val="00350F87"/>
    <w:rsid w:val="00361CC1"/>
    <w:rsid w:val="003C2041"/>
    <w:rsid w:val="003C59BA"/>
    <w:rsid w:val="003F56BA"/>
    <w:rsid w:val="0043658C"/>
    <w:rsid w:val="00454A6F"/>
    <w:rsid w:val="00466128"/>
    <w:rsid w:val="004E4389"/>
    <w:rsid w:val="005434A1"/>
    <w:rsid w:val="005B3DDF"/>
    <w:rsid w:val="006E46CE"/>
    <w:rsid w:val="00787BC4"/>
    <w:rsid w:val="007A11FA"/>
    <w:rsid w:val="007E167C"/>
    <w:rsid w:val="007E6468"/>
    <w:rsid w:val="00910BC6"/>
    <w:rsid w:val="00990E71"/>
    <w:rsid w:val="00997BB8"/>
    <w:rsid w:val="009B2D56"/>
    <w:rsid w:val="00A12C2D"/>
    <w:rsid w:val="00A46B88"/>
    <w:rsid w:val="00AD77D3"/>
    <w:rsid w:val="00AE00AD"/>
    <w:rsid w:val="00AE4F0B"/>
    <w:rsid w:val="00AF27D7"/>
    <w:rsid w:val="00B21D88"/>
    <w:rsid w:val="00B54EC5"/>
    <w:rsid w:val="00B85478"/>
    <w:rsid w:val="00B9272E"/>
    <w:rsid w:val="00BF1675"/>
    <w:rsid w:val="00D565A0"/>
    <w:rsid w:val="00D607E2"/>
    <w:rsid w:val="00DE60AC"/>
    <w:rsid w:val="00DE7F80"/>
    <w:rsid w:val="00DF68C3"/>
    <w:rsid w:val="00E07D6E"/>
    <w:rsid w:val="00F6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character" w:customStyle="1" w:styleId="whitespace-normal">
    <w:name w:val="whitespace-normal"/>
    <w:basedOn w:val="a0"/>
    <w:rsid w:val="001F0A8C"/>
  </w:style>
  <w:style w:type="paragraph" w:styleId="af3">
    <w:name w:val="No Spacing"/>
    <w:uiPriority w:val="1"/>
    <w:qFormat/>
    <w:rsid w:val="001F0A8C"/>
    <w:pPr>
      <w:spacing w:after="0" w:line="240" w:lineRule="auto"/>
      <w:ind w:firstLine="1"/>
      <w:jc w:val="both"/>
    </w:pPr>
    <w:rPr>
      <w:rFonts w:ascii="Times New Roman" w:eastAsia="Times New Roman" w:hAnsi="Times New Roman" w:cs="Times New Roman"/>
      <w:color w:val="000000"/>
      <w:sz w:val="18"/>
      <w:lang w:eastAsia="ru-RU"/>
    </w:rPr>
  </w:style>
  <w:style w:type="paragraph" w:styleId="af4">
    <w:name w:val="Normal (Web)"/>
    <w:basedOn w:val="a"/>
    <w:uiPriority w:val="99"/>
    <w:semiHidden/>
    <w:unhideWhenUsed/>
    <w:rsid w:val="000461E7"/>
    <w:pPr>
      <w:spacing w:before="100" w:beforeAutospacing="1" w:after="100" w:afterAutospacing="1" w:line="240" w:lineRule="auto"/>
      <w:ind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3759</Words>
  <Characters>21432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3</cp:revision>
  <dcterms:created xsi:type="dcterms:W3CDTF">2026-03-18T11:55:00Z</dcterms:created>
  <dcterms:modified xsi:type="dcterms:W3CDTF">2026-03-18T12:04:00Z</dcterms:modified>
</cp:coreProperties>
</file>