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6C19" w14:textId="77777777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Приложение №2</w:t>
      </w:r>
    </w:p>
    <w:p w14:paraId="58E25974" w14:textId="77777777" w:rsidR="00864E40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к Договору № ___</w:t>
      </w:r>
    </w:p>
    <w:p w14:paraId="3ADADD63" w14:textId="639EA9BB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от «___» _______202__ г.</w:t>
      </w:r>
    </w:p>
    <w:p w14:paraId="64EA1F98" w14:textId="77777777" w:rsidR="00251DED" w:rsidRPr="00BF4838" w:rsidRDefault="00251DED" w:rsidP="00774E77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BF4838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46993CCB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1CF19D" w14:textId="77777777" w:rsidR="000E047F" w:rsidRPr="00BF4838" w:rsidRDefault="000E047F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BE0777" w14:textId="77777777" w:rsidR="00774E77" w:rsidRPr="00BF4838" w:rsidRDefault="00774E77" w:rsidP="00BF4838">
      <w:pPr>
        <w:pStyle w:val="a4"/>
        <w:widowControl/>
        <w:numPr>
          <w:ilvl w:val="0"/>
          <w:numId w:val="1"/>
        </w:numPr>
        <w:autoSpaceDE/>
        <w:adjustRightInd/>
        <w:ind w:left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и задачи оказания услуг.</w:t>
      </w:r>
    </w:p>
    <w:p w14:paraId="0D19B810" w14:textId="71BD9DF2" w:rsidR="00221B56" w:rsidRPr="00BF4838" w:rsidRDefault="00221B56" w:rsidP="00BF4838">
      <w:pPr>
        <w:pStyle w:val="a4"/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838">
        <w:rPr>
          <w:rFonts w:ascii="Times New Roman" w:hAnsi="Times New Roman" w:cs="Times New Roman"/>
          <w:sz w:val="24"/>
          <w:szCs w:val="24"/>
        </w:rPr>
        <w:t>Цель оказания услуг</w:t>
      </w:r>
      <w:r w:rsidR="00F4739D" w:rsidRPr="00BF4838">
        <w:rPr>
          <w:rFonts w:ascii="Times New Roman" w:hAnsi="Times New Roman" w:cs="Times New Roman"/>
          <w:sz w:val="24"/>
          <w:szCs w:val="24"/>
        </w:rPr>
        <w:t xml:space="preserve"> по предоставлению </w:t>
      </w:r>
      <w:r w:rsidR="00BF4838" w:rsidRPr="00BF4838">
        <w:rPr>
          <w:rFonts w:ascii="Times New Roman" w:hAnsi="Times New Roman" w:cs="Times New Roman"/>
          <w:sz w:val="24"/>
          <w:szCs w:val="24"/>
        </w:rPr>
        <w:t>лицензий на право использования программного обеспечения Checkpoint на 5 лет</w:t>
      </w:r>
    </w:p>
    <w:p w14:paraId="191DC00D" w14:textId="77777777" w:rsidR="009A6965" w:rsidRPr="00BF4838" w:rsidRDefault="009A6965" w:rsidP="00BF4838">
      <w:pPr>
        <w:kinsoku w:val="0"/>
        <w:overflowPunct w:val="0"/>
        <w:autoSpaceDE w:val="0"/>
        <w:autoSpaceDN w:val="0"/>
        <w:spacing w:after="0" w:line="240" w:lineRule="auto"/>
        <w:ind w:left="426" w:right="57" w:firstLine="5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4B80C" w14:textId="0E9983CE" w:rsidR="009A6965" w:rsidRPr="00BF4838" w:rsidRDefault="009A6965" w:rsidP="00BF4838">
      <w:pPr>
        <w:pStyle w:val="a4"/>
        <w:numPr>
          <w:ilvl w:val="0"/>
          <w:numId w:val="1"/>
        </w:numPr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  <w:r w:rsidR="00C556B9" w:rsidRPr="00BF48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8C007F" w14:textId="77777777" w:rsidR="009A6965" w:rsidRPr="00BF4838" w:rsidRDefault="009A6965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940"/>
        <w:gridCol w:w="6971"/>
      </w:tblGrid>
      <w:tr w:rsidR="00BF4838" w:rsidRPr="00BF4838" w14:paraId="32E343BD" w14:textId="77777777" w:rsidTr="00BF4838">
        <w:trPr>
          <w:trHeight w:val="20"/>
        </w:trPr>
        <w:tc>
          <w:tcPr>
            <w:tcW w:w="1483" w:type="pct"/>
            <w:tcBorders>
              <w:top w:val="single" w:sz="4" w:space="0" w:color="auto"/>
            </w:tcBorders>
          </w:tcPr>
          <w:p w14:paraId="385E0A0A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17" w:type="pct"/>
            <w:tcBorders>
              <w:top w:val="single" w:sz="4" w:space="0" w:color="auto"/>
            </w:tcBorders>
          </w:tcPr>
          <w:p w14:paraId="0AB3E84B" w14:textId="4A4E6A7F" w:rsidR="00BF4838" w:rsidRPr="00BF4838" w:rsidRDefault="00393BDC" w:rsidP="007D4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Услуги по предоставлению лицензий на право использования программного обеспечения Checkpoint на 5 лет</w:t>
            </w:r>
            <w:r w:rsidRPr="00393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9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F4838"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Продление текущих подписок для межсетевых экранов нового поколения (NGFW) и системы централизованного управления (</w:t>
            </w:r>
            <w:r w:rsidR="00BF4838"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SMS</w:t>
            </w:r>
            <w:r w:rsidR="00BF4838"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Check Point для аккаунта </w:t>
            </w:r>
            <w:r w:rsidR="00BF4838" w:rsidRPr="00BF4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8213681</w:t>
            </w:r>
            <w:r w:rsidR="00BF4838"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4838" w:rsidRPr="00BF4838" w14:paraId="2A3AED06" w14:textId="77777777" w:rsidTr="00BF4838">
        <w:trPr>
          <w:trHeight w:val="20"/>
        </w:trPr>
        <w:tc>
          <w:tcPr>
            <w:tcW w:w="1483" w:type="pct"/>
            <w:tcBorders>
              <w:top w:val="single" w:sz="4" w:space="0" w:color="auto"/>
            </w:tcBorders>
          </w:tcPr>
          <w:p w14:paraId="53AA6FDE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3517" w:type="pct"/>
            <w:tcBorders>
              <w:top w:val="single" w:sz="4" w:space="0" w:color="auto"/>
            </w:tcBorders>
          </w:tcPr>
          <w:p w14:paraId="4C92790E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</w:tr>
      <w:tr w:rsidR="00BF4838" w:rsidRPr="00BF4838" w14:paraId="53213904" w14:textId="77777777" w:rsidTr="00BF4838">
        <w:trPr>
          <w:trHeight w:val="20"/>
        </w:trPr>
        <w:tc>
          <w:tcPr>
            <w:tcW w:w="1483" w:type="pct"/>
          </w:tcPr>
          <w:p w14:paraId="31A3B7FA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517" w:type="pct"/>
          </w:tcPr>
          <w:p w14:paraId="70D5BF85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</w:tr>
      <w:tr w:rsidR="00BF4838" w:rsidRPr="00BF4838" w14:paraId="7DD8A2B9" w14:textId="77777777" w:rsidTr="00BF4838">
        <w:trPr>
          <w:trHeight w:val="20"/>
        </w:trPr>
        <w:tc>
          <w:tcPr>
            <w:tcW w:w="1483" w:type="pct"/>
            <w:tcBorders>
              <w:bottom w:val="single" w:sz="4" w:space="0" w:color="auto"/>
            </w:tcBorders>
          </w:tcPr>
          <w:p w14:paraId="3C953747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оборудования и ПО</w:t>
            </w:r>
          </w:p>
        </w:tc>
        <w:tc>
          <w:tcPr>
            <w:tcW w:w="3517" w:type="pct"/>
          </w:tcPr>
          <w:p w14:paraId="43767D0E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Перечень оборудования, подлежащего продлению технической поддержки и подписок:</w:t>
            </w:r>
          </w:p>
          <w:p w14:paraId="33A848E5" w14:textId="77777777" w:rsidR="00BF4838" w:rsidRPr="00BF4838" w:rsidRDefault="00BF4838" w:rsidP="00BF4838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Межсетевой экран 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Point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 </w:t>
            </w:r>
            <w:r w:rsidRPr="00BF4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1595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(серийные номера: </w:t>
            </w:r>
            <w:r w:rsidRPr="00BF4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BA25302327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F4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BA25302332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5A01459E" w14:textId="77777777" w:rsidR="00BF4838" w:rsidRPr="00BF4838" w:rsidRDefault="00BF4838" w:rsidP="00BF4838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Система централизованного управления (SMS сервер (</w:t>
            </w:r>
            <w:r w:rsidRPr="00BF4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F4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07D211DD0218</w:t>
            </w: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)) –Check Point для управления 5 шлюзами Check Point.</w:t>
            </w:r>
          </w:p>
        </w:tc>
      </w:tr>
      <w:tr w:rsidR="00BF4838" w:rsidRPr="00BF4838" w14:paraId="0B3B8256" w14:textId="77777777" w:rsidTr="00BF4838">
        <w:trPr>
          <w:trHeight w:val="20"/>
        </w:trPr>
        <w:tc>
          <w:tcPr>
            <w:tcW w:w="1483" w:type="pct"/>
            <w:tcBorders>
              <w:bottom w:val="single" w:sz="4" w:space="0" w:color="auto"/>
            </w:tcBorders>
          </w:tcPr>
          <w:p w14:paraId="7AE79BB9" w14:textId="77777777" w:rsidR="00BF4838" w:rsidRPr="00BF4838" w:rsidRDefault="00BF4838" w:rsidP="007D4255">
            <w:pPr>
              <w:pStyle w:val="ae"/>
              <w:tabs>
                <w:tab w:val="clear" w:pos="4677"/>
                <w:tab w:val="clear" w:pos="9355"/>
                <w:tab w:val="left" w:pos="1620"/>
                <w:tab w:val="center" w:pos="4320"/>
                <w:tab w:val="right" w:pos="8640"/>
              </w:tabs>
              <w:spacing w:before="36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продлению подписки на систему централизованного управления (</w:t>
            </w:r>
            <w:r w:rsidRPr="00BF48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SMS</w:t>
            </w: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) межсетевыми экранами нового поколения</w:t>
            </w:r>
          </w:p>
        </w:tc>
        <w:tc>
          <w:tcPr>
            <w:tcW w:w="3517" w:type="pct"/>
            <w:tcBorders>
              <w:bottom w:val="single" w:sz="4" w:space="0" w:color="auto"/>
            </w:tcBorders>
          </w:tcPr>
          <w:p w14:paraId="224E069D" w14:textId="77777777" w:rsidR="00BF4838" w:rsidRPr="00BF4838" w:rsidRDefault="00BF4838" w:rsidP="007D4255">
            <w:pPr>
              <w:pStyle w:val="Bullets"/>
              <w:tabs>
                <w:tab w:val="clear" w:pos="270"/>
                <w:tab w:val="left" w:pos="360"/>
                <w:tab w:val="left" w:pos="1620"/>
              </w:tabs>
              <w:spacing w:after="12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Подписка должна обеспечивать продление следующего функционала для системы централизованного управления межсетевыми экранами нового поколения SmartEvent и SmartReporter:</w:t>
            </w:r>
          </w:p>
          <w:p w14:paraId="266078FF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Индексированный поиск в журнале событий;</w:t>
            </w:r>
          </w:p>
          <w:p w14:paraId="5E0E9ECF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Протоколирование событий информационной безопасности;</w:t>
            </w:r>
          </w:p>
          <w:p w14:paraId="71EF52AC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Протоколирование правил и политик на межсетевых экранах нового поколения;</w:t>
            </w:r>
          </w:p>
          <w:p w14:paraId="05438AC5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bookmarkStart w:id="0" w:name="OLE_LINK12"/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Протоколирование событий во всех интегрированных приложениях безопасности на шлюзе (включая виртуальные шлюзы), включая Firewall, IPSec VPN, IPS, Идентификация пользователей, Мобильный доступ, DLP, Управление приложениями, URL-фильтрацию, Anti-Bot, Anti-Virus, Sandbox;</w:t>
            </w:r>
          </w:p>
          <w:bookmarkEnd w:id="0"/>
          <w:p w14:paraId="0B2F6BD4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Корреляция событий из всех приложений, включая Firewall, IPSec VPN, IPS, Идентификация пользователей, Мобильный доступ, DLP, Управление приложениями, URL-фильтрацию, Anti-Bot, Anti-Virus, Sandbox;</w:t>
            </w:r>
          </w:p>
          <w:p w14:paraId="354869B3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lastRenderedPageBreak/>
              <w:t xml:space="preserve">Поиск внутри списка событий, углубление в детали для расследования инцидентов; </w:t>
            </w:r>
          </w:p>
          <w:p w14:paraId="360BCF05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Генерация предопределенных ежечасных, ежедневных, еженедельных и ежемесячных отчетов, в том числе, как минимум, </w:t>
            </w:r>
            <w:bookmarkStart w:id="1" w:name="OLE_LINK8"/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Основные</w:t>
            </w:r>
            <w:bookmarkEnd w:id="1"/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события, Основные источники, Основные пункты назначения, Основные сервисы, Основные источники и их основные события, Основные пункты назначения и их основные события, и Основные сервисы, и их основные события;</w:t>
            </w:r>
          </w:p>
          <w:p w14:paraId="7E11C83B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Автоматическое распространение отчетов по электронной почте, загрузка на FTP/Веб-сервер, возможность создания скрипта рассылки внешних пользовательских отчетов. </w:t>
            </w:r>
          </w:p>
        </w:tc>
      </w:tr>
      <w:tr w:rsidR="00BF4838" w:rsidRPr="00BF4838" w14:paraId="3AAF7A5B" w14:textId="77777777" w:rsidTr="00BF4838">
        <w:trPr>
          <w:trHeight w:val="20"/>
        </w:trPr>
        <w:tc>
          <w:tcPr>
            <w:tcW w:w="1483" w:type="pct"/>
            <w:tcBorders>
              <w:bottom w:val="single" w:sz="4" w:space="0" w:color="auto"/>
            </w:tcBorders>
          </w:tcPr>
          <w:p w14:paraId="0503DD4F" w14:textId="77777777" w:rsidR="00BF4838" w:rsidRPr="00BF4838" w:rsidRDefault="00BF4838" w:rsidP="007D4255">
            <w:pPr>
              <w:pStyle w:val="ae"/>
              <w:tabs>
                <w:tab w:val="clear" w:pos="4677"/>
                <w:tab w:val="clear" w:pos="9355"/>
                <w:tab w:val="left" w:pos="1620"/>
                <w:tab w:val="center" w:pos="4320"/>
                <w:tab w:val="right" w:pos="8640"/>
              </w:tabs>
              <w:spacing w:before="36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OLE_LINK23"/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Требования к продлению подписки на межсетевой экран следующего поколения.</w:t>
            </w:r>
            <w:bookmarkEnd w:id="2"/>
          </w:p>
          <w:p w14:paraId="004DDECB" w14:textId="77777777" w:rsidR="00BF4838" w:rsidRPr="00BF4838" w:rsidRDefault="00BF4838" w:rsidP="007D4255">
            <w:pPr>
              <w:pStyle w:val="Bullets"/>
              <w:tabs>
                <w:tab w:val="clear" w:pos="270"/>
                <w:tab w:val="left" w:pos="360"/>
                <w:tab w:val="left" w:pos="1620"/>
              </w:tabs>
              <w:spacing w:after="120"/>
              <w:ind w:left="0"/>
              <w:rPr>
                <w:rFonts w:ascii="Times New Roman" w:eastAsiaTheme="minorHAnsi" w:hAnsi="Times New Roman"/>
                <w:i/>
                <w:sz w:val="24"/>
                <w:szCs w:val="24"/>
                <w:lang w:val="ru-RU" w:bidi="ar-SA"/>
              </w:rPr>
            </w:pPr>
          </w:p>
        </w:tc>
        <w:tc>
          <w:tcPr>
            <w:tcW w:w="3517" w:type="pct"/>
            <w:tcBorders>
              <w:bottom w:val="single" w:sz="4" w:space="0" w:color="auto"/>
            </w:tcBorders>
          </w:tcPr>
          <w:p w14:paraId="4668C2F9" w14:textId="77777777" w:rsidR="00BF4838" w:rsidRPr="00BF4838" w:rsidRDefault="00BF4838" w:rsidP="007D4255">
            <w:pPr>
              <w:pStyle w:val="Bullets"/>
              <w:tabs>
                <w:tab w:val="clear" w:pos="270"/>
                <w:tab w:val="left" w:pos="360"/>
                <w:tab w:val="left" w:pos="1620"/>
              </w:tabs>
              <w:spacing w:after="12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Подписка должна обеспечивать продление </w:t>
            </w:r>
            <w:r w:rsidRPr="00BF4838">
              <w:rPr>
                <w:rFonts w:ascii="Times New Roman" w:hAnsi="Times New Roman"/>
                <w:sz w:val="24"/>
                <w:szCs w:val="24"/>
                <w:lang w:val="ru-RU"/>
              </w:rPr>
              <w:t>текущего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функционала межсетевого экрана следующего поколения по уровню 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bidi="ar-SA"/>
              </w:rPr>
              <w:t>Enterprise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bidi="ar-SA"/>
              </w:rPr>
              <w:t>Based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bidi="ar-SA"/>
              </w:rPr>
              <w:t>Protection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:</w:t>
            </w:r>
          </w:p>
          <w:p w14:paraId="3C0CB143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Предотвращение сетевых вторжений за счет использования сигнатурных и эвристических проверок сетевых вторжений за счет использования сигнатурных и эвристических проверок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 w:bidi="ar-SA"/>
              </w:rPr>
              <w:t>IPS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4DF9214B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Предотвращение заражения сети от неизвестных источников, защищать от угроз нулевого дня и целевых атак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 w:bidi="ar-SA"/>
              </w:rPr>
              <w:t>Threat Emulation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.</w:t>
            </w:r>
          </w:p>
          <w:p w14:paraId="697F1ECC" w14:textId="77777777" w:rsidR="00BF4838" w:rsidRPr="00BF4838" w:rsidRDefault="00BF4838" w:rsidP="00BF4838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Предотвращает неизвестные фишинговые атаки нулевого дня и известных фишинговых атак на веб-сайты в режиме реального времени, используя ведущие в отрасли алгоритмы машинного обучения и запатентованные технологии проверки фишинговых атак нулевого дня– </w:t>
            </w:r>
            <w:r w:rsidRPr="00BF4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Zero Phishing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CCD6F2C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Реализация политик сетевой безопасности на уровне приложений и отдельных функций в приложениях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Application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Control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002EB684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Управление доступом к веб-сайтам, автоматическая блокировка фишинговых ссылок, возможность разграничения доступа в интернет для пользователей, сокращение скорости загрузки сайтов путем кеширования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URL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Filtering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1B1C9D07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Антивирусное решение, проверяющее весь сетевой трафик на наличие вредоносных файлов и объектов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Antivirus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33C0DC6D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Специализированное решение по защите от класса вредоносных объектов, использующих компьютеры в целях построения ботнетов и реализации нужных злоумышленнику действий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Anti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 w:bidi="ar-SA"/>
              </w:rPr>
              <w:t>-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Bot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08D52362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Комплексная защита электронной почты, включает в себя антивирусную проверку всех почтовых сообщений, фильтрацию нежелательной почты (спама) и защиту 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lastRenderedPageBreak/>
              <w:t xml:space="preserve">почтовых серверов от различных атак, в том числе от атак типа «отказ в обслуживании» при отправке чрезмерно большого числа почтовых сообщений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Anti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 w:bidi="ar-SA"/>
              </w:rPr>
              <w:t>-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Spam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 w:bidi="ar-SA"/>
              </w:rPr>
              <w:t xml:space="preserve"> &amp;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Email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Security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73BB1BA6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Сервис, позволяющий идентифицировать различные угрозы в рамках инспекции протокола DNS, включая атаки типа DNS Hijacking, DNS Tunneling, техники обхода систем безопасности с использованием механизмов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DNS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Security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6C20A038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Реализация удаленных подключений между различными сегментами сетей и подключение конечных пользователей к сети по защищенному протоколу IPSec. А также, подключение мобильных устройств к корпоративной сети (минимум 200 одновременных подключений с мобильных устройств), включая в себя Layer-3 VPN и SSL VPN – 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bidi="ar-SA"/>
              </w:rPr>
              <w:t>IPSec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bidi="ar-SA"/>
              </w:rPr>
              <w:t>VPN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, 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bidi="ar-SA"/>
              </w:rPr>
              <w:t>Mobile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bidi="ar-SA"/>
              </w:rPr>
              <w:t>Access</w:t>
            </w:r>
          </w:p>
        </w:tc>
      </w:tr>
      <w:tr w:rsidR="00BF4838" w:rsidRPr="00BF4838" w14:paraId="5B5D8839" w14:textId="77777777" w:rsidTr="00BF4838">
        <w:trPr>
          <w:trHeight w:val="20"/>
        </w:trPr>
        <w:tc>
          <w:tcPr>
            <w:tcW w:w="1483" w:type="pct"/>
            <w:tcBorders>
              <w:top w:val="single" w:sz="4" w:space="0" w:color="auto"/>
            </w:tcBorders>
          </w:tcPr>
          <w:p w14:paraId="78F5D231" w14:textId="77777777" w:rsidR="00BF4838" w:rsidRPr="00BF4838" w:rsidRDefault="00BF4838" w:rsidP="007D4255">
            <w:pPr>
              <w:pStyle w:val="ae"/>
              <w:tabs>
                <w:tab w:val="clear" w:pos="4677"/>
                <w:tab w:val="clear" w:pos="9355"/>
                <w:tab w:val="left" w:pos="1620"/>
                <w:tab w:val="center" w:pos="4320"/>
                <w:tab w:val="right" w:pos="8640"/>
              </w:tabs>
              <w:spacing w:before="36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Требования к технической поддержке</w:t>
            </w:r>
          </w:p>
          <w:p w14:paraId="098D998A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pct"/>
          </w:tcPr>
          <w:p w14:paraId="184800CD" w14:textId="77777777" w:rsidR="00BF4838" w:rsidRPr="00BF4838" w:rsidRDefault="00BF4838" w:rsidP="007D425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поддержка предоставляется:</w:t>
            </w:r>
          </w:p>
          <w:p w14:paraId="1D537EC2" w14:textId="77777777" w:rsidR="00BF4838" w:rsidRPr="00BF4838" w:rsidRDefault="00BF4838" w:rsidP="00BF4838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24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Premium Direct Enterprise Support (7 х 24) с расширенным доступом к базе знаний, обновлениям, с соответствующей гарантией на замену устройств для шлюзов 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Point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модели 1595.</w:t>
            </w:r>
          </w:p>
          <w:p w14:paraId="27329A7D" w14:textId="77777777" w:rsidR="00BF4838" w:rsidRPr="00BF4838" w:rsidRDefault="00BF4838" w:rsidP="00BF4838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Premium Direct Enterprise Support (7 х 24) с расширенным доступом к базе знаний и обновлениям системы централизованного управления (SMS сервер)</w:t>
            </w: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 xml:space="preserve"> Check Point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4838" w:rsidRPr="00BF4838" w14:paraId="554AF27C" w14:textId="77777777" w:rsidTr="00BF4838">
        <w:trPr>
          <w:trHeight w:val="20"/>
        </w:trPr>
        <w:tc>
          <w:tcPr>
            <w:tcW w:w="1483" w:type="pct"/>
          </w:tcPr>
          <w:p w14:paraId="2E3FD23E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3517" w:type="pct"/>
          </w:tcPr>
          <w:p w14:paraId="61715EB3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Все предложенные характеристики должны соответствовать настоящей технической спецификации или превышать их.</w:t>
            </w:r>
          </w:p>
        </w:tc>
      </w:tr>
      <w:tr w:rsidR="00BF4838" w:rsidRPr="00BF4838" w14:paraId="1A26FF82" w14:textId="77777777" w:rsidTr="00BF4838">
        <w:trPr>
          <w:trHeight w:val="20"/>
        </w:trPr>
        <w:tc>
          <w:tcPr>
            <w:tcW w:w="1483" w:type="pct"/>
          </w:tcPr>
          <w:p w14:paraId="374569BF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Срок оказания услуги</w:t>
            </w:r>
          </w:p>
        </w:tc>
        <w:tc>
          <w:tcPr>
            <w:tcW w:w="3517" w:type="pct"/>
          </w:tcPr>
          <w:p w14:paraId="7CF69109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Не позднее 15 календарных дней с даты заключения договора.</w:t>
            </w:r>
          </w:p>
        </w:tc>
      </w:tr>
      <w:tr w:rsidR="00BF4838" w:rsidRPr="00BF4838" w14:paraId="018D94E4" w14:textId="77777777" w:rsidTr="00BF4838">
        <w:trPr>
          <w:trHeight w:val="20"/>
        </w:trPr>
        <w:tc>
          <w:tcPr>
            <w:tcW w:w="1483" w:type="pct"/>
          </w:tcPr>
          <w:p w14:paraId="6524CDCE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Срок технической поддержки и подписок</w:t>
            </w:r>
          </w:p>
        </w:tc>
        <w:tc>
          <w:tcPr>
            <w:tcW w:w="3517" w:type="pct"/>
          </w:tcPr>
          <w:p w14:paraId="4FF83EC9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Не менее 60 месяцев.</w:t>
            </w:r>
          </w:p>
        </w:tc>
      </w:tr>
    </w:tbl>
    <w:p w14:paraId="3563006B" w14:textId="77777777" w:rsidR="00B64899" w:rsidRPr="00BF4838" w:rsidRDefault="00B64899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BEFA3" w14:textId="717EAABD" w:rsidR="004E25F9" w:rsidRPr="00BF4838" w:rsidRDefault="00C12658" w:rsidP="009A6965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>М</w:t>
      </w:r>
      <w:r w:rsidR="004E25F9" w:rsidRPr="00BF4838">
        <w:rPr>
          <w:rFonts w:ascii="Times New Roman" w:hAnsi="Times New Roman" w:cs="Times New Roman"/>
          <w:b/>
          <w:sz w:val="24"/>
          <w:szCs w:val="24"/>
        </w:rPr>
        <w:t>есто оказания услуг</w:t>
      </w:r>
      <w:r w:rsidR="00C556B9" w:rsidRPr="00BF4838">
        <w:rPr>
          <w:rFonts w:ascii="Times New Roman" w:hAnsi="Times New Roman" w:cs="Times New Roman"/>
          <w:b/>
          <w:sz w:val="24"/>
          <w:szCs w:val="24"/>
        </w:rPr>
        <w:t>.</w:t>
      </w:r>
    </w:p>
    <w:p w14:paraId="11579F25" w14:textId="6A72D246" w:rsidR="004E25F9" w:rsidRPr="00BF4838" w:rsidRDefault="004E25F9" w:rsidP="009A6965">
      <w:pPr>
        <w:pStyle w:val="a4"/>
        <w:numPr>
          <w:ilvl w:val="2"/>
          <w:numId w:val="23"/>
        </w:numPr>
        <w:shd w:val="clear" w:color="auto" w:fill="FFFFFF"/>
        <w:ind w:left="851" w:firstLine="0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BF4838">
        <w:rPr>
          <w:rFonts w:ascii="Times New Roman" w:hAnsi="Times New Roman" w:cs="Times New Roman"/>
          <w:sz w:val="24"/>
          <w:szCs w:val="24"/>
        </w:rPr>
        <w:t xml:space="preserve">Место оказания услуг – Республика Казахстан, Актюбинская область, </w:t>
      </w:r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>г. Актобе, пр.Тауелсиздик 7, 4- этаж</w:t>
      </w:r>
      <w:r w:rsidR="009A6965" w:rsidRPr="00BF4838">
        <w:rPr>
          <w:rFonts w:ascii="Times New Roman" w:hAnsi="Times New Roman" w:cs="Times New Roman"/>
          <w:sz w:val="24"/>
          <w:szCs w:val="24"/>
        </w:rPr>
        <w:t xml:space="preserve">, </w:t>
      </w:r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t>ТОО "Урихтау Оперейтинг"</w:t>
      </w:r>
      <w:r w:rsidR="00A30A86" w:rsidRPr="00BF483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20"/>
        <w:gridCol w:w="4901"/>
      </w:tblGrid>
      <w:tr w:rsidR="00D46CD2" w:rsidRPr="00BF4838" w14:paraId="13DC21F1" w14:textId="77777777" w:rsidTr="00B658F7">
        <w:trPr>
          <w:trHeight w:val="735"/>
        </w:trPr>
        <w:tc>
          <w:tcPr>
            <w:tcW w:w="2530" w:type="pct"/>
          </w:tcPr>
          <w:p w14:paraId="3B52F5D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83418021"/>
          </w:p>
          <w:p w14:paraId="78AF46B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773A0C5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74DE1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Директор по производству</w:t>
            </w:r>
          </w:p>
          <w:p w14:paraId="12736B1C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ТОО «Урихтау Оперейтинг»</w:t>
            </w:r>
          </w:p>
          <w:p w14:paraId="70E0D7C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1E4FF" w14:textId="07CAE526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864E40" w:rsidRPr="00BF4838">
              <w:rPr>
                <w:rFonts w:ascii="Times New Roman" w:hAnsi="Times New Roman"/>
                <w:b/>
                <w:sz w:val="24"/>
                <w:szCs w:val="24"/>
              </w:rPr>
              <w:t>Кулжанов Ж.М.</w:t>
            </w:r>
          </w:p>
          <w:p w14:paraId="357AFB68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  <w:p w14:paraId="13F34442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37337514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F49EB" w14:textId="77777777" w:rsidR="00D46CD2" w:rsidRPr="00BF4838" w:rsidRDefault="00D46CD2" w:rsidP="00D46C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ИСПОНИТЕЛЬ:</w:t>
            </w:r>
          </w:p>
          <w:p w14:paraId="5F9FC035" w14:textId="17252EBF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5D2833" w14:textId="4A0B867E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3"/>
    </w:tbl>
    <w:p w14:paraId="47D0940A" w14:textId="77777777" w:rsidR="005B6041" w:rsidRPr="00BF4838" w:rsidRDefault="005B6041" w:rsidP="00AE6F54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B6041" w:rsidRPr="00BF4838" w:rsidSect="00BF48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8EE3772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00C5A14"/>
    <w:multiLevelType w:val="hybridMultilevel"/>
    <w:tmpl w:val="0DB0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B913C40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073"/>
    <w:multiLevelType w:val="multilevel"/>
    <w:tmpl w:val="B4967B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5464931"/>
    <w:multiLevelType w:val="hybridMultilevel"/>
    <w:tmpl w:val="2CB2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A0D32"/>
    <w:multiLevelType w:val="hybridMultilevel"/>
    <w:tmpl w:val="ECF638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415CA9"/>
    <w:multiLevelType w:val="hybridMultilevel"/>
    <w:tmpl w:val="FF8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2EE6"/>
    <w:multiLevelType w:val="hybridMultilevel"/>
    <w:tmpl w:val="2908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11"/>
  </w:num>
  <w:num w:numId="2" w16cid:durableId="384837871">
    <w:abstractNumId w:val="25"/>
  </w:num>
  <w:num w:numId="3" w16cid:durableId="870603907">
    <w:abstractNumId w:val="13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10"/>
  </w:num>
  <w:num w:numId="7" w16cid:durableId="579172258">
    <w:abstractNumId w:val="12"/>
  </w:num>
  <w:num w:numId="8" w16cid:durableId="706492608">
    <w:abstractNumId w:val="19"/>
  </w:num>
  <w:num w:numId="9" w16cid:durableId="2034769496">
    <w:abstractNumId w:val="2"/>
  </w:num>
  <w:num w:numId="10" w16cid:durableId="120543600">
    <w:abstractNumId w:val="6"/>
  </w:num>
  <w:num w:numId="11" w16cid:durableId="1749762526">
    <w:abstractNumId w:val="8"/>
  </w:num>
  <w:num w:numId="12" w16cid:durableId="60375076">
    <w:abstractNumId w:val="22"/>
  </w:num>
  <w:num w:numId="13" w16cid:durableId="403340841">
    <w:abstractNumId w:val="14"/>
  </w:num>
  <w:num w:numId="14" w16cid:durableId="47581355">
    <w:abstractNumId w:val="24"/>
  </w:num>
  <w:num w:numId="15" w16cid:durableId="907766159">
    <w:abstractNumId w:val="20"/>
  </w:num>
  <w:num w:numId="16" w16cid:durableId="1856771291">
    <w:abstractNumId w:val="4"/>
  </w:num>
  <w:num w:numId="17" w16cid:durableId="1941253581">
    <w:abstractNumId w:val="21"/>
  </w:num>
  <w:num w:numId="18" w16cid:durableId="375353844">
    <w:abstractNumId w:val="17"/>
  </w:num>
  <w:num w:numId="19" w16cid:durableId="1520118712">
    <w:abstractNumId w:val="26"/>
  </w:num>
  <w:num w:numId="20" w16cid:durableId="464931803">
    <w:abstractNumId w:val="16"/>
  </w:num>
  <w:num w:numId="21" w16cid:durableId="1600410067">
    <w:abstractNumId w:val="3"/>
  </w:num>
  <w:num w:numId="22" w16cid:durableId="1001467003">
    <w:abstractNumId w:val="7"/>
  </w:num>
  <w:num w:numId="23" w16cid:durableId="11566574">
    <w:abstractNumId w:val="9"/>
  </w:num>
  <w:num w:numId="24" w16cid:durableId="1142308820">
    <w:abstractNumId w:val="23"/>
  </w:num>
  <w:num w:numId="25" w16cid:durableId="113911237">
    <w:abstractNumId w:val="5"/>
  </w:num>
  <w:num w:numId="26" w16cid:durableId="334842148">
    <w:abstractNumId w:val="15"/>
  </w:num>
  <w:num w:numId="27" w16cid:durableId="10185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11FE5"/>
    <w:rsid w:val="00022E19"/>
    <w:rsid w:val="00031753"/>
    <w:rsid w:val="00043C87"/>
    <w:rsid w:val="00052C20"/>
    <w:rsid w:val="00053ED6"/>
    <w:rsid w:val="0005640D"/>
    <w:rsid w:val="000D38F7"/>
    <w:rsid w:val="000D5C64"/>
    <w:rsid w:val="000D75F2"/>
    <w:rsid w:val="000E047F"/>
    <w:rsid w:val="000E1D9C"/>
    <w:rsid w:val="00116271"/>
    <w:rsid w:val="001501B0"/>
    <w:rsid w:val="0017368F"/>
    <w:rsid w:val="00194A8D"/>
    <w:rsid w:val="001A69BD"/>
    <w:rsid w:val="001D3533"/>
    <w:rsid w:val="00221B56"/>
    <w:rsid w:val="002277C9"/>
    <w:rsid w:val="0023264A"/>
    <w:rsid w:val="00240CFA"/>
    <w:rsid w:val="00244FF6"/>
    <w:rsid w:val="00251DED"/>
    <w:rsid w:val="0029172D"/>
    <w:rsid w:val="00295AB9"/>
    <w:rsid w:val="002A0F97"/>
    <w:rsid w:val="002A26F2"/>
    <w:rsid w:val="002A54A6"/>
    <w:rsid w:val="002F6AAB"/>
    <w:rsid w:val="0032188B"/>
    <w:rsid w:val="00356F78"/>
    <w:rsid w:val="003617FA"/>
    <w:rsid w:val="0039128D"/>
    <w:rsid w:val="00393BDC"/>
    <w:rsid w:val="003A10C6"/>
    <w:rsid w:val="003A1540"/>
    <w:rsid w:val="003C677D"/>
    <w:rsid w:val="00406C8F"/>
    <w:rsid w:val="00493A04"/>
    <w:rsid w:val="004D2C3D"/>
    <w:rsid w:val="004E25F9"/>
    <w:rsid w:val="0050319E"/>
    <w:rsid w:val="00504FBE"/>
    <w:rsid w:val="005437EA"/>
    <w:rsid w:val="00547530"/>
    <w:rsid w:val="00552471"/>
    <w:rsid w:val="00562D24"/>
    <w:rsid w:val="00586074"/>
    <w:rsid w:val="005B6041"/>
    <w:rsid w:val="005C1F47"/>
    <w:rsid w:val="0065406D"/>
    <w:rsid w:val="00655B6E"/>
    <w:rsid w:val="00665D8C"/>
    <w:rsid w:val="0069306D"/>
    <w:rsid w:val="006A3353"/>
    <w:rsid w:val="006B56D0"/>
    <w:rsid w:val="006D1CDB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339"/>
    <w:rsid w:val="00787A18"/>
    <w:rsid w:val="007B3EE6"/>
    <w:rsid w:val="007E545B"/>
    <w:rsid w:val="007F1B3C"/>
    <w:rsid w:val="00810D90"/>
    <w:rsid w:val="0081762A"/>
    <w:rsid w:val="00864E40"/>
    <w:rsid w:val="00865D5C"/>
    <w:rsid w:val="00877CBA"/>
    <w:rsid w:val="008906A0"/>
    <w:rsid w:val="00891BC3"/>
    <w:rsid w:val="008B26B2"/>
    <w:rsid w:val="00935AD8"/>
    <w:rsid w:val="00947D18"/>
    <w:rsid w:val="00972AA1"/>
    <w:rsid w:val="00987A42"/>
    <w:rsid w:val="0099172B"/>
    <w:rsid w:val="009A6965"/>
    <w:rsid w:val="009B037F"/>
    <w:rsid w:val="009C7C5A"/>
    <w:rsid w:val="009E58F4"/>
    <w:rsid w:val="00A0275C"/>
    <w:rsid w:val="00A27CC3"/>
    <w:rsid w:val="00A30A86"/>
    <w:rsid w:val="00AA6826"/>
    <w:rsid w:val="00AD7666"/>
    <w:rsid w:val="00AE6F54"/>
    <w:rsid w:val="00AF4EDD"/>
    <w:rsid w:val="00B0459A"/>
    <w:rsid w:val="00B1443B"/>
    <w:rsid w:val="00B17280"/>
    <w:rsid w:val="00B26E52"/>
    <w:rsid w:val="00B424F2"/>
    <w:rsid w:val="00B50CE5"/>
    <w:rsid w:val="00B64899"/>
    <w:rsid w:val="00B71948"/>
    <w:rsid w:val="00B8683F"/>
    <w:rsid w:val="00B91915"/>
    <w:rsid w:val="00B929EC"/>
    <w:rsid w:val="00BC0286"/>
    <w:rsid w:val="00BD583C"/>
    <w:rsid w:val="00BF4838"/>
    <w:rsid w:val="00BF5416"/>
    <w:rsid w:val="00C12658"/>
    <w:rsid w:val="00C17E09"/>
    <w:rsid w:val="00C25C4F"/>
    <w:rsid w:val="00C501D5"/>
    <w:rsid w:val="00C52E82"/>
    <w:rsid w:val="00C556B9"/>
    <w:rsid w:val="00CB0FD4"/>
    <w:rsid w:val="00D356A7"/>
    <w:rsid w:val="00D46945"/>
    <w:rsid w:val="00D46CD2"/>
    <w:rsid w:val="00D52C39"/>
    <w:rsid w:val="00D726C5"/>
    <w:rsid w:val="00D82B0B"/>
    <w:rsid w:val="00DA03C2"/>
    <w:rsid w:val="00DE614F"/>
    <w:rsid w:val="00E203F9"/>
    <w:rsid w:val="00E23D47"/>
    <w:rsid w:val="00E26762"/>
    <w:rsid w:val="00E6331E"/>
    <w:rsid w:val="00E7491B"/>
    <w:rsid w:val="00E83D47"/>
    <w:rsid w:val="00ED5284"/>
    <w:rsid w:val="00F34D06"/>
    <w:rsid w:val="00F4739D"/>
    <w:rsid w:val="00F50FF3"/>
    <w:rsid w:val="00F814DD"/>
    <w:rsid w:val="00FC3014"/>
    <w:rsid w:val="00FC6E7A"/>
    <w:rsid w:val="00FC76EC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5"/>
    <w:uiPriority w:val="34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Indent"/>
    <w:aliases w:val="Знак"/>
    <w:basedOn w:val="a"/>
    <w:link w:val="a7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бычный отступ Знак"/>
    <w:aliases w:val="Знак Знак"/>
    <w:link w:val="a6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Title"/>
    <w:basedOn w:val="a"/>
    <w:next w:val="a"/>
    <w:link w:val="a9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9">
    <w:name w:val="Заголовок Знак"/>
    <w:basedOn w:val="a0"/>
    <w:link w:val="a8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C5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B6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c"/>
    <w:uiPriority w:val="39"/>
    <w:rsid w:val="00B6489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4"/>
    <w:uiPriority w:val="34"/>
    <w:locked/>
    <w:rsid w:val="00BF483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BF4838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f">
    <w:name w:val="Верхний колонтитул Знак"/>
    <w:basedOn w:val="a0"/>
    <w:link w:val="ae"/>
    <w:rsid w:val="00BF4838"/>
    <w:rPr>
      <w:rFonts w:ascii="Calibri" w:hAnsi="Calibri" w:cs="Calibri"/>
    </w:rPr>
  </w:style>
  <w:style w:type="paragraph" w:customStyle="1" w:styleId="Bullets">
    <w:name w:val="Bullets"/>
    <w:basedOn w:val="a"/>
    <w:rsid w:val="00BF4838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ind w:left="360"/>
      <w:textAlignment w:val="baseline"/>
    </w:pPr>
    <w:rPr>
      <w:rFonts w:ascii="Arial" w:eastAsia="Times New Roman" w:hAnsi="Arial" w:cs="Times New Roman"/>
      <w:color w:val="00000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Булатбеков Серик Бектасович</dc:creator>
  <cp:keywords/>
  <dc:description/>
  <cp:lastModifiedBy>Христенко Владимир Александрович</cp:lastModifiedBy>
  <cp:revision>19</cp:revision>
  <dcterms:created xsi:type="dcterms:W3CDTF">2024-11-25T11:40:00Z</dcterms:created>
  <dcterms:modified xsi:type="dcterms:W3CDTF">2026-04-21T03:58:00Z</dcterms:modified>
</cp:coreProperties>
</file>