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7D33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>«__» ________ 202__ ж.</w:t>
      </w:r>
    </w:p>
    <w:p w14:paraId="23F4CFD7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 xml:space="preserve">№___ </w:t>
      </w:r>
      <w:proofErr w:type="spellStart"/>
      <w:r w:rsidRPr="00706303">
        <w:rPr>
          <w:rFonts w:ascii="Times New Roman" w:hAnsi="Times New Roman" w:cs="Times New Roman"/>
          <w:b/>
          <w:bCs/>
        </w:rPr>
        <w:t>шартқа</w:t>
      </w:r>
      <w:proofErr w:type="spellEnd"/>
    </w:p>
    <w:p w14:paraId="01D63B6F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қ</w:t>
      </w:r>
      <w:r w:rsidRPr="00706303">
        <w:rPr>
          <w:rFonts w:ascii="Times New Roman" w:hAnsi="Times New Roman" w:cs="Times New Roman"/>
          <w:b/>
          <w:bCs/>
        </w:rPr>
        <w:t>осымша</w:t>
      </w:r>
      <w:proofErr w:type="spellEnd"/>
      <w:r w:rsidRPr="00706303">
        <w:rPr>
          <w:rFonts w:ascii="Times New Roman" w:hAnsi="Times New Roman" w:cs="Times New Roman"/>
          <w:b/>
          <w:bCs/>
        </w:rPr>
        <w:t xml:space="preserve"> №</w:t>
      </w:r>
      <w:r>
        <w:rPr>
          <w:rFonts w:ascii="Times New Roman" w:hAnsi="Times New Roman" w:cs="Times New Roman"/>
          <w:b/>
          <w:bCs/>
          <w:lang w:val="ru-RU"/>
        </w:rPr>
        <w:t>2</w:t>
      </w:r>
    </w:p>
    <w:p w14:paraId="70CA9A38" w14:textId="77777777" w:rsidR="0007595C" w:rsidRDefault="0007595C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D5DEF6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9F6D78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427FE8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43A586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74F6EF" w14:textId="47D70957" w:rsidR="00D85AC2" w:rsidRDefault="004B0BF9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Pr="004B0BF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аз анализаторы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ң</w:t>
      </w:r>
      <w:r w:rsidRPr="004B0B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алуға</w:t>
      </w:r>
      <w:proofErr w:type="spellEnd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қатысты</w:t>
      </w:r>
      <w:proofErr w:type="spellEnd"/>
    </w:p>
    <w:p w14:paraId="2949D81D" w14:textId="278B3ECC" w:rsidR="00634D72" w:rsidRDefault="00634D7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Техникалық</w:t>
      </w:r>
      <w:proofErr w:type="spellEnd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сипаттама</w:t>
      </w:r>
      <w:proofErr w:type="spellEnd"/>
    </w:p>
    <w:p w14:paraId="3DA363B5" w14:textId="77777777" w:rsidR="009D3DE1" w:rsidRDefault="009D3DE1" w:rsidP="009D3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9ADCA0" w14:textId="63653B5E" w:rsidR="009D3DE1" w:rsidRDefault="009D3DE1" w:rsidP="009D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функционалдық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сапалық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сипаттамалары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E17F514" w14:textId="408CD62A" w:rsidR="007058DD" w:rsidRDefault="00F7649F" w:rsidP="004B0BF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Газсигнализаторлар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инфрақызыл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алмалы-салмалы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датчикпен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>, Метан 0-100% ТЖШ (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төменгі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жарылу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шегі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Құрылғының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күйіне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үш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түсті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жарықтандыруы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пайдаланушылық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СК-дисплей.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Магниттік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көрсеткіш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баптауға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қол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жеткізу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Шығыс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сигналы 4-20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мA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, 3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бағдарламаланатын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релелік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шығыс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(2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дабыл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шегі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, 1 –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ақаулық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аспап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шкаласы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0-100%. IP66,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температурасы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-40°С....+65°С.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Жарылыстан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дәрежесі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1ExdIICT5. Кабель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енгізуге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2 x M20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саңылауы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пайдаланылмайтын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саңылауларға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тығындар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орнатылған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. Трансмиттер корпусы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коррозияға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төзімді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боялған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LM25 алюминий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қорытпасынан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жасалған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. Газ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датчигінің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корпусы тот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баспайтын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болаттан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орындалған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. Датчик –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жеңіл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ауыстырылатын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алмалы-салмалы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типте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инфрақызыл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датчикті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термокаталитикалық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датчикке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оңай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ауыстыруға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Ауа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райы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әсерінен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қорғайтын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қалпақ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қарастырылған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Газталдағыштар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тексеруден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поверкадан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өткен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ҚР </w:t>
      </w:r>
      <w:proofErr w:type="spellStart"/>
      <w:r w:rsidR="00C872CA">
        <w:rPr>
          <w:rFonts w:ascii="Times New Roman" w:hAnsi="Times New Roman" w:cs="Times New Roman"/>
          <w:sz w:val="24"/>
          <w:szCs w:val="24"/>
          <w:lang w:val="ru-RU"/>
        </w:rPr>
        <w:t>Мемлек</w:t>
      </w:r>
      <w:proofErr w:type="spellEnd"/>
      <w:r w:rsidR="00C872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2CA">
        <w:rPr>
          <w:rFonts w:ascii="Times New Roman" w:hAnsi="Times New Roman" w:cs="Times New Roman"/>
          <w:sz w:val="24"/>
          <w:szCs w:val="24"/>
          <w:lang w:val="ru-RU"/>
        </w:rPr>
        <w:t>ө</w:t>
      </w:r>
      <w:r w:rsidRPr="00F7649F">
        <w:rPr>
          <w:rFonts w:ascii="Times New Roman" w:hAnsi="Times New Roman" w:cs="Times New Roman"/>
          <w:sz w:val="24"/>
          <w:szCs w:val="24"/>
          <w:lang w:val="ru-RU"/>
        </w:rPr>
        <w:t>лшем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құралдарының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тізіліміне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енгізілген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649F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F764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629FBA" w14:textId="77777777" w:rsidR="00F7649F" w:rsidRDefault="00F7649F" w:rsidP="004B0BF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84AE74" w14:textId="2BD6C62A" w:rsidR="009D3DE1" w:rsidRPr="009D3DE1" w:rsidRDefault="009D3DE1" w:rsidP="00ED38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пайдаланылмаған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202</w:t>
      </w:r>
      <w:r w:rsidR="00E04F0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>.</w:t>
      </w:r>
    </w:p>
    <w:p w14:paraId="7D3EC175" w14:textId="7F257B91" w:rsidR="00F20AED" w:rsidRDefault="009D3DE1" w:rsidP="00ED38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</w:rPr>
        <w:t>Тауарға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9D3DE1">
        <w:rPr>
          <w:rFonts w:ascii="Times New Roman" w:hAnsi="Times New Roman" w:cs="Times New Roman"/>
          <w:sz w:val="24"/>
          <w:szCs w:val="24"/>
        </w:rPr>
        <w:t xml:space="preserve"> 12 ай.</w:t>
      </w:r>
    </w:p>
    <w:p w14:paraId="27D89B00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D63DD8" w:rsidRPr="00D63DD8" w14:paraId="56BFC781" w14:textId="77777777" w:rsidTr="00D63DD8">
        <w:trPr>
          <w:trHeight w:val="735"/>
        </w:trPr>
        <w:tc>
          <w:tcPr>
            <w:tcW w:w="4820" w:type="dxa"/>
          </w:tcPr>
          <w:p w14:paraId="20A396A7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ED75764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405F2F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3DD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Өрік</w:t>
            </w:r>
            <w:r w:rsidRPr="00D63DD8">
              <w:rPr>
                <w:rFonts w:ascii="Times New Roman" w:hAnsi="Times New Roman" w:cs="Times New Roman"/>
                <w:bCs/>
                <w:sz w:val="24"/>
                <w:szCs w:val="24"/>
              </w:rPr>
              <w:t>тау Оперейтинг» ЖШС</w:t>
            </w:r>
          </w:p>
          <w:p w14:paraId="4E906F55" w14:textId="440A5F72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Өндіріс </w:t>
            </w:r>
            <w:r w:rsidR="00CA52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жөніндегі </w:t>
            </w: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директор</w:t>
            </w:r>
          </w:p>
          <w:p w14:paraId="160BE0E1" w14:textId="77777777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0BED8C6" w14:textId="77777777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F173F" w14:textId="0160FF87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___________________ </w:t>
            </w:r>
            <w:r w:rsidR="00F139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Ж. Кулжанов</w:t>
            </w:r>
          </w:p>
          <w:p w14:paraId="507B9444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9" w:type="dxa"/>
          </w:tcPr>
          <w:p w14:paraId="2FF3E060" w14:textId="673EA504" w:rsidR="00D63DD8" w:rsidRPr="00D63DD8" w:rsidRDefault="001811DB" w:rsidP="0091695B">
            <w:pPr>
              <w:pStyle w:val="a3"/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Жетк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ізуші</w:t>
            </w:r>
            <w:r w:rsidR="00D63DD8" w:rsidRPr="00D63D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71F4C894" w14:textId="4131A860" w:rsidR="00D63DD8" w:rsidRPr="00D85AC2" w:rsidRDefault="00D63DD8" w:rsidP="009169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F3855A9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1499B8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7BAE93" w14:textId="77777777" w:rsidR="00D85AC2" w:rsidRPr="00D85AC2" w:rsidRDefault="00D85AC2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78D0DA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CE29C6D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8D9A67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13A72E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582DA0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CCD14A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E85042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D6DDE3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0B66BB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D4C851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7002F4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127BD">
        <w:rPr>
          <w:rFonts w:ascii="Times New Roman" w:hAnsi="Times New Roman" w:cs="Times New Roman"/>
          <w:b/>
          <w:lang w:val="ru"/>
        </w:rPr>
        <w:lastRenderedPageBreak/>
        <w:t>Приложение №</w:t>
      </w:r>
      <w:r w:rsidRPr="003941CB">
        <w:rPr>
          <w:rFonts w:ascii="Times New Roman" w:hAnsi="Times New Roman" w:cs="Times New Roman"/>
          <w:b/>
          <w:lang w:val="ru-RU"/>
        </w:rPr>
        <w:t>2</w:t>
      </w:r>
      <w:r w:rsidRPr="009127BD">
        <w:rPr>
          <w:rFonts w:ascii="Times New Roman" w:hAnsi="Times New Roman" w:cs="Times New Roman"/>
          <w:b/>
          <w:lang w:val="ru"/>
        </w:rPr>
        <w:t xml:space="preserve"> </w:t>
      </w:r>
    </w:p>
    <w:p w14:paraId="592E37A9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>к договору № ______</w:t>
      </w:r>
    </w:p>
    <w:p w14:paraId="5D1A3352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 xml:space="preserve">от «___» _____________ 202__г. </w:t>
      </w:r>
    </w:p>
    <w:p w14:paraId="3E0772D9" w14:textId="77777777" w:rsidR="003941CB" w:rsidRPr="003941CB" w:rsidRDefault="003941CB" w:rsidP="00394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</w:p>
    <w:p w14:paraId="0C119D5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E5CD8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089DA1" w14:textId="77777777" w:rsidR="00C6672B" w:rsidRDefault="00C6672B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FC37B0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CAC3BE" w14:textId="6E0ABCDC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</w:p>
    <w:p w14:paraId="47E6ABDD" w14:textId="075CFC6C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закупке: </w:t>
      </w:r>
      <w:r w:rsidR="00EA4110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Газоанализатор</w:t>
      </w:r>
    </w:p>
    <w:p w14:paraId="344653FE" w14:textId="77777777" w:rsidR="00AD3E0E" w:rsidRDefault="00AD3E0E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144E09" w14:textId="10F37AA7" w:rsidR="00AD3E0E" w:rsidRPr="009D3DE1" w:rsidRDefault="00F20AED" w:rsidP="00ED3839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DE1">
        <w:rPr>
          <w:rFonts w:ascii="Times New Roman" w:hAnsi="Times New Roman" w:cs="Times New Roman"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характеристики:</w:t>
      </w:r>
    </w:p>
    <w:p w14:paraId="6A4E5F92" w14:textId="1D893A17" w:rsidR="00AD3E0E" w:rsidRPr="00151DF8" w:rsidRDefault="001D15AA" w:rsidP="004B0BF9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5AA">
        <w:rPr>
          <w:rFonts w:ascii="Times New Roman" w:hAnsi="Times New Roman" w:cs="Times New Roman"/>
          <w:sz w:val="24"/>
          <w:szCs w:val="24"/>
          <w:lang w:val="ru-RU"/>
        </w:rPr>
        <w:t xml:space="preserve">Газосигнализаторы с инфракрасным </w:t>
      </w:r>
      <w:proofErr w:type="spellStart"/>
      <w:r w:rsidRPr="001D15AA">
        <w:rPr>
          <w:rFonts w:ascii="Times New Roman" w:hAnsi="Times New Roman" w:cs="Times New Roman"/>
          <w:sz w:val="24"/>
          <w:szCs w:val="24"/>
          <w:lang w:val="ru-RU"/>
        </w:rPr>
        <w:t>втычным</w:t>
      </w:r>
      <w:proofErr w:type="spellEnd"/>
      <w:r w:rsidRPr="001D15AA">
        <w:rPr>
          <w:rFonts w:ascii="Times New Roman" w:hAnsi="Times New Roman" w:cs="Times New Roman"/>
          <w:sz w:val="24"/>
          <w:szCs w:val="24"/>
          <w:lang w:val="ru-RU"/>
        </w:rPr>
        <w:t xml:space="preserve"> датчиком, Метан 0-100% НПВ. Пользовательский ЖК-дисплей с трехцветной подсветкой в зависимости от состояния прибора. Доступ для настройки с помощью магнитного указателя. Выходной сигнал 4-20мA, 3 программируемых релейных выхода (2 порога сигнализации, 1-неисправность), шкала прибора 0-100%. IP66, рабочая температура -40</w:t>
      </w:r>
      <w:r w:rsidRPr="001E24B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o</w:t>
      </w:r>
      <w:r w:rsidRPr="001D15AA">
        <w:rPr>
          <w:rFonts w:ascii="Times New Roman" w:hAnsi="Times New Roman" w:cs="Times New Roman"/>
          <w:sz w:val="24"/>
          <w:szCs w:val="24"/>
          <w:lang w:val="ru-RU"/>
        </w:rPr>
        <w:t>C....+65</w:t>
      </w:r>
      <w:r w:rsidRPr="001E24B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o</w:t>
      </w:r>
      <w:r w:rsidRPr="001D15AA">
        <w:rPr>
          <w:rFonts w:ascii="Times New Roman" w:hAnsi="Times New Roman" w:cs="Times New Roman"/>
          <w:sz w:val="24"/>
          <w:szCs w:val="24"/>
          <w:lang w:val="ru-RU"/>
        </w:rPr>
        <w:t xml:space="preserve">C. Степень взрывозащиты 1ExdIICT5. 2 x M20 отверстий под кабель с заглушками на неиспользуемых отверстиях, корпус трансмиттера из коррозионностойкого окрашенного алюминиевого сплава LM25. Корпус датчика газа выполнен из нержавеющей стали. Датчик - </w:t>
      </w:r>
      <w:proofErr w:type="spellStart"/>
      <w:r w:rsidRPr="001D15AA">
        <w:rPr>
          <w:rFonts w:ascii="Times New Roman" w:hAnsi="Times New Roman" w:cs="Times New Roman"/>
          <w:sz w:val="24"/>
          <w:szCs w:val="24"/>
          <w:lang w:val="ru-RU"/>
        </w:rPr>
        <w:t>легкосменяемый</w:t>
      </w:r>
      <w:proofErr w:type="spellEnd"/>
      <w:r w:rsidRPr="001D15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15AA">
        <w:rPr>
          <w:rFonts w:ascii="Times New Roman" w:hAnsi="Times New Roman" w:cs="Times New Roman"/>
          <w:sz w:val="24"/>
          <w:szCs w:val="24"/>
          <w:lang w:val="ru-RU"/>
        </w:rPr>
        <w:t>втычного</w:t>
      </w:r>
      <w:proofErr w:type="spellEnd"/>
      <w:r w:rsidRPr="001D15AA">
        <w:rPr>
          <w:rFonts w:ascii="Times New Roman" w:hAnsi="Times New Roman" w:cs="Times New Roman"/>
          <w:sz w:val="24"/>
          <w:szCs w:val="24"/>
          <w:lang w:val="ru-RU"/>
        </w:rPr>
        <w:t xml:space="preserve"> типа (в процессе эксплуатации инфракрасный датчик можно легко сменить на термокаталитический). Колпак защиты от погодных воздействий. </w:t>
      </w:r>
      <w:r w:rsidR="00863E82" w:rsidRPr="00151DF8">
        <w:rPr>
          <w:rFonts w:ascii="Times New Roman" w:hAnsi="Times New Roman" w:cs="Times New Roman"/>
          <w:sz w:val="24"/>
          <w:szCs w:val="24"/>
          <w:lang w:val="ru-RU"/>
        </w:rPr>
        <w:t xml:space="preserve">Газоанализаторы должны быть </w:t>
      </w:r>
      <w:r w:rsidR="00915799" w:rsidRPr="00151DF8">
        <w:rPr>
          <w:rFonts w:ascii="Times New Roman" w:hAnsi="Times New Roman" w:cs="Times New Roman"/>
          <w:sz w:val="24"/>
          <w:szCs w:val="24"/>
          <w:lang w:val="ru-RU"/>
        </w:rPr>
        <w:t xml:space="preserve">с первичной поверкой и </w:t>
      </w:r>
      <w:r w:rsidR="00863E82" w:rsidRPr="00151DF8">
        <w:rPr>
          <w:rFonts w:ascii="Times New Roman" w:hAnsi="Times New Roman" w:cs="Times New Roman"/>
          <w:sz w:val="24"/>
          <w:szCs w:val="24"/>
          <w:lang w:val="ru-RU"/>
        </w:rPr>
        <w:t xml:space="preserve">внесены в Реестр </w:t>
      </w:r>
      <w:r w:rsidR="00C872C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63E82" w:rsidRPr="00151DF8">
        <w:rPr>
          <w:rFonts w:ascii="Times New Roman" w:hAnsi="Times New Roman" w:cs="Times New Roman"/>
          <w:sz w:val="24"/>
          <w:szCs w:val="24"/>
          <w:lang w:val="ru-RU"/>
        </w:rPr>
        <w:t>СИ РК.</w:t>
      </w:r>
    </w:p>
    <w:p w14:paraId="0CEB3A89" w14:textId="747FAF70" w:rsidR="003F563C" w:rsidRDefault="00F20AED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F563C">
        <w:rPr>
          <w:rFonts w:ascii="Times New Roman" w:hAnsi="Times New Roman" w:cs="Times New Roman"/>
          <w:sz w:val="24"/>
          <w:szCs w:val="24"/>
          <w:lang w:eastAsia="ru-RU"/>
        </w:rPr>
        <w:t xml:space="preserve">Товар должен быть новым, не бывшим в употреблении, 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дата выпуска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не ранее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E04F02">
        <w:rPr>
          <w:rFonts w:ascii="Times New Roman" w:hAnsi="Times New Roman" w:cs="Times New Roman"/>
          <w:sz w:val="24"/>
          <w:szCs w:val="24"/>
          <w:lang w:val="kk-KZ" w:eastAsia="ru-RU"/>
        </w:rPr>
        <w:t>5</w:t>
      </w:r>
      <w:r w:rsidR="00C2638D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AED7C9" w14:textId="7E703B1D" w:rsidR="00F20AED" w:rsidRPr="003F563C" w:rsidRDefault="003F563C" w:rsidP="003F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Гарантия на товар не менее 12 месяцев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E6A7B"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A5B352A" w14:textId="77777777" w:rsidR="001811DB" w:rsidRPr="001811DB" w:rsidRDefault="001811DB" w:rsidP="00F20AE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1"/>
      </w:tblGrid>
      <w:tr w:rsidR="001811DB" w14:paraId="07961A9B" w14:textId="77777777" w:rsidTr="00556F1B">
        <w:tc>
          <w:tcPr>
            <w:tcW w:w="4839" w:type="dxa"/>
          </w:tcPr>
          <w:p w14:paraId="446D48C6" w14:textId="2AAAF88A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ЗАКАЗЧИК:</w:t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  <w:p w14:paraId="2F8DA0E2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«Урихтау Оперейтинг»</w:t>
            </w:r>
          </w:p>
          <w:p w14:paraId="6761C67B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по производству</w:t>
            </w:r>
          </w:p>
          <w:p w14:paraId="2D08485B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CCA593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8BC11" w14:textId="5220C39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 </w:t>
            </w:r>
            <w:r w:rsidR="00F1393D" w:rsidRPr="00F13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Ж. Кулжанов</w:t>
            </w:r>
          </w:p>
          <w:p w14:paraId="6B538C79" w14:textId="77777777" w:rsidR="001811DB" w:rsidRPr="001811DB" w:rsidRDefault="001811DB" w:rsidP="0055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40" w:type="dxa"/>
          </w:tcPr>
          <w:p w14:paraId="7F40F5EA" w14:textId="003A8AC1" w:rsidR="001811DB" w:rsidRPr="001811DB" w:rsidRDefault="001811DB" w:rsidP="0055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ПОСТАВЩИК</w:t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0E6303D1" w14:textId="57C0F112" w:rsidR="001811DB" w:rsidRPr="001811DB" w:rsidRDefault="001811DB" w:rsidP="00AC77FF">
            <w:pPr>
              <w:pStyle w:val="aa"/>
              <w:tabs>
                <w:tab w:val="left" w:pos="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047078C" w14:textId="77777777" w:rsidR="00F20AED" w:rsidRPr="00FD2C4E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20AED" w:rsidRPr="00FD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CD0"/>
    <w:multiLevelType w:val="hybridMultilevel"/>
    <w:tmpl w:val="DBEC819E"/>
    <w:lvl w:ilvl="0" w:tplc="4738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2C3D"/>
    <w:multiLevelType w:val="hybridMultilevel"/>
    <w:tmpl w:val="9FF05E4A"/>
    <w:lvl w:ilvl="0" w:tplc="2C1C9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47EBA"/>
    <w:multiLevelType w:val="multilevel"/>
    <w:tmpl w:val="DD8012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4B51"/>
    <w:multiLevelType w:val="multilevel"/>
    <w:tmpl w:val="9044E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85823346">
    <w:abstractNumId w:val="2"/>
  </w:num>
  <w:num w:numId="2" w16cid:durableId="227809882">
    <w:abstractNumId w:val="3"/>
  </w:num>
  <w:num w:numId="3" w16cid:durableId="131532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83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61163">
    <w:abstractNumId w:val="1"/>
  </w:num>
  <w:num w:numId="6" w16cid:durableId="1319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043D1E"/>
    <w:rsid w:val="0007595C"/>
    <w:rsid w:val="000A36D4"/>
    <w:rsid w:val="000C5C45"/>
    <w:rsid w:val="001050C8"/>
    <w:rsid w:val="00107D2A"/>
    <w:rsid w:val="00110913"/>
    <w:rsid w:val="001277E2"/>
    <w:rsid w:val="00151DF8"/>
    <w:rsid w:val="001575AA"/>
    <w:rsid w:val="00164533"/>
    <w:rsid w:val="001811DB"/>
    <w:rsid w:val="001871D5"/>
    <w:rsid w:val="0019027C"/>
    <w:rsid w:val="001B0DE0"/>
    <w:rsid w:val="001B658A"/>
    <w:rsid w:val="001D15AA"/>
    <w:rsid w:val="001E015F"/>
    <w:rsid w:val="001E24B1"/>
    <w:rsid w:val="001F53CE"/>
    <w:rsid w:val="0021314B"/>
    <w:rsid w:val="00293A36"/>
    <w:rsid w:val="002959FB"/>
    <w:rsid w:val="00297B9C"/>
    <w:rsid w:val="003379B5"/>
    <w:rsid w:val="003941CB"/>
    <w:rsid w:val="003B7FA4"/>
    <w:rsid w:val="003F563C"/>
    <w:rsid w:val="00444CE2"/>
    <w:rsid w:val="004B0BF9"/>
    <w:rsid w:val="00502D53"/>
    <w:rsid w:val="005077C6"/>
    <w:rsid w:val="005515EE"/>
    <w:rsid w:val="00586EE0"/>
    <w:rsid w:val="005B7DDE"/>
    <w:rsid w:val="005C25AE"/>
    <w:rsid w:val="005F27E5"/>
    <w:rsid w:val="00634D72"/>
    <w:rsid w:val="006639F8"/>
    <w:rsid w:val="006E1AF2"/>
    <w:rsid w:val="006E6A7B"/>
    <w:rsid w:val="007058DD"/>
    <w:rsid w:val="00774995"/>
    <w:rsid w:val="00784BE2"/>
    <w:rsid w:val="007E34EC"/>
    <w:rsid w:val="008142D2"/>
    <w:rsid w:val="00846B6C"/>
    <w:rsid w:val="00860D69"/>
    <w:rsid w:val="008636C4"/>
    <w:rsid w:val="00863E82"/>
    <w:rsid w:val="00875C47"/>
    <w:rsid w:val="008C1625"/>
    <w:rsid w:val="008E400E"/>
    <w:rsid w:val="00915799"/>
    <w:rsid w:val="0091695B"/>
    <w:rsid w:val="009D3DE1"/>
    <w:rsid w:val="009D4B64"/>
    <w:rsid w:val="009E047D"/>
    <w:rsid w:val="009E7E48"/>
    <w:rsid w:val="00A05A88"/>
    <w:rsid w:val="00A87F4B"/>
    <w:rsid w:val="00AA59A1"/>
    <w:rsid w:val="00AC77FF"/>
    <w:rsid w:val="00AD3E0E"/>
    <w:rsid w:val="00B40E65"/>
    <w:rsid w:val="00B936AD"/>
    <w:rsid w:val="00BF337E"/>
    <w:rsid w:val="00C2638D"/>
    <w:rsid w:val="00C51351"/>
    <w:rsid w:val="00C6672B"/>
    <w:rsid w:val="00C872CA"/>
    <w:rsid w:val="00C970BE"/>
    <w:rsid w:val="00CA52E8"/>
    <w:rsid w:val="00CB1577"/>
    <w:rsid w:val="00CE00FD"/>
    <w:rsid w:val="00D63DD8"/>
    <w:rsid w:val="00D85AC2"/>
    <w:rsid w:val="00DE251A"/>
    <w:rsid w:val="00DE475A"/>
    <w:rsid w:val="00E0162B"/>
    <w:rsid w:val="00E04F02"/>
    <w:rsid w:val="00E0503B"/>
    <w:rsid w:val="00E145C6"/>
    <w:rsid w:val="00E36303"/>
    <w:rsid w:val="00E51293"/>
    <w:rsid w:val="00E55B91"/>
    <w:rsid w:val="00E815A2"/>
    <w:rsid w:val="00EA4110"/>
    <w:rsid w:val="00ED3839"/>
    <w:rsid w:val="00EE0930"/>
    <w:rsid w:val="00EE4811"/>
    <w:rsid w:val="00F01311"/>
    <w:rsid w:val="00F1393D"/>
    <w:rsid w:val="00F161AB"/>
    <w:rsid w:val="00F20AED"/>
    <w:rsid w:val="00F2447E"/>
    <w:rsid w:val="00F2469C"/>
    <w:rsid w:val="00F34A82"/>
    <w:rsid w:val="00F40CFB"/>
    <w:rsid w:val="00F7649F"/>
    <w:rsid w:val="00FD2C4E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5A"/>
    <w:pPr>
      <w:ind w:left="720"/>
      <w:contextualSpacing/>
    </w:pPr>
  </w:style>
  <w:style w:type="table" w:styleId="a4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40C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0C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0CFB"/>
    <w:rPr>
      <w:b/>
      <w:bCs/>
      <w:sz w:val="20"/>
      <w:szCs w:val="20"/>
    </w:rPr>
  </w:style>
  <w:style w:type="paragraph" w:styleId="aa">
    <w:name w:val="No Spacing"/>
    <w:uiPriority w:val="1"/>
    <w:qFormat/>
    <w:rsid w:val="001811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paragraphtext">
    <w:name w:val="paragraphtext"/>
    <w:basedOn w:val="a0"/>
    <w:rsid w:val="0091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142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13846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3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8494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15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0871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06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3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8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702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3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3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1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0858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37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82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56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0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0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6712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5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2054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949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8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665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7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1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748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25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5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4506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8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91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03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3439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42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0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06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Балгалиев Рамазан Дарханулы</cp:lastModifiedBy>
  <cp:revision>76</cp:revision>
  <dcterms:created xsi:type="dcterms:W3CDTF">2023-04-07T04:50:00Z</dcterms:created>
  <dcterms:modified xsi:type="dcterms:W3CDTF">2026-05-28T07:18:00Z</dcterms:modified>
</cp:coreProperties>
</file>