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Layout w:type="fixed"/>
        <w:tblCellMar>
          <w:left w:w="18" w:type="dxa"/>
          <w:right w:w="56" w:type="dxa"/>
        </w:tblCellMar>
        <w:tblLook w:val="04A0" w:firstRow="1" w:lastRow="0" w:firstColumn="1" w:lastColumn="0" w:noHBand="0" w:noVBand="1"/>
      </w:tblPr>
      <w:tblGrid>
        <w:gridCol w:w="1672"/>
        <w:gridCol w:w="914"/>
        <w:gridCol w:w="1812"/>
        <w:gridCol w:w="1983"/>
        <w:gridCol w:w="1842"/>
        <w:gridCol w:w="1253"/>
        <w:gridCol w:w="1281"/>
        <w:gridCol w:w="1205"/>
        <w:gridCol w:w="1604"/>
      </w:tblGrid>
      <w:tr w:rsidR="00350F87" w:rsidRPr="00AE00AD" w14:paraId="265BFB1F" w14:textId="77777777" w:rsidTr="00A64EB6">
        <w:trPr>
          <w:trHeight w:val="632"/>
          <w:jc w:val="center"/>
        </w:trPr>
        <w:tc>
          <w:tcPr>
            <w:tcW w:w="616"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68"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731"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79"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62"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72"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44"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91"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A64EB6" w:rsidRPr="00AE00AD" w14:paraId="1566318D" w14:textId="77777777" w:rsidTr="00A64EB6">
        <w:trPr>
          <w:trHeight w:val="1715"/>
          <w:jc w:val="center"/>
        </w:trPr>
        <w:tc>
          <w:tcPr>
            <w:tcW w:w="616" w:type="pct"/>
            <w:tcBorders>
              <w:top w:val="single" w:sz="5" w:space="0" w:color="000000"/>
              <w:left w:val="nil"/>
              <w:bottom w:val="single" w:sz="2" w:space="0" w:color="000000"/>
              <w:right w:val="single" w:sz="2" w:space="0" w:color="000000"/>
            </w:tcBorders>
            <w:vAlign w:val="center"/>
          </w:tcPr>
          <w:p w14:paraId="31BD9D18" w14:textId="075C81AC" w:rsidR="00A64EB6" w:rsidRPr="00AE00AD" w:rsidRDefault="00A64EB6" w:rsidP="00A64EB6">
            <w:pPr>
              <w:spacing w:after="0" w:line="259" w:lineRule="auto"/>
              <w:ind w:right="57" w:firstLine="0"/>
              <w:jc w:val="center"/>
              <w:rPr>
                <w:sz w:val="20"/>
                <w:szCs w:val="20"/>
              </w:rPr>
            </w:pPr>
            <w:r w:rsidRPr="00AE00AD">
              <w:rPr>
                <w:sz w:val="20"/>
                <w:szCs w:val="20"/>
              </w:rPr>
              <w:t>5224</w:t>
            </w:r>
          </w:p>
        </w:tc>
        <w:tc>
          <w:tcPr>
            <w:tcW w:w="337" w:type="pct"/>
            <w:tcBorders>
              <w:top w:val="single" w:sz="5" w:space="0" w:color="000000"/>
              <w:left w:val="nil"/>
              <w:bottom w:val="single" w:sz="2" w:space="0" w:color="000000"/>
              <w:right w:val="single" w:sz="2" w:space="0" w:color="000000"/>
            </w:tcBorders>
            <w:vAlign w:val="center"/>
          </w:tcPr>
          <w:p w14:paraId="52406A79" w14:textId="120A143C" w:rsidR="00A64EB6" w:rsidRPr="00CD1B7B" w:rsidRDefault="00A64EB6" w:rsidP="00A64EB6">
            <w:pPr>
              <w:spacing w:after="0" w:line="240" w:lineRule="auto"/>
              <w:ind w:firstLine="0"/>
              <w:jc w:val="center"/>
              <w:rPr>
                <w:sz w:val="20"/>
                <w:szCs w:val="20"/>
                <w:lang w:val="kk-KZ" w:eastAsia="en-US"/>
              </w:rPr>
            </w:pPr>
            <w:r>
              <w:rPr>
                <w:sz w:val="20"/>
                <w:szCs w:val="20"/>
              </w:rPr>
              <w:t>71 Т</w:t>
            </w:r>
          </w:p>
        </w:tc>
        <w:tc>
          <w:tcPr>
            <w:tcW w:w="668" w:type="pct"/>
            <w:tcBorders>
              <w:top w:val="single" w:sz="5" w:space="0" w:color="000000"/>
              <w:left w:val="single" w:sz="2" w:space="0" w:color="000000"/>
              <w:bottom w:val="single" w:sz="2" w:space="0" w:color="000000"/>
              <w:right w:val="single" w:sz="5" w:space="0" w:color="000000"/>
            </w:tcBorders>
            <w:vAlign w:val="center"/>
          </w:tcPr>
          <w:p w14:paraId="0C418C1C" w14:textId="2F31A405" w:rsidR="00A64EB6" w:rsidRPr="00CD1B7B" w:rsidRDefault="00A64EB6" w:rsidP="00A64EB6">
            <w:pPr>
              <w:spacing w:after="0" w:line="259" w:lineRule="auto"/>
              <w:ind w:right="57" w:firstLine="0"/>
              <w:jc w:val="center"/>
              <w:rPr>
                <w:sz w:val="20"/>
                <w:szCs w:val="20"/>
                <w:lang w:val="kk-KZ"/>
              </w:rPr>
            </w:pPr>
            <w:r>
              <w:rPr>
                <w:sz w:val="20"/>
                <w:szCs w:val="20"/>
              </w:rPr>
              <w:t xml:space="preserve">265112.390.000012 </w:t>
            </w:r>
          </w:p>
        </w:tc>
        <w:tc>
          <w:tcPr>
            <w:tcW w:w="731" w:type="pct"/>
            <w:tcBorders>
              <w:top w:val="single" w:sz="5" w:space="0" w:color="000000"/>
              <w:left w:val="single" w:sz="5" w:space="0" w:color="000000"/>
              <w:bottom w:val="single" w:sz="2" w:space="0" w:color="000000"/>
              <w:right w:val="single" w:sz="5" w:space="0" w:color="000000"/>
            </w:tcBorders>
            <w:vAlign w:val="center"/>
          </w:tcPr>
          <w:p w14:paraId="49A8D414" w14:textId="012876BF" w:rsidR="00A64EB6" w:rsidRPr="00CD1B7B" w:rsidRDefault="00A64EB6" w:rsidP="00A64EB6">
            <w:pPr>
              <w:spacing w:after="0" w:line="259" w:lineRule="auto"/>
              <w:ind w:right="57" w:firstLine="0"/>
              <w:jc w:val="center"/>
              <w:rPr>
                <w:sz w:val="20"/>
                <w:szCs w:val="20"/>
                <w:lang w:val="kk-KZ"/>
              </w:rPr>
            </w:pPr>
            <w:r>
              <w:rPr>
                <w:sz w:val="20"/>
                <w:szCs w:val="20"/>
              </w:rPr>
              <w:t>Уровнемер электронный</w:t>
            </w:r>
          </w:p>
        </w:tc>
        <w:tc>
          <w:tcPr>
            <w:tcW w:w="679" w:type="pct"/>
            <w:tcBorders>
              <w:top w:val="single" w:sz="5" w:space="0" w:color="000000"/>
              <w:left w:val="single" w:sz="5" w:space="0" w:color="000000"/>
              <w:bottom w:val="single" w:sz="2" w:space="0" w:color="000000"/>
              <w:right w:val="single" w:sz="5" w:space="0" w:color="000000"/>
            </w:tcBorders>
            <w:vAlign w:val="center"/>
          </w:tcPr>
          <w:p w14:paraId="6CDCEF29" w14:textId="08602806" w:rsidR="00A64EB6" w:rsidRPr="00AE00AD" w:rsidRDefault="00A64EB6" w:rsidP="00A64EB6">
            <w:pPr>
              <w:spacing w:after="0" w:line="259" w:lineRule="auto"/>
              <w:ind w:right="57" w:firstLine="0"/>
              <w:jc w:val="center"/>
              <w:rPr>
                <w:sz w:val="20"/>
                <w:szCs w:val="20"/>
              </w:rPr>
            </w:pPr>
            <w:r>
              <w:rPr>
                <w:sz w:val="20"/>
                <w:szCs w:val="20"/>
              </w:rPr>
              <w:t>микроимпульсный</w:t>
            </w:r>
          </w:p>
        </w:tc>
        <w:tc>
          <w:tcPr>
            <w:tcW w:w="462" w:type="pct"/>
            <w:tcBorders>
              <w:top w:val="single" w:sz="5" w:space="0" w:color="000000"/>
              <w:left w:val="single" w:sz="5" w:space="0" w:color="000000"/>
              <w:bottom w:val="single" w:sz="2" w:space="0" w:color="000000"/>
              <w:right w:val="single" w:sz="5" w:space="0" w:color="000000"/>
            </w:tcBorders>
            <w:vAlign w:val="center"/>
          </w:tcPr>
          <w:p w14:paraId="72CFE74F" w14:textId="2A9A750C" w:rsidR="00A64EB6" w:rsidRPr="00CD1B7B" w:rsidRDefault="00A64EB6" w:rsidP="00A64EB6">
            <w:pPr>
              <w:spacing w:after="0" w:line="259" w:lineRule="auto"/>
              <w:ind w:right="57" w:firstLine="0"/>
              <w:jc w:val="center"/>
              <w:rPr>
                <w:sz w:val="20"/>
                <w:szCs w:val="20"/>
                <w:lang w:val="kk-KZ"/>
              </w:rPr>
            </w:pPr>
            <w:r>
              <w:rPr>
                <w:sz w:val="20"/>
                <w:szCs w:val="20"/>
                <w:lang w:val="kk-KZ"/>
              </w:rPr>
              <w:t>2</w:t>
            </w:r>
          </w:p>
        </w:tc>
        <w:tc>
          <w:tcPr>
            <w:tcW w:w="472" w:type="pct"/>
            <w:tcBorders>
              <w:top w:val="single" w:sz="5" w:space="0" w:color="000000"/>
              <w:left w:val="single" w:sz="5" w:space="0" w:color="000000"/>
              <w:bottom w:val="single" w:sz="2" w:space="0" w:color="000000"/>
              <w:right w:val="single" w:sz="5" w:space="0" w:color="000000"/>
            </w:tcBorders>
            <w:vAlign w:val="center"/>
          </w:tcPr>
          <w:p w14:paraId="2CE9C5CD" w14:textId="44BC58DA" w:rsidR="00A64EB6" w:rsidRPr="00A64EB6" w:rsidRDefault="00A64EB6" w:rsidP="00A64EB6">
            <w:pPr>
              <w:spacing w:after="0" w:line="259" w:lineRule="auto"/>
              <w:ind w:right="57" w:firstLine="0"/>
              <w:jc w:val="center"/>
              <w:rPr>
                <w:sz w:val="20"/>
                <w:szCs w:val="20"/>
                <w:lang w:val="kk-KZ"/>
              </w:rPr>
            </w:pPr>
            <w:r>
              <w:rPr>
                <w:sz w:val="20"/>
                <w:szCs w:val="20"/>
                <w:lang w:val="kk-KZ"/>
              </w:rPr>
              <w:t>7 010 600</w:t>
            </w:r>
          </w:p>
        </w:tc>
        <w:tc>
          <w:tcPr>
            <w:tcW w:w="444" w:type="pct"/>
            <w:tcBorders>
              <w:top w:val="single" w:sz="5" w:space="0" w:color="000000"/>
              <w:left w:val="single" w:sz="5" w:space="0" w:color="000000"/>
              <w:bottom w:val="single" w:sz="2" w:space="0" w:color="000000"/>
              <w:right w:val="single" w:sz="5" w:space="0" w:color="000000"/>
            </w:tcBorders>
          </w:tcPr>
          <w:p w14:paraId="1F5605F1" w14:textId="77777777" w:rsidR="00A64EB6" w:rsidRPr="00AE00AD" w:rsidRDefault="00A64EB6" w:rsidP="00A64EB6">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91" w:type="pct"/>
            <w:tcBorders>
              <w:top w:val="single" w:sz="5" w:space="0" w:color="000000"/>
              <w:left w:val="single" w:sz="5" w:space="0" w:color="000000"/>
              <w:bottom w:val="single" w:sz="2" w:space="0" w:color="000000"/>
              <w:right w:val="single" w:sz="5" w:space="0" w:color="000000"/>
            </w:tcBorders>
          </w:tcPr>
          <w:p w14:paraId="422EB86E" w14:textId="77777777" w:rsidR="00A64EB6" w:rsidRPr="00AE00AD" w:rsidRDefault="00A64EB6" w:rsidP="00A64EB6">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lastRenderedPageBreak/>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lastRenderedPageBreak/>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lastRenderedPageBreak/>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26B70"/>
    <w:rsid w:val="00350F87"/>
    <w:rsid w:val="00361CC1"/>
    <w:rsid w:val="003B6755"/>
    <w:rsid w:val="003C12F7"/>
    <w:rsid w:val="003C2041"/>
    <w:rsid w:val="003C59BA"/>
    <w:rsid w:val="0043658C"/>
    <w:rsid w:val="00454A6F"/>
    <w:rsid w:val="00466128"/>
    <w:rsid w:val="004E4389"/>
    <w:rsid w:val="00513A1F"/>
    <w:rsid w:val="005434A1"/>
    <w:rsid w:val="005A6193"/>
    <w:rsid w:val="005B3DDF"/>
    <w:rsid w:val="006E46CE"/>
    <w:rsid w:val="00787BC4"/>
    <w:rsid w:val="007A11FA"/>
    <w:rsid w:val="007E167C"/>
    <w:rsid w:val="008A69B0"/>
    <w:rsid w:val="00910BC6"/>
    <w:rsid w:val="00997BB8"/>
    <w:rsid w:val="00A64EB6"/>
    <w:rsid w:val="00AE00AD"/>
    <w:rsid w:val="00AE4F0B"/>
    <w:rsid w:val="00AF27D7"/>
    <w:rsid w:val="00B21D88"/>
    <w:rsid w:val="00BF76A8"/>
    <w:rsid w:val="00C95658"/>
    <w:rsid w:val="00CD1B7B"/>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3115</Words>
  <Characters>17759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6</cp:revision>
  <dcterms:created xsi:type="dcterms:W3CDTF">2026-05-26T05:34:00Z</dcterms:created>
  <dcterms:modified xsi:type="dcterms:W3CDTF">2026-05-28T07:43:00Z</dcterms:modified>
</cp:coreProperties>
</file>