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0233" w14:textId="77777777" w:rsidR="008D706E" w:rsidRPr="008D706E" w:rsidRDefault="008D706E" w:rsidP="008D706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sz w:val="24"/>
          <w:szCs w:val="24"/>
          <w:lang w:val="ru-RU"/>
        </w:rPr>
        <w:t>Приложение №2</w:t>
      </w:r>
    </w:p>
    <w:p w14:paraId="1EA91D62" w14:textId="77777777" w:rsidR="008D706E" w:rsidRDefault="008D706E" w:rsidP="008D706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BDEE9F0" w14:textId="77777777" w:rsidR="00036D6D" w:rsidRDefault="002B3A59" w:rsidP="00036D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3A5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  <w:r w:rsidR="00036D6D" w:rsidRPr="00036D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516C3E5" w14:textId="59F44A9A" w:rsidR="00036D6D" w:rsidRDefault="00036D6D" w:rsidP="00036D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Верёвка спасательная статическая </w:t>
      </w:r>
    </w:p>
    <w:p w14:paraId="6565FDE8" w14:textId="77777777" w:rsidR="00036D6D" w:rsidRPr="00174C14" w:rsidRDefault="00036D6D" w:rsidP="00036D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C1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804B4">
        <w:rPr>
          <w:rFonts w:ascii="Times New Roman" w:hAnsi="Times New Roman" w:cs="Times New Roman"/>
          <w:sz w:val="24"/>
          <w:szCs w:val="24"/>
        </w:rPr>
        <w:t>Фал плетёный полипропиленовый с сердечником</w:t>
      </w:r>
      <w:r>
        <w:rPr>
          <w:rFonts w:ascii="Times New Roman" w:hAnsi="Times New Roman" w:cs="Times New Roman"/>
          <w:sz w:val="24"/>
          <w:szCs w:val="24"/>
        </w:rPr>
        <w:t xml:space="preserve"> в бобинах или бухтах</w:t>
      </w:r>
      <w:r w:rsidRPr="00174C14">
        <w:rPr>
          <w:rFonts w:ascii="Times New Roman" w:hAnsi="Times New Roman" w:cs="Times New Roman"/>
          <w:sz w:val="24"/>
          <w:szCs w:val="24"/>
        </w:rPr>
        <w:t>)</w:t>
      </w:r>
      <w:r w:rsidRPr="00080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52DD0" w14:textId="14CAA5B2" w:rsidR="002B3A59" w:rsidRPr="002B3A59" w:rsidRDefault="002B3A59" w:rsidP="002B3A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2F03E6" w14:textId="77777777" w:rsidR="00B658F7" w:rsidRPr="00917B9B" w:rsidRDefault="00B658F7" w:rsidP="00B658F7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DB557FC" w14:textId="77777777" w:rsidR="00B658F7" w:rsidRPr="00844F2B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FD38B0" w14:textId="77777777" w:rsidR="00B658F7" w:rsidRPr="00D47F29" w:rsidRDefault="00B658F7" w:rsidP="00B658F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2D747F1F" w14:textId="77777777" w:rsidR="00B658F7" w:rsidRPr="002E6E98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693D912A" w14:textId="77777777" w:rsidR="00B658F7" w:rsidRPr="005B0F7A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9F6EE57" w14:textId="77777777" w:rsidR="00B658F7" w:rsidRPr="005B0F7A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228A00" w14:textId="77777777" w:rsidR="00B658F7" w:rsidRPr="0014568E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7514E85B" w14:textId="77777777" w:rsidR="00B658F7" w:rsidRPr="005B0F7A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22DA67" w14:textId="77777777" w:rsidR="00B658F7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5A217842" w14:textId="0CC2FADB" w:rsidR="00B658F7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510F69D2" w14:textId="77777777" w:rsidR="00B658F7" w:rsidRDefault="00B658F7" w:rsidP="00B658F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12311DB9" w14:textId="77777777" w:rsidR="008D706E" w:rsidRPr="00B658F7" w:rsidRDefault="008D706E" w:rsidP="008D706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4C14" w14:textId="194CD8C5" w:rsidR="00A321B2" w:rsidRDefault="00174C14" w:rsidP="0064010C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lastRenderedPageBreak/>
        <w:t xml:space="preserve">Фал, плетёный полипропиленовый с сердечником, предназначен для </w:t>
      </w:r>
      <w:r>
        <w:rPr>
          <w:rFonts w:ascii="Times New Roman" w:hAnsi="Times New Roman" w:cs="Times New Roman"/>
          <w:sz w:val="24"/>
          <w:szCs w:val="24"/>
        </w:rPr>
        <w:t xml:space="preserve">альпинистских, спасательных работ и </w:t>
      </w:r>
      <w:r w:rsidRPr="000804B4">
        <w:rPr>
          <w:rFonts w:ascii="Times New Roman" w:hAnsi="Times New Roman" w:cs="Times New Roman"/>
          <w:sz w:val="24"/>
          <w:szCs w:val="24"/>
        </w:rPr>
        <w:t>хозяйственно-бытового применения. Обладает положительной плавучестью в воде, не теряют прочности при намокании. Не усаживаются в мокром виде и не подвержены гниению. Характеризуются отличной устойчивостью к климатическим влияниям, кислотам, щелочам и растворителям, хорошей устойчивостью к УФ-излучению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4D7A5" w14:textId="44C8BE40" w:rsidR="000804B4" w:rsidRPr="000804B4" w:rsidRDefault="000804B4" w:rsidP="000804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8889005"/>
      <w:r w:rsidRPr="000804B4">
        <w:rPr>
          <w:rFonts w:ascii="Times New Roman" w:hAnsi="Times New Roman" w:cs="Times New Roman"/>
          <w:b/>
          <w:bCs/>
          <w:sz w:val="24"/>
          <w:szCs w:val="24"/>
        </w:rPr>
        <w:t>Характеристики и описание</w:t>
      </w:r>
      <w:r w:rsidR="00174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D1A676" w14:textId="77777777" w:rsidR="000804B4" w:rsidRPr="000804B4" w:rsidRDefault="000804B4" w:rsidP="000804B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</w:p>
    <w:p w14:paraId="45A2CCA6" w14:textId="135B3A29" w:rsidR="000804B4" w:rsidRPr="000804B4" w:rsidRDefault="000804B4" w:rsidP="006E0EE9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Диаметр 12 мм</w:t>
      </w:r>
    </w:p>
    <w:p w14:paraId="237AB37C" w14:textId="3080CEAA" w:rsidR="000804B4" w:rsidRPr="000804B4" w:rsidRDefault="000804B4" w:rsidP="00396A32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Длина 100 м</w:t>
      </w:r>
      <w:r w:rsidR="00174C14">
        <w:rPr>
          <w:rFonts w:ascii="Times New Roman" w:hAnsi="Times New Roman" w:cs="Times New Roman"/>
          <w:sz w:val="24"/>
          <w:szCs w:val="24"/>
        </w:rPr>
        <w:t xml:space="preserve"> в бобине(бухте)</w:t>
      </w:r>
    </w:p>
    <w:p w14:paraId="3544687A" w14:textId="77777777" w:rsidR="000804B4" w:rsidRPr="000804B4" w:rsidRDefault="000804B4" w:rsidP="000804B4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b/>
          <w:bCs/>
          <w:sz w:val="24"/>
          <w:szCs w:val="24"/>
        </w:rPr>
        <w:t>Пользовательские характеристики</w:t>
      </w:r>
    </w:p>
    <w:p w14:paraId="7BBEA8AC" w14:textId="7E7D67DD" w:rsidR="000804B4" w:rsidRPr="000804B4" w:rsidRDefault="000804B4" w:rsidP="00D24613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Количество прядей 24 шт.</w:t>
      </w:r>
    </w:p>
    <w:p w14:paraId="7C104B0B" w14:textId="1DB97CBC" w:rsidR="000804B4" w:rsidRPr="000804B4" w:rsidRDefault="000804B4" w:rsidP="00B43474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Линейная плотность, текс. 44500</w:t>
      </w:r>
    </w:p>
    <w:p w14:paraId="00FE09A9" w14:textId="4E4BB79C" w:rsidR="000804B4" w:rsidRPr="000804B4" w:rsidRDefault="000804B4" w:rsidP="0070093A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Материал - Полипропилен</w:t>
      </w:r>
    </w:p>
    <w:p w14:paraId="282799BF" w14:textId="08215404" w:rsidR="000804B4" w:rsidRPr="000804B4" w:rsidRDefault="000804B4" w:rsidP="00190497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Материал сердечника - Полипропилен</w:t>
      </w:r>
    </w:p>
    <w:p w14:paraId="094CDE26" w14:textId="2352537D" w:rsidR="000804B4" w:rsidRPr="000804B4" w:rsidRDefault="000804B4" w:rsidP="00223F0C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Наличие сердечника - Да</w:t>
      </w:r>
    </w:p>
    <w:p w14:paraId="5C8CF92C" w14:textId="30073D18" w:rsidR="000804B4" w:rsidRPr="000804B4" w:rsidRDefault="000804B4" w:rsidP="00182D28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Разрывная нагрузка - 1000 кгс</w:t>
      </w:r>
    </w:p>
    <w:p w14:paraId="5E46E79E" w14:textId="47FC8BB7" w:rsidR="000804B4" w:rsidRPr="000804B4" w:rsidRDefault="000804B4" w:rsidP="001E4517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 xml:space="preserve">Структура - </w:t>
      </w:r>
      <w:proofErr w:type="spellStart"/>
      <w:r w:rsidRPr="000804B4">
        <w:rPr>
          <w:rFonts w:ascii="Times New Roman" w:hAnsi="Times New Roman" w:cs="Times New Roman"/>
          <w:sz w:val="24"/>
          <w:szCs w:val="24"/>
        </w:rPr>
        <w:t>плетерный</w:t>
      </w:r>
      <w:proofErr w:type="spellEnd"/>
    </w:p>
    <w:p w14:paraId="1DC31B7E" w14:textId="72175C26" w:rsidR="000804B4" w:rsidRPr="000804B4" w:rsidRDefault="000804B4" w:rsidP="00747006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>Тип - веревка</w:t>
      </w:r>
    </w:p>
    <w:p w14:paraId="386A27C5" w14:textId="13AAE443" w:rsidR="000804B4" w:rsidRPr="0064010C" w:rsidRDefault="000804B4" w:rsidP="00450820">
      <w:pPr>
        <w:numPr>
          <w:ilvl w:val="1"/>
          <w:numId w:val="1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4B4">
        <w:rPr>
          <w:rFonts w:ascii="Times New Roman" w:hAnsi="Times New Roman" w:cs="Times New Roman"/>
          <w:sz w:val="24"/>
          <w:szCs w:val="24"/>
        </w:rPr>
        <w:t xml:space="preserve">Удельный вес - 44.5 </w:t>
      </w:r>
      <w:proofErr w:type="spellStart"/>
      <w:r w:rsidRPr="000804B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804B4">
        <w:rPr>
          <w:rFonts w:ascii="Times New Roman" w:hAnsi="Times New Roman" w:cs="Times New Roman"/>
          <w:sz w:val="24"/>
          <w:szCs w:val="24"/>
        </w:rPr>
        <w:t>/м</w:t>
      </w:r>
    </w:p>
    <w:p w14:paraId="046D440F" w14:textId="77777777" w:rsidR="0064010C" w:rsidRPr="000804B4" w:rsidRDefault="0064010C" w:rsidP="006401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2501A" w14:textId="2413108F" w:rsidR="00174C14" w:rsidRPr="00174C14" w:rsidRDefault="00174C14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4C14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бобин(бухт) – 5 </w:t>
      </w:r>
      <w:proofErr w:type="spellStart"/>
      <w:r w:rsidRPr="00174C14">
        <w:rPr>
          <w:rFonts w:ascii="Times New Roman" w:hAnsi="Times New Roman" w:cs="Times New Roman"/>
          <w:b/>
          <w:bCs/>
          <w:sz w:val="24"/>
          <w:szCs w:val="24"/>
        </w:rPr>
        <w:t>шт</w:t>
      </w:r>
      <w:proofErr w:type="spellEnd"/>
    </w:p>
    <w:p w14:paraId="1100AFD0" w14:textId="3451E6DC" w:rsidR="00174C14" w:rsidRDefault="00174C14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74C14">
        <w:rPr>
          <w:rFonts w:ascii="Times New Roman" w:hAnsi="Times New Roman" w:cs="Times New Roman"/>
          <w:b/>
          <w:bCs/>
          <w:sz w:val="24"/>
          <w:szCs w:val="24"/>
        </w:rPr>
        <w:t xml:space="preserve">Общая длина 500 метров. </w:t>
      </w:r>
    </w:p>
    <w:p w14:paraId="1C2356B4" w14:textId="77777777" w:rsidR="005D1AA8" w:rsidRPr="005D1AA8" w:rsidRDefault="005D1AA8" w:rsidP="005D1AA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Hlk190425450"/>
      <w:r w:rsidRPr="005D1A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оплаты: </w:t>
      </w:r>
      <w:r w:rsidRPr="005D1AA8">
        <w:rPr>
          <w:rFonts w:ascii="Times New Roman" w:hAnsi="Times New Roman" w:cs="Times New Roman"/>
          <w:sz w:val="24"/>
          <w:szCs w:val="24"/>
          <w:lang w:val="ru-RU"/>
        </w:rPr>
        <w:t>100% после поставки и приемки товара</w:t>
      </w:r>
    </w:p>
    <w:p w14:paraId="12C20013" w14:textId="77777777" w:rsidR="005D1AA8" w:rsidRPr="005D1AA8" w:rsidRDefault="005D1AA8" w:rsidP="005D1AA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D1A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поставки: </w:t>
      </w:r>
      <w:r w:rsidRPr="005D1AA8">
        <w:rPr>
          <w:rFonts w:ascii="Times New Roman" w:hAnsi="Times New Roman" w:cs="Times New Roman"/>
          <w:sz w:val="24"/>
          <w:szCs w:val="24"/>
          <w:lang w:val="ru-RU"/>
        </w:rPr>
        <w:t>DDP (Доставка)</w:t>
      </w:r>
    </w:p>
    <w:p w14:paraId="11E2856E" w14:textId="3B3437FA" w:rsidR="005D1AA8" w:rsidRPr="005D1AA8" w:rsidRDefault="005D1AA8" w:rsidP="005D1AA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D1AA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поставки</w:t>
      </w:r>
      <w:r w:rsidR="00062361" w:rsidRPr="005D1AA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062361" w:rsidRPr="00062361"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Договора в течение </w:t>
      </w:r>
      <w:r w:rsidR="00B658F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62361" w:rsidRPr="00062361">
        <w:rPr>
          <w:rFonts w:ascii="Times New Roman" w:hAnsi="Times New Roman" w:cs="Times New Roman"/>
          <w:sz w:val="24"/>
          <w:szCs w:val="24"/>
          <w:lang w:val="ru-RU"/>
        </w:rPr>
        <w:t>0 календарных дней.</w:t>
      </w:r>
      <w:bookmarkEnd w:id="3"/>
    </w:p>
    <w:bookmarkEnd w:id="2"/>
    <w:p w14:paraId="7FE2D0BF" w14:textId="77777777" w:rsidR="005F3F59" w:rsidRDefault="005F3F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C9624C" w14:textId="77777777" w:rsidR="005F3F59" w:rsidRDefault="005F3F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6FF69D" w14:textId="692FED3D" w:rsidR="005F3F59" w:rsidRDefault="00E316C6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16C6">
        <w:rPr>
          <w:rFonts w:ascii="Times New Roman" w:hAnsi="Times New Roman" w:cs="Times New Roman"/>
          <w:b/>
          <w:bCs/>
          <w:sz w:val="24"/>
          <w:szCs w:val="24"/>
        </w:rPr>
        <w:t>139411.600.000000</w:t>
      </w:r>
    </w:p>
    <w:p w14:paraId="4BDC7075" w14:textId="77777777" w:rsidR="005F3F59" w:rsidRDefault="005F3F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C970BD" w14:textId="77777777" w:rsidR="005F3F59" w:rsidRDefault="005F3F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909F32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C349BD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7E0ABB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2D5267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44EB56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BD12B1" w14:textId="77777777" w:rsidR="002B3A59" w:rsidRDefault="002B3A59" w:rsidP="006401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B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385C53"/>
    <w:multiLevelType w:val="hybridMultilevel"/>
    <w:tmpl w:val="4D24E4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06B0"/>
    <w:multiLevelType w:val="multilevel"/>
    <w:tmpl w:val="744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10043">
    <w:abstractNumId w:val="3"/>
  </w:num>
  <w:num w:numId="2" w16cid:durableId="469130518">
    <w:abstractNumId w:val="2"/>
  </w:num>
  <w:num w:numId="3" w16cid:durableId="175079274">
    <w:abstractNumId w:val="1"/>
  </w:num>
  <w:num w:numId="4" w16cid:durableId="176398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3A"/>
    <w:rsid w:val="00010B24"/>
    <w:rsid w:val="00036D6D"/>
    <w:rsid w:val="00062361"/>
    <w:rsid w:val="000804B4"/>
    <w:rsid w:val="00093A8D"/>
    <w:rsid w:val="000C345D"/>
    <w:rsid w:val="00174C14"/>
    <w:rsid w:val="001A1A5E"/>
    <w:rsid w:val="0027384A"/>
    <w:rsid w:val="002B3A59"/>
    <w:rsid w:val="0032714C"/>
    <w:rsid w:val="00333984"/>
    <w:rsid w:val="00361D62"/>
    <w:rsid w:val="003A3B39"/>
    <w:rsid w:val="0052079D"/>
    <w:rsid w:val="005361D3"/>
    <w:rsid w:val="005A3AC5"/>
    <w:rsid w:val="005D1AA8"/>
    <w:rsid w:val="005F3F59"/>
    <w:rsid w:val="0064010C"/>
    <w:rsid w:val="00771B25"/>
    <w:rsid w:val="0078418D"/>
    <w:rsid w:val="008D706E"/>
    <w:rsid w:val="008E29CD"/>
    <w:rsid w:val="00A321B2"/>
    <w:rsid w:val="00AB380D"/>
    <w:rsid w:val="00B658F7"/>
    <w:rsid w:val="00B8273A"/>
    <w:rsid w:val="00B91B3A"/>
    <w:rsid w:val="00BC74E0"/>
    <w:rsid w:val="00C37FF8"/>
    <w:rsid w:val="00CA33B8"/>
    <w:rsid w:val="00CC04A0"/>
    <w:rsid w:val="00E316C6"/>
    <w:rsid w:val="00E84DF0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0AAD"/>
  <w15:chartTrackingRefBased/>
  <w15:docId w15:val="{67E816BC-D260-4696-BFFD-B499839B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7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7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7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7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7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7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7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7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7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273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04B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0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5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5295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53847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5900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8541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6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161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0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5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779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3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2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2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1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1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7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0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7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9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20</cp:revision>
  <dcterms:created xsi:type="dcterms:W3CDTF">2025-01-27T10:16:00Z</dcterms:created>
  <dcterms:modified xsi:type="dcterms:W3CDTF">2026-05-22T07:13:00Z</dcterms:modified>
</cp:coreProperties>
</file>