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193458C1"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D56233">
        <w:rPr>
          <w:b/>
          <w:bCs/>
          <w:sz w:val="24"/>
        </w:rPr>
        <w:t>178</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0B9460BE"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7E167C">
        <w:rPr>
          <w:sz w:val="24"/>
        </w:rPr>
        <w:t>сайте</w:t>
      </w:r>
      <w:r w:rsidRPr="00AE00AD">
        <w:rPr>
          <w:sz w:val="24"/>
        </w:rPr>
        <w:t xml:space="preserve"> ТОО «Урихтау Оперейтинг»: </w:t>
      </w:r>
      <w:hyperlink r:id="rId8"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Электронным адресом веб-</w:t>
      </w:r>
      <w:r w:rsidR="007E167C">
        <w:rPr>
          <w:sz w:val="24"/>
        </w:rPr>
        <w:t>сайте</w:t>
      </w:r>
      <w:r w:rsidRPr="00AE00AD">
        <w:rPr>
          <w:sz w:val="24"/>
        </w:rPr>
        <w:t xml:space="preserve">, на котором размещается информация, подлежащая опубликованию, является </w:t>
      </w:r>
      <w:hyperlink r:id="rId9"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711"/>
        <w:gridCol w:w="935"/>
        <w:gridCol w:w="1811"/>
        <w:gridCol w:w="1783"/>
        <w:gridCol w:w="1748"/>
        <w:gridCol w:w="1375"/>
        <w:gridCol w:w="1313"/>
        <w:gridCol w:w="1236"/>
        <w:gridCol w:w="1650"/>
      </w:tblGrid>
      <w:tr w:rsidR="00350F87" w:rsidRPr="00AE00AD" w14:paraId="265BFB1F" w14:textId="77777777" w:rsidTr="00E476D4">
        <w:trPr>
          <w:trHeight w:val="632"/>
        </w:trPr>
        <w:tc>
          <w:tcPr>
            <w:tcW w:w="631" w:type="pct"/>
          </w:tcPr>
          <w:p w14:paraId="40810337" w14:textId="77777777" w:rsidR="00466128" w:rsidRPr="00AE00AD" w:rsidRDefault="00466128" w:rsidP="00350F87">
            <w:pPr>
              <w:spacing w:after="0" w:line="259" w:lineRule="auto"/>
              <w:ind w:right="57" w:firstLine="0"/>
              <w:rPr>
                <w:b/>
                <w:sz w:val="20"/>
                <w:szCs w:val="20"/>
              </w:rPr>
            </w:pPr>
          </w:p>
          <w:p w14:paraId="306538B6" w14:textId="77777777" w:rsidR="00466128" w:rsidRPr="00AE00AD" w:rsidRDefault="00466128" w:rsidP="00350F87">
            <w:pPr>
              <w:spacing w:after="0"/>
              <w:ind w:right="57" w:firstLine="0"/>
              <w:rPr>
                <w:b/>
                <w:bCs/>
                <w:sz w:val="20"/>
                <w:szCs w:val="20"/>
              </w:rPr>
            </w:pPr>
            <w:r w:rsidRPr="00AE00AD">
              <w:rPr>
                <w:b/>
                <w:bCs/>
                <w:sz w:val="20"/>
                <w:szCs w:val="20"/>
              </w:rPr>
              <w:t>Номер контракта на недропользование</w:t>
            </w:r>
          </w:p>
        </w:tc>
        <w:tc>
          <w:tcPr>
            <w:tcW w:w="345" w:type="pct"/>
            <w:vAlign w:val="center"/>
          </w:tcPr>
          <w:p w14:paraId="363D6EE4" w14:textId="77777777" w:rsidR="00466128" w:rsidRPr="00AE00AD" w:rsidRDefault="00466128" w:rsidP="00350F87">
            <w:pPr>
              <w:spacing w:after="0" w:line="259" w:lineRule="auto"/>
              <w:ind w:right="57" w:firstLine="0"/>
              <w:rPr>
                <w:b/>
                <w:bCs/>
                <w:sz w:val="20"/>
                <w:szCs w:val="20"/>
              </w:rPr>
            </w:pPr>
            <w:r w:rsidRPr="00AE00AD">
              <w:rPr>
                <w:b/>
                <w:bCs/>
                <w:sz w:val="20"/>
                <w:szCs w:val="20"/>
              </w:rPr>
              <w:t>Код предмета закупки</w:t>
            </w:r>
          </w:p>
        </w:tc>
        <w:tc>
          <w:tcPr>
            <w:tcW w:w="668" w:type="pct"/>
            <w:vAlign w:val="center"/>
          </w:tcPr>
          <w:p w14:paraId="6DD3F352" w14:textId="77777777" w:rsidR="00466128" w:rsidRPr="00AE00AD" w:rsidRDefault="00466128" w:rsidP="00350F87">
            <w:pPr>
              <w:spacing w:after="0" w:line="259" w:lineRule="auto"/>
              <w:ind w:right="57" w:firstLine="0"/>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657" w:type="pct"/>
          </w:tcPr>
          <w:p w14:paraId="772A9077" w14:textId="77777777" w:rsidR="00466128" w:rsidRPr="00AE00AD" w:rsidRDefault="00466128" w:rsidP="00350F87">
            <w:pPr>
              <w:spacing w:after="0" w:line="259" w:lineRule="auto"/>
              <w:ind w:right="57" w:firstLine="0"/>
              <w:rPr>
                <w:b/>
                <w:sz w:val="20"/>
                <w:szCs w:val="20"/>
              </w:rPr>
            </w:pPr>
            <w:r w:rsidRPr="00AE00AD">
              <w:rPr>
                <w:b/>
                <w:sz w:val="20"/>
                <w:szCs w:val="20"/>
              </w:rPr>
              <w:t>Наименование закупаемых товаров, работ и услуг</w:t>
            </w:r>
          </w:p>
        </w:tc>
        <w:tc>
          <w:tcPr>
            <w:tcW w:w="644" w:type="pct"/>
          </w:tcPr>
          <w:p w14:paraId="36F512DA" w14:textId="77777777" w:rsidR="00466128" w:rsidRPr="00AE00AD" w:rsidRDefault="00466128" w:rsidP="00350F87">
            <w:pPr>
              <w:spacing w:after="0" w:line="259" w:lineRule="auto"/>
              <w:ind w:right="57" w:firstLine="0"/>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507" w:type="pct"/>
          </w:tcPr>
          <w:p w14:paraId="72E10524" w14:textId="77777777" w:rsidR="00466128" w:rsidRPr="00AE00AD" w:rsidRDefault="00466128" w:rsidP="00350F87">
            <w:pPr>
              <w:spacing w:after="0" w:line="259" w:lineRule="auto"/>
              <w:ind w:right="57" w:firstLine="0"/>
              <w:rPr>
                <w:sz w:val="20"/>
                <w:szCs w:val="20"/>
              </w:rPr>
            </w:pPr>
            <w:r w:rsidRPr="00AE00AD">
              <w:rPr>
                <w:b/>
                <w:sz w:val="20"/>
                <w:szCs w:val="20"/>
              </w:rPr>
              <w:t>Планируемый объем закупа в натуральном выражении</w:t>
            </w:r>
          </w:p>
        </w:tc>
        <w:tc>
          <w:tcPr>
            <w:tcW w:w="484" w:type="pct"/>
          </w:tcPr>
          <w:p w14:paraId="3D8F2F03" w14:textId="77777777" w:rsidR="00466128" w:rsidRPr="00AE00AD" w:rsidRDefault="00466128" w:rsidP="00350F87">
            <w:pPr>
              <w:spacing w:after="0" w:line="259" w:lineRule="auto"/>
              <w:ind w:right="57" w:firstLine="0"/>
              <w:rPr>
                <w:sz w:val="20"/>
                <w:szCs w:val="20"/>
              </w:rPr>
            </w:pPr>
            <w:r w:rsidRPr="00AE00AD">
              <w:rPr>
                <w:b/>
                <w:sz w:val="20"/>
                <w:szCs w:val="20"/>
              </w:rPr>
              <w:t>Планируемая сумма закупа без учета налога на добавленную стоимость, тенге</w:t>
            </w:r>
          </w:p>
        </w:tc>
        <w:tc>
          <w:tcPr>
            <w:tcW w:w="456" w:type="pct"/>
          </w:tcPr>
          <w:p w14:paraId="390B6686" w14:textId="77777777" w:rsidR="00466128" w:rsidRPr="00AE00AD" w:rsidRDefault="00466128" w:rsidP="00350F87">
            <w:pPr>
              <w:spacing w:after="0" w:line="259" w:lineRule="auto"/>
              <w:ind w:right="57" w:firstLine="0"/>
              <w:rPr>
                <w:b/>
                <w:sz w:val="20"/>
                <w:szCs w:val="20"/>
              </w:rPr>
            </w:pPr>
            <w:r w:rsidRPr="00AE00AD">
              <w:rPr>
                <w:b/>
                <w:sz w:val="20"/>
                <w:szCs w:val="20"/>
              </w:rPr>
              <w:t>Обеспечение тендерной заявки</w:t>
            </w:r>
          </w:p>
        </w:tc>
        <w:tc>
          <w:tcPr>
            <w:tcW w:w="608" w:type="pct"/>
          </w:tcPr>
          <w:p w14:paraId="0568F3C2" w14:textId="77777777" w:rsidR="00466128" w:rsidRPr="00AE00AD" w:rsidRDefault="00466128" w:rsidP="00350F87">
            <w:pPr>
              <w:spacing w:after="0" w:line="259" w:lineRule="auto"/>
              <w:ind w:right="57" w:firstLine="0"/>
              <w:rPr>
                <w:b/>
                <w:sz w:val="20"/>
                <w:szCs w:val="20"/>
              </w:rPr>
            </w:pPr>
            <w:r w:rsidRPr="00AE00AD">
              <w:rPr>
                <w:b/>
                <w:sz w:val="20"/>
                <w:szCs w:val="20"/>
              </w:rPr>
              <w:t>Прогнозная доля внутристрановой ценности по работам и услугам</w:t>
            </w:r>
          </w:p>
        </w:tc>
      </w:tr>
      <w:tr w:rsidR="00E476D4" w:rsidRPr="00AE00AD" w14:paraId="1566318D" w14:textId="77777777" w:rsidTr="00E476D4">
        <w:trPr>
          <w:trHeight w:val="1715"/>
        </w:trPr>
        <w:tc>
          <w:tcPr>
            <w:tcW w:w="631" w:type="pct"/>
            <w:vAlign w:val="center"/>
          </w:tcPr>
          <w:p w14:paraId="31BD9D18" w14:textId="075C81AC" w:rsidR="00E476D4" w:rsidRPr="00AE00AD" w:rsidRDefault="00E476D4" w:rsidP="00E476D4">
            <w:pPr>
              <w:spacing w:after="0" w:line="259" w:lineRule="auto"/>
              <w:ind w:right="57" w:firstLine="0"/>
              <w:jc w:val="center"/>
              <w:rPr>
                <w:sz w:val="20"/>
                <w:szCs w:val="20"/>
              </w:rPr>
            </w:pPr>
            <w:r w:rsidRPr="00AE00AD">
              <w:rPr>
                <w:sz w:val="20"/>
                <w:szCs w:val="20"/>
              </w:rPr>
              <w:t>5224</w:t>
            </w:r>
          </w:p>
        </w:tc>
        <w:tc>
          <w:tcPr>
            <w:tcW w:w="345" w:type="pct"/>
            <w:vAlign w:val="center"/>
          </w:tcPr>
          <w:p w14:paraId="52406A79" w14:textId="50BD0A71" w:rsidR="00E476D4" w:rsidRPr="00AE00AD" w:rsidRDefault="00E476D4" w:rsidP="00E476D4">
            <w:pPr>
              <w:spacing w:after="0" w:line="259" w:lineRule="auto"/>
              <w:ind w:right="57" w:firstLine="0"/>
              <w:jc w:val="center"/>
              <w:rPr>
                <w:sz w:val="20"/>
                <w:szCs w:val="20"/>
              </w:rPr>
            </w:pPr>
            <w:r w:rsidRPr="00361787">
              <w:rPr>
                <w:kern w:val="0"/>
                <w:sz w:val="22"/>
                <w:szCs w:val="22"/>
                <w:lang w:val="en-US"/>
                <w14:ligatures w14:val="none"/>
              </w:rPr>
              <w:t xml:space="preserve">10 </w:t>
            </w:r>
            <w:r w:rsidRPr="00361787">
              <w:rPr>
                <w:kern w:val="0"/>
                <w:sz w:val="22"/>
                <w:szCs w:val="22"/>
                <w14:ligatures w14:val="none"/>
              </w:rPr>
              <w:t>У</w:t>
            </w:r>
          </w:p>
        </w:tc>
        <w:tc>
          <w:tcPr>
            <w:tcW w:w="668" w:type="pct"/>
            <w:vAlign w:val="center"/>
          </w:tcPr>
          <w:p w14:paraId="0C418C1C" w14:textId="4AA22875" w:rsidR="00E476D4" w:rsidRPr="00AE00AD" w:rsidRDefault="00E476D4" w:rsidP="00E476D4">
            <w:pPr>
              <w:spacing w:after="0" w:line="259" w:lineRule="auto"/>
              <w:ind w:right="57" w:firstLine="0"/>
              <w:jc w:val="center"/>
              <w:rPr>
                <w:sz w:val="20"/>
                <w:szCs w:val="20"/>
              </w:rPr>
            </w:pPr>
            <w:r w:rsidRPr="00361787">
              <w:rPr>
                <w:sz w:val="22"/>
                <w:szCs w:val="22"/>
              </w:rPr>
              <w:t>749020.000.000110</w:t>
            </w:r>
          </w:p>
        </w:tc>
        <w:tc>
          <w:tcPr>
            <w:tcW w:w="657" w:type="pct"/>
            <w:vAlign w:val="center"/>
          </w:tcPr>
          <w:p w14:paraId="49A8D414" w14:textId="49F6F462" w:rsidR="00E476D4" w:rsidRPr="00AE00AD" w:rsidRDefault="00E476D4" w:rsidP="00E476D4">
            <w:pPr>
              <w:spacing w:after="0" w:line="259" w:lineRule="auto"/>
              <w:ind w:right="57" w:firstLine="0"/>
              <w:jc w:val="center"/>
              <w:rPr>
                <w:sz w:val="20"/>
                <w:szCs w:val="20"/>
              </w:rPr>
            </w:pPr>
            <w:r w:rsidRPr="00361787">
              <w:rPr>
                <w:kern w:val="0"/>
                <w:sz w:val="22"/>
                <w:szCs w:val="22"/>
                <w14:ligatures w14:val="none"/>
              </w:rPr>
              <w:t>Услуги по проведению геодинамического мониторинга</w:t>
            </w:r>
          </w:p>
        </w:tc>
        <w:tc>
          <w:tcPr>
            <w:tcW w:w="644" w:type="pct"/>
            <w:vAlign w:val="center"/>
          </w:tcPr>
          <w:p w14:paraId="6CDCEF29" w14:textId="7C38F150" w:rsidR="00E476D4" w:rsidRPr="00AE00AD" w:rsidRDefault="00E476D4" w:rsidP="00E476D4">
            <w:pPr>
              <w:spacing w:after="0" w:line="259" w:lineRule="auto"/>
              <w:ind w:right="57" w:firstLine="0"/>
              <w:jc w:val="center"/>
              <w:rPr>
                <w:sz w:val="20"/>
                <w:szCs w:val="20"/>
              </w:rPr>
            </w:pPr>
            <w:r w:rsidRPr="00361787">
              <w:rPr>
                <w:kern w:val="0"/>
                <w:sz w:val="22"/>
                <w:szCs w:val="22"/>
                <w14:ligatures w14:val="none"/>
              </w:rPr>
              <w:t>Геодинамический мониторинг месторождения Восточный Урихтау</w:t>
            </w:r>
          </w:p>
        </w:tc>
        <w:tc>
          <w:tcPr>
            <w:tcW w:w="507" w:type="pct"/>
            <w:vAlign w:val="center"/>
          </w:tcPr>
          <w:p w14:paraId="72CFE74F" w14:textId="53B7E56A" w:rsidR="00E476D4" w:rsidRPr="00AE00AD" w:rsidRDefault="00E476D4" w:rsidP="00E476D4">
            <w:pPr>
              <w:spacing w:after="0" w:line="259" w:lineRule="auto"/>
              <w:ind w:right="57" w:firstLine="0"/>
              <w:jc w:val="center"/>
              <w:rPr>
                <w:sz w:val="20"/>
                <w:szCs w:val="20"/>
              </w:rPr>
            </w:pPr>
            <w:r w:rsidRPr="00361787">
              <w:rPr>
                <w:sz w:val="22"/>
                <w:szCs w:val="22"/>
              </w:rPr>
              <w:t>1</w:t>
            </w:r>
          </w:p>
        </w:tc>
        <w:tc>
          <w:tcPr>
            <w:tcW w:w="484" w:type="pct"/>
            <w:vAlign w:val="center"/>
          </w:tcPr>
          <w:p w14:paraId="2CE9C5CD" w14:textId="13817A06" w:rsidR="00E476D4" w:rsidRPr="00AE00AD" w:rsidRDefault="00E476D4" w:rsidP="00E476D4">
            <w:pPr>
              <w:spacing w:after="0" w:line="259" w:lineRule="auto"/>
              <w:ind w:right="57" w:firstLine="0"/>
              <w:jc w:val="center"/>
              <w:rPr>
                <w:sz w:val="20"/>
                <w:szCs w:val="20"/>
              </w:rPr>
            </w:pPr>
            <w:r w:rsidRPr="00361787">
              <w:rPr>
                <w:sz w:val="22"/>
                <w:szCs w:val="22"/>
              </w:rPr>
              <w:t>8 346 500,00</w:t>
            </w:r>
          </w:p>
        </w:tc>
        <w:tc>
          <w:tcPr>
            <w:tcW w:w="456" w:type="pct"/>
            <w:vAlign w:val="center"/>
          </w:tcPr>
          <w:p w14:paraId="1F5605F1" w14:textId="77777777" w:rsidR="00E476D4" w:rsidRPr="00AE00AD" w:rsidRDefault="00E476D4" w:rsidP="00E476D4">
            <w:pPr>
              <w:spacing w:after="0" w:line="259" w:lineRule="auto"/>
              <w:ind w:right="57" w:firstLine="0"/>
              <w:jc w:val="center"/>
              <w:rPr>
                <w:sz w:val="20"/>
                <w:szCs w:val="20"/>
              </w:rPr>
            </w:pPr>
            <w:r w:rsidRPr="00AE00AD">
              <w:rPr>
                <w:sz w:val="20"/>
                <w:szCs w:val="20"/>
              </w:rPr>
              <w:t>1% от планируемой суммы закупка без учета налога на добавленную стоимость, тенге</w:t>
            </w:r>
          </w:p>
        </w:tc>
        <w:tc>
          <w:tcPr>
            <w:tcW w:w="608" w:type="pct"/>
            <w:vAlign w:val="center"/>
          </w:tcPr>
          <w:p w14:paraId="422EB86E" w14:textId="7B8A5148" w:rsidR="00E476D4" w:rsidRPr="00E476D4" w:rsidRDefault="00E476D4" w:rsidP="00E476D4">
            <w:pPr>
              <w:spacing w:after="0" w:line="259" w:lineRule="auto"/>
              <w:ind w:right="57" w:firstLine="0"/>
              <w:jc w:val="center"/>
              <w:rPr>
                <w:sz w:val="20"/>
                <w:szCs w:val="20"/>
                <w:lang w:val="en-US"/>
              </w:rPr>
            </w:pPr>
            <w:r>
              <w:rPr>
                <w:sz w:val="20"/>
                <w:szCs w:val="20"/>
                <w:lang w:val="en-US"/>
              </w:rPr>
              <w:t>95%</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lastRenderedPageBreak/>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6E46CE">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6E46CE">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6E46CE">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6E46CE">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sidR="007E167C">
        <w:rPr>
          <w:sz w:val="24"/>
        </w:rPr>
        <w:t>сайта</w:t>
      </w:r>
      <w:r w:rsidR="00350F87" w:rsidRPr="00AE00AD">
        <w:rPr>
          <w:sz w:val="24"/>
        </w:rPr>
        <w:t xml:space="preserve"> закупок</w:t>
      </w:r>
      <w:r w:rsidRPr="00AE00AD">
        <w:rPr>
          <w:sz w:val="24"/>
        </w:rPr>
        <w:t xml:space="preserve"> Заказчика: </w:t>
      </w:r>
      <w:hyperlink r:id="rId10" w:history="1">
        <w:r w:rsidRPr="00AE00AD">
          <w:rPr>
            <w:rStyle w:val="ad"/>
            <w:sz w:val="24"/>
          </w:rPr>
          <w:t>https://</w:t>
        </w:r>
        <w:r w:rsidRPr="00AE00AD">
          <w:rPr>
            <w:rStyle w:val="ad"/>
            <w:sz w:val="24"/>
            <w:lang w:val="en-US"/>
          </w:rPr>
          <w:t>zakup</w:t>
        </w:r>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7"/>
        <w:spacing w:after="0"/>
        <w:ind w:left="0" w:firstLine="0"/>
        <w:rPr>
          <w:sz w:val="24"/>
        </w:rPr>
      </w:pPr>
    </w:p>
    <w:p w14:paraId="6FD8A34A" w14:textId="7B769F1A" w:rsidR="00466128" w:rsidRPr="00AE00AD" w:rsidRDefault="00466128" w:rsidP="00350F87">
      <w:pPr>
        <w:pStyle w:val="a7"/>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7"/>
        <w:spacing w:after="0"/>
        <w:ind w:left="0" w:firstLine="0"/>
        <w:rPr>
          <w:sz w:val="24"/>
        </w:rPr>
      </w:pPr>
    </w:p>
    <w:p w14:paraId="638FE2AD" w14:textId="214881E7" w:rsidR="00466128" w:rsidRPr="00AE00AD" w:rsidRDefault="00466128" w:rsidP="00350F87">
      <w:pPr>
        <w:pStyle w:val="a7"/>
        <w:numPr>
          <w:ilvl w:val="2"/>
          <w:numId w:val="1"/>
        </w:numPr>
        <w:spacing w:after="0"/>
        <w:ind w:left="0" w:firstLine="0"/>
        <w:rPr>
          <w:sz w:val="24"/>
        </w:rPr>
      </w:pPr>
      <w:r w:rsidRPr="00AE00AD">
        <w:rPr>
          <w:sz w:val="24"/>
        </w:rPr>
        <w:t>Требования к опыту работы потенциального поставщика не предусмотрено.</w:t>
      </w:r>
    </w:p>
    <w:p w14:paraId="6C9EA647" w14:textId="77777777" w:rsidR="00466128" w:rsidRPr="00AE00AD" w:rsidRDefault="00466128" w:rsidP="00350F87">
      <w:pPr>
        <w:spacing w:after="0"/>
        <w:ind w:firstLine="0"/>
        <w:rPr>
          <w:sz w:val="24"/>
        </w:rPr>
      </w:pPr>
    </w:p>
    <w:p w14:paraId="3925EB94" w14:textId="6759011F" w:rsidR="00466128" w:rsidRPr="00AE00AD" w:rsidRDefault="00466128" w:rsidP="00350F87">
      <w:pPr>
        <w:pStyle w:val="a7"/>
        <w:numPr>
          <w:ilvl w:val="1"/>
          <w:numId w:val="1"/>
        </w:numPr>
        <w:spacing w:after="0"/>
        <w:ind w:left="0" w:firstLine="0"/>
        <w:rPr>
          <w:b/>
          <w:bCs/>
          <w:sz w:val="24"/>
        </w:rPr>
      </w:pPr>
      <w:r w:rsidRPr="00AE00AD">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7"/>
        <w:spacing w:after="0"/>
        <w:ind w:left="0" w:firstLine="0"/>
        <w:rPr>
          <w:b/>
          <w:bCs/>
          <w:sz w:val="24"/>
        </w:rPr>
      </w:pPr>
    </w:p>
    <w:p w14:paraId="61980F17" w14:textId="528088A8" w:rsidR="00466128" w:rsidRPr="00E476D4" w:rsidRDefault="00466128" w:rsidP="00350F87">
      <w:pPr>
        <w:pStyle w:val="a7"/>
        <w:numPr>
          <w:ilvl w:val="2"/>
          <w:numId w:val="1"/>
        </w:numPr>
        <w:spacing w:after="0"/>
        <w:ind w:left="0" w:firstLine="0"/>
        <w:rPr>
          <w:sz w:val="24"/>
        </w:rPr>
      </w:pPr>
      <w:r w:rsidRPr="00AE00AD">
        <w:rPr>
          <w:sz w:val="24"/>
        </w:rPr>
        <w:t>Потенциальный поставщик должен иметь следующих специалистов:</w:t>
      </w:r>
    </w:p>
    <w:p w14:paraId="05080E48" w14:textId="77777777" w:rsidR="00E476D4" w:rsidRPr="00D56233" w:rsidRDefault="00E476D4" w:rsidP="00E476D4">
      <w:pPr>
        <w:spacing w:after="0"/>
        <w:rPr>
          <w:sz w:val="24"/>
        </w:rPr>
      </w:pPr>
    </w:p>
    <w:p w14:paraId="350EFF68" w14:textId="77777777" w:rsidR="00E476D4" w:rsidRPr="00D56233" w:rsidRDefault="00E476D4" w:rsidP="00E476D4">
      <w:pPr>
        <w:spacing w:after="0"/>
        <w:rPr>
          <w:sz w:val="24"/>
        </w:rPr>
      </w:pPr>
    </w:p>
    <w:p w14:paraId="25FF91D6" w14:textId="77777777" w:rsidR="00E476D4" w:rsidRPr="00D56233" w:rsidRDefault="00E476D4" w:rsidP="00E476D4">
      <w:pPr>
        <w:spacing w:after="0"/>
        <w:rPr>
          <w:sz w:val="24"/>
        </w:rPr>
      </w:pPr>
    </w:p>
    <w:p w14:paraId="7F208833" w14:textId="77777777" w:rsidR="00350F87" w:rsidRPr="00AE00AD" w:rsidRDefault="00350F87" w:rsidP="00350F87">
      <w:pPr>
        <w:pStyle w:val="a7"/>
        <w:spacing w:after="0"/>
        <w:ind w:left="0" w:firstLine="0"/>
        <w:rPr>
          <w:sz w:val="24"/>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2029"/>
        <w:gridCol w:w="9059"/>
        <w:gridCol w:w="1511"/>
        <w:gridCol w:w="963"/>
      </w:tblGrid>
      <w:tr w:rsidR="00350F87" w:rsidRPr="00AE00AD" w14:paraId="58735DE0" w14:textId="77777777" w:rsidTr="00E476D4">
        <w:trPr>
          <w:trHeight w:val="632"/>
        </w:trPr>
        <w:tc>
          <w:tcPr>
            <w:tcW w:w="748" w:type="pct"/>
          </w:tcPr>
          <w:p w14:paraId="54F051E5" w14:textId="55887AC5" w:rsidR="00466128" w:rsidRPr="00AE00AD" w:rsidRDefault="00466128" w:rsidP="00350F87">
            <w:pPr>
              <w:spacing w:after="0" w:line="259" w:lineRule="auto"/>
              <w:ind w:right="57" w:firstLine="0"/>
              <w:rPr>
                <w:sz w:val="20"/>
                <w:szCs w:val="20"/>
              </w:rPr>
            </w:pPr>
            <w:r w:rsidRPr="00AE00AD">
              <w:rPr>
                <w:b/>
                <w:sz w:val="20"/>
                <w:szCs w:val="20"/>
              </w:rPr>
              <w:t>Специалисты, обладающие квалификацией и/или</w:t>
            </w:r>
            <w:r w:rsidR="00E476D4" w:rsidRPr="00E476D4">
              <w:rPr>
                <w:b/>
                <w:sz w:val="20"/>
                <w:szCs w:val="20"/>
              </w:rPr>
              <w:t xml:space="preserve"> </w:t>
            </w:r>
            <w:r w:rsidRPr="00AE00AD">
              <w:rPr>
                <w:b/>
                <w:sz w:val="20"/>
                <w:szCs w:val="20"/>
              </w:rPr>
              <w:t>опытом работы</w:t>
            </w:r>
          </w:p>
        </w:tc>
        <w:tc>
          <w:tcPr>
            <w:tcW w:w="3340" w:type="pct"/>
            <w:vAlign w:val="center"/>
          </w:tcPr>
          <w:p w14:paraId="228295DC" w14:textId="77777777" w:rsidR="00466128" w:rsidRPr="00AE00AD" w:rsidRDefault="00466128" w:rsidP="00350F87">
            <w:pPr>
              <w:spacing w:after="0" w:line="259" w:lineRule="auto"/>
              <w:ind w:right="57" w:firstLine="0"/>
              <w:rPr>
                <w:sz w:val="20"/>
                <w:szCs w:val="20"/>
              </w:rPr>
            </w:pPr>
            <w:r w:rsidRPr="00AE00AD">
              <w:rPr>
                <w:b/>
                <w:sz w:val="20"/>
                <w:szCs w:val="20"/>
              </w:rPr>
              <w:t>Документы, подтверждающие квалификацию и/или опыт работы специалистов</w:t>
            </w:r>
          </w:p>
        </w:tc>
        <w:tc>
          <w:tcPr>
            <w:tcW w:w="557" w:type="pct"/>
            <w:vAlign w:val="center"/>
          </w:tcPr>
          <w:p w14:paraId="06BBE055" w14:textId="77777777" w:rsidR="00466128" w:rsidRPr="00AE00AD" w:rsidRDefault="00466128" w:rsidP="00350F87">
            <w:pPr>
              <w:spacing w:after="0" w:line="259" w:lineRule="auto"/>
              <w:ind w:right="57" w:firstLine="0"/>
              <w:rPr>
                <w:sz w:val="20"/>
                <w:szCs w:val="20"/>
              </w:rPr>
            </w:pPr>
            <w:r w:rsidRPr="00AE00AD">
              <w:rPr>
                <w:b/>
                <w:sz w:val="20"/>
                <w:szCs w:val="20"/>
              </w:rPr>
              <w:t>Количество</w:t>
            </w:r>
          </w:p>
        </w:tc>
        <w:tc>
          <w:tcPr>
            <w:tcW w:w="355" w:type="pct"/>
          </w:tcPr>
          <w:p w14:paraId="7099D453" w14:textId="77777777" w:rsidR="00466128" w:rsidRPr="00AE00AD" w:rsidRDefault="00466128" w:rsidP="00350F87">
            <w:pPr>
              <w:spacing w:after="0" w:line="259" w:lineRule="auto"/>
              <w:ind w:right="57" w:firstLine="0"/>
              <w:rPr>
                <w:sz w:val="20"/>
                <w:szCs w:val="20"/>
              </w:rPr>
            </w:pPr>
            <w:r w:rsidRPr="00AE00AD">
              <w:rPr>
                <w:b/>
                <w:sz w:val="20"/>
                <w:szCs w:val="20"/>
              </w:rPr>
              <w:t>Опыт работы</w:t>
            </w:r>
          </w:p>
        </w:tc>
      </w:tr>
      <w:tr w:rsidR="00350F87" w:rsidRPr="00AE00AD" w14:paraId="6955F0AF" w14:textId="77777777" w:rsidTr="00E70C88">
        <w:trPr>
          <w:trHeight w:val="450"/>
        </w:trPr>
        <w:tc>
          <w:tcPr>
            <w:tcW w:w="748" w:type="pct"/>
            <w:vAlign w:val="center"/>
          </w:tcPr>
          <w:p w14:paraId="5CE53F9A" w14:textId="361D055B" w:rsidR="00466128" w:rsidRPr="00E70C88" w:rsidRDefault="00E476D4" w:rsidP="00E476D4">
            <w:pPr>
              <w:spacing w:after="0" w:line="259" w:lineRule="auto"/>
              <w:ind w:right="57" w:firstLine="0"/>
              <w:jc w:val="center"/>
              <w:rPr>
                <w:sz w:val="22"/>
                <w:szCs w:val="22"/>
              </w:rPr>
            </w:pPr>
            <w:r w:rsidRPr="00E70C88">
              <w:rPr>
                <w:sz w:val="22"/>
                <w:szCs w:val="22"/>
              </w:rPr>
              <w:t>Геодезисты для выполнения высокоточных измерений</w:t>
            </w:r>
          </w:p>
        </w:tc>
        <w:tc>
          <w:tcPr>
            <w:tcW w:w="3340" w:type="pct"/>
            <w:vAlign w:val="center"/>
          </w:tcPr>
          <w:p w14:paraId="6DD922BB" w14:textId="1522794E" w:rsidR="00E476D4" w:rsidRPr="00E70C88" w:rsidRDefault="00E476D4" w:rsidP="00E476D4">
            <w:pPr>
              <w:spacing w:after="0" w:line="259" w:lineRule="auto"/>
              <w:ind w:right="57" w:firstLine="0"/>
              <w:jc w:val="center"/>
              <w:rPr>
                <w:sz w:val="22"/>
                <w:szCs w:val="22"/>
              </w:rPr>
            </w:pPr>
            <w:r w:rsidRPr="00E70C88">
              <w:rPr>
                <w:sz w:val="22"/>
                <w:szCs w:val="22"/>
              </w:rPr>
              <w:t>Для подтверждения квалификации ключевого персонала необходимо приложить копии дипломов о высшем образовании. Для подтверждения трудового стажа необходимо приложить копии трудовых книжек и выписку из Единого накопительного пенсионного фонда.</w:t>
            </w:r>
          </w:p>
          <w:p w14:paraId="61C5DFFE" w14:textId="3E164E74" w:rsidR="00466128" w:rsidRPr="00E70C88" w:rsidRDefault="00466128" w:rsidP="00E476D4">
            <w:pPr>
              <w:spacing w:after="0" w:line="259" w:lineRule="auto"/>
              <w:ind w:right="57" w:firstLine="0"/>
              <w:jc w:val="center"/>
              <w:rPr>
                <w:sz w:val="22"/>
                <w:szCs w:val="22"/>
              </w:rPr>
            </w:pPr>
          </w:p>
        </w:tc>
        <w:tc>
          <w:tcPr>
            <w:tcW w:w="557" w:type="pct"/>
            <w:vAlign w:val="center"/>
          </w:tcPr>
          <w:p w14:paraId="7F2F066F" w14:textId="126337B9" w:rsidR="00466128" w:rsidRPr="00E70C88" w:rsidRDefault="00E476D4" w:rsidP="00E476D4">
            <w:pPr>
              <w:spacing w:after="0" w:line="259" w:lineRule="auto"/>
              <w:ind w:right="57" w:firstLine="0"/>
              <w:jc w:val="center"/>
              <w:rPr>
                <w:sz w:val="22"/>
                <w:szCs w:val="22"/>
                <w:lang w:val="en-US"/>
              </w:rPr>
            </w:pPr>
            <w:r w:rsidRPr="00E70C88">
              <w:rPr>
                <w:sz w:val="22"/>
                <w:szCs w:val="22"/>
                <w:lang w:val="en-US"/>
              </w:rPr>
              <w:t>2</w:t>
            </w:r>
          </w:p>
        </w:tc>
        <w:tc>
          <w:tcPr>
            <w:tcW w:w="355" w:type="pct"/>
            <w:vAlign w:val="center"/>
          </w:tcPr>
          <w:p w14:paraId="4A16D77F" w14:textId="035D6883" w:rsidR="00466128" w:rsidRPr="00E70C88" w:rsidRDefault="00E476D4" w:rsidP="00E476D4">
            <w:pPr>
              <w:spacing w:after="0" w:line="259" w:lineRule="auto"/>
              <w:ind w:right="57" w:firstLine="0"/>
              <w:jc w:val="center"/>
              <w:rPr>
                <w:sz w:val="22"/>
                <w:szCs w:val="22"/>
                <w:lang w:val="en-US"/>
              </w:rPr>
            </w:pPr>
            <w:r w:rsidRPr="00E70C88">
              <w:rPr>
                <w:sz w:val="22"/>
                <w:szCs w:val="22"/>
                <w:lang w:val="en-US"/>
              </w:rPr>
              <w:t>3</w:t>
            </w:r>
          </w:p>
        </w:tc>
      </w:tr>
      <w:tr w:rsidR="00E476D4" w:rsidRPr="00AE00AD" w14:paraId="115A0140" w14:textId="77777777" w:rsidTr="00E70C88">
        <w:trPr>
          <w:trHeight w:val="450"/>
        </w:trPr>
        <w:tc>
          <w:tcPr>
            <w:tcW w:w="748" w:type="pct"/>
            <w:vAlign w:val="center"/>
          </w:tcPr>
          <w:p w14:paraId="158C88CE" w14:textId="5161BC35" w:rsidR="00E476D4" w:rsidRPr="00E70C88" w:rsidRDefault="00E476D4" w:rsidP="00E476D4">
            <w:pPr>
              <w:spacing w:after="0" w:line="259" w:lineRule="auto"/>
              <w:ind w:right="57" w:firstLine="0"/>
              <w:jc w:val="center"/>
              <w:rPr>
                <w:sz w:val="22"/>
                <w:szCs w:val="22"/>
              </w:rPr>
            </w:pPr>
            <w:r w:rsidRPr="00E70C88">
              <w:rPr>
                <w:sz w:val="22"/>
                <w:szCs w:val="22"/>
              </w:rPr>
              <w:t>Геофизики для выполнения высокоточных гравиметрических измерений</w:t>
            </w:r>
          </w:p>
        </w:tc>
        <w:tc>
          <w:tcPr>
            <w:tcW w:w="3340" w:type="pct"/>
            <w:vAlign w:val="center"/>
          </w:tcPr>
          <w:p w14:paraId="433040E4" w14:textId="77777777" w:rsidR="00E70C88" w:rsidRPr="00E70C88" w:rsidRDefault="00E70C88" w:rsidP="00E70C88">
            <w:pPr>
              <w:spacing w:after="0" w:line="259" w:lineRule="auto"/>
              <w:ind w:right="57" w:firstLine="0"/>
              <w:jc w:val="center"/>
              <w:rPr>
                <w:sz w:val="22"/>
                <w:szCs w:val="22"/>
              </w:rPr>
            </w:pPr>
            <w:r w:rsidRPr="00E70C88">
              <w:rPr>
                <w:sz w:val="22"/>
                <w:szCs w:val="22"/>
              </w:rPr>
              <w:t>Для подтверждения квалификации ключевого персонала необходимо приложить копии дипломов о высшем образовании. Для подтверждения трудового стажа необходимо приложить копии трудовых книжек и выписку из Единого накопительного пенсионного фонда.</w:t>
            </w:r>
          </w:p>
          <w:p w14:paraId="4B690CD2" w14:textId="77777777" w:rsidR="00E476D4" w:rsidRPr="00E70C88" w:rsidRDefault="00E476D4" w:rsidP="00E476D4">
            <w:pPr>
              <w:spacing w:after="0" w:line="259" w:lineRule="auto"/>
              <w:ind w:right="57" w:firstLine="0"/>
              <w:jc w:val="center"/>
              <w:rPr>
                <w:sz w:val="22"/>
                <w:szCs w:val="22"/>
              </w:rPr>
            </w:pPr>
          </w:p>
        </w:tc>
        <w:tc>
          <w:tcPr>
            <w:tcW w:w="557" w:type="pct"/>
            <w:vAlign w:val="center"/>
          </w:tcPr>
          <w:p w14:paraId="181DA0CB" w14:textId="4D4CD3A1" w:rsidR="00E476D4" w:rsidRPr="00E70C88" w:rsidRDefault="00E476D4" w:rsidP="00E476D4">
            <w:pPr>
              <w:spacing w:after="0" w:line="259" w:lineRule="auto"/>
              <w:ind w:right="57" w:firstLine="0"/>
              <w:jc w:val="center"/>
              <w:rPr>
                <w:sz w:val="22"/>
                <w:szCs w:val="22"/>
                <w:lang w:val="en-US"/>
              </w:rPr>
            </w:pPr>
            <w:r w:rsidRPr="00E70C88">
              <w:rPr>
                <w:sz w:val="22"/>
                <w:szCs w:val="22"/>
                <w:lang w:val="en-US"/>
              </w:rPr>
              <w:t>2</w:t>
            </w:r>
          </w:p>
        </w:tc>
        <w:tc>
          <w:tcPr>
            <w:tcW w:w="355" w:type="pct"/>
            <w:vAlign w:val="center"/>
          </w:tcPr>
          <w:p w14:paraId="43AE50AE" w14:textId="049FEA27" w:rsidR="00E476D4" w:rsidRPr="00E70C88" w:rsidRDefault="00E476D4" w:rsidP="00E476D4">
            <w:pPr>
              <w:spacing w:after="0" w:line="259" w:lineRule="auto"/>
              <w:ind w:right="57" w:firstLine="0"/>
              <w:jc w:val="center"/>
              <w:rPr>
                <w:sz w:val="22"/>
                <w:szCs w:val="22"/>
                <w:lang w:val="en-US"/>
              </w:rPr>
            </w:pPr>
            <w:r w:rsidRPr="00E70C88">
              <w:rPr>
                <w:sz w:val="22"/>
                <w:szCs w:val="22"/>
                <w:lang w:val="en-US"/>
              </w:rPr>
              <w:t>3</w:t>
            </w:r>
          </w:p>
        </w:tc>
      </w:tr>
      <w:tr w:rsidR="00E476D4" w:rsidRPr="00AE00AD" w14:paraId="544F0FF6" w14:textId="77777777" w:rsidTr="00E70C88">
        <w:trPr>
          <w:trHeight w:val="450"/>
        </w:trPr>
        <w:tc>
          <w:tcPr>
            <w:tcW w:w="748" w:type="pct"/>
            <w:vAlign w:val="center"/>
          </w:tcPr>
          <w:p w14:paraId="3711C88B" w14:textId="5BAADD07" w:rsidR="00E476D4" w:rsidRPr="00D56233" w:rsidRDefault="00E476D4" w:rsidP="00E476D4">
            <w:pPr>
              <w:spacing w:after="0" w:line="259" w:lineRule="auto"/>
              <w:ind w:right="57" w:firstLine="0"/>
              <w:jc w:val="center"/>
              <w:rPr>
                <w:sz w:val="22"/>
                <w:szCs w:val="22"/>
              </w:rPr>
            </w:pPr>
            <w:r w:rsidRPr="00E70C88">
              <w:rPr>
                <w:sz w:val="22"/>
                <w:szCs w:val="22"/>
              </w:rPr>
              <w:t>Специалисты для выполнения дистанционного зондирования территории месторождения из космоса (InSAR)</w:t>
            </w:r>
          </w:p>
        </w:tc>
        <w:tc>
          <w:tcPr>
            <w:tcW w:w="3340" w:type="pct"/>
            <w:vAlign w:val="center"/>
          </w:tcPr>
          <w:p w14:paraId="676A2F57" w14:textId="739F9CBC" w:rsidR="00E476D4" w:rsidRPr="00E70C88" w:rsidRDefault="00E476D4" w:rsidP="00E476D4">
            <w:pPr>
              <w:spacing w:after="0" w:line="259" w:lineRule="auto"/>
              <w:ind w:right="57" w:firstLine="0"/>
              <w:jc w:val="center"/>
              <w:rPr>
                <w:sz w:val="22"/>
                <w:szCs w:val="22"/>
              </w:rPr>
            </w:pPr>
            <w:r w:rsidRPr="00E70C88">
              <w:rPr>
                <w:sz w:val="22"/>
                <w:szCs w:val="22"/>
              </w:rPr>
              <w:t>Для специалистов по дистанционному зондированию – документы о профильном обучении по обработке данных радарной интерферометрии (сертификаты или свидетельства). Для подтверждения трудового стажа необходимо приложить копии трудовых книжек и выписку из Единого накопительного пенсионного фонда.</w:t>
            </w:r>
          </w:p>
          <w:p w14:paraId="40475DFA" w14:textId="6FA70A26" w:rsidR="00E476D4" w:rsidRPr="00E70C88" w:rsidRDefault="00E476D4" w:rsidP="00E476D4">
            <w:pPr>
              <w:spacing w:after="0" w:line="259" w:lineRule="auto"/>
              <w:ind w:right="57" w:firstLine="0"/>
              <w:jc w:val="center"/>
              <w:rPr>
                <w:sz w:val="22"/>
                <w:szCs w:val="22"/>
              </w:rPr>
            </w:pPr>
          </w:p>
        </w:tc>
        <w:tc>
          <w:tcPr>
            <w:tcW w:w="557" w:type="pct"/>
            <w:vAlign w:val="center"/>
          </w:tcPr>
          <w:p w14:paraId="0CED25BA" w14:textId="44EE3DB1" w:rsidR="00E476D4" w:rsidRPr="00E70C88" w:rsidRDefault="00E476D4" w:rsidP="00E476D4">
            <w:pPr>
              <w:spacing w:after="0" w:line="259" w:lineRule="auto"/>
              <w:ind w:right="57" w:firstLine="0"/>
              <w:jc w:val="center"/>
              <w:rPr>
                <w:sz w:val="22"/>
                <w:szCs w:val="22"/>
                <w:lang w:val="en-US"/>
              </w:rPr>
            </w:pPr>
            <w:r w:rsidRPr="00E70C88">
              <w:rPr>
                <w:sz w:val="22"/>
                <w:szCs w:val="22"/>
                <w:lang w:val="en-US"/>
              </w:rPr>
              <w:t>3</w:t>
            </w:r>
          </w:p>
        </w:tc>
        <w:tc>
          <w:tcPr>
            <w:tcW w:w="355" w:type="pct"/>
            <w:vAlign w:val="center"/>
          </w:tcPr>
          <w:p w14:paraId="00CD0540" w14:textId="02C19B94" w:rsidR="00E476D4" w:rsidRPr="00E70C88" w:rsidRDefault="00E476D4" w:rsidP="00E476D4">
            <w:pPr>
              <w:spacing w:after="0" w:line="259" w:lineRule="auto"/>
              <w:ind w:right="57" w:firstLine="0"/>
              <w:jc w:val="center"/>
              <w:rPr>
                <w:sz w:val="22"/>
                <w:szCs w:val="22"/>
                <w:lang w:val="en-US"/>
              </w:rPr>
            </w:pPr>
            <w:r w:rsidRPr="00E70C88">
              <w:rPr>
                <w:sz w:val="22"/>
                <w:szCs w:val="22"/>
                <w:lang w:val="en-US"/>
              </w:rPr>
              <w:t>3</w:t>
            </w:r>
          </w:p>
        </w:tc>
      </w:tr>
      <w:tr w:rsidR="00E476D4" w:rsidRPr="00AE00AD" w14:paraId="0ADB6D94" w14:textId="77777777" w:rsidTr="00E70C88">
        <w:trPr>
          <w:trHeight w:val="450"/>
        </w:trPr>
        <w:tc>
          <w:tcPr>
            <w:tcW w:w="748" w:type="pct"/>
            <w:vAlign w:val="center"/>
          </w:tcPr>
          <w:p w14:paraId="3C95DC33" w14:textId="6FB0C84E" w:rsidR="00E476D4" w:rsidRPr="00E70C88" w:rsidRDefault="00E476D4" w:rsidP="00E476D4">
            <w:pPr>
              <w:spacing w:after="0" w:line="259" w:lineRule="auto"/>
              <w:ind w:right="57" w:firstLine="0"/>
              <w:jc w:val="center"/>
              <w:rPr>
                <w:sz w:val="22"/>
                <w:szCs w:val="22"/>
              </w:rPr>
            </w:pPr>
            <w:r w:rsidRPr="00E70C88">
              <w:rPr>
                <w:sz w:val="22"/>
                <w:szCs w:val="22"/>
              </w:rPr>
              <w:t>Геолог для выполнения комплексного анализа и обобщения результатов с учетом промыслово-геологических данных при анализе и обобщении результатов мониторинга</w:t>
            </w:r>
          </w:p>
        </w:tc>
        <w:tc>
          <w:tcPr>
            <w:tcW w:w="3340" w:type="pct"/>
            <w:vAlign w:val="center"/>
          </w:tcPr>
          <w:p w14:paraId="2D363A2E" w14:textId="77777777" w:rsidR="00E70C88" w:rsidRPr="00E70C88" w:rsidRDefault="00E70C88" w:rsidP="00E70C88">
            <w:pPr>
              <w:spacing w:after="0" w:line="259" w:lineRule="auto"/>
              <w:ind w:right="57" w:firstLine="0"/>
              <w:jc w:val="center"/>
              <w:rPr>
                <w:sz w:val="22"/>
                <w:szCs w:val="22"/>
              </w:rPr>
            </w:pPr>
            <w:r w:rsidRPr="00E70C88">
              <w:rPr>
                <w:sz w:val="22"/>
                <w:szCs w:val="22"/>
              </w:rPr>
              <w:t>Для подтверждения квалификации ключевого персонала необходимо приложить копии дипломов о высшем образовании. Для подтверждения трудового стажа необходимо приложить копии трудовых книжек и выписку из Единого накопительного пенсионного фонда.</w:t>
            </w:r>
          </w:p>
          <w:p w14:paraId="5C2D5DDA" w14:textId="77777777" w:rsidR="00E476D4" w:rsidRPr="00E70C88" w:rsidRDefault="00E476D4" w:rsidP="00E476D4">
            <w:pPr>
              <w:spacing w:after="0" w:line="259" w:lineRule="auto"/>
              <w:ind w:right="57" w:firstLine="0"/>
              <w:jc w:val="center"/>
              <w:rPr>
                <w:sz w:val="22"/>
                <w:szCs w:val="22"/>
              </w:rPr>
            </w:pPr>
          </w:p>
        </w:tc>
        <w:tc>
          <w:tcPr>
            <w:tcW w:w="557" w:type="pct"/>
            <w:vAlign w:val="center"/>
          </w:tcPr>
          <w:p w14:paraId="53765F6B" w14:textId="6C0158B0" w:rsidR="00E476D4" w:rsidRPr="00E70C88" w:rsidRDefault="00E476D4" w:rsidP="00E476D4">
            <w:pPr>
              <w:spacing w:after="0" w:line="259" w:lineRule="auto"/>
              <w:ind w:right="57" w:firstLine="0"/>
              <w:jc w:val="center"/>
              <w:rPr>
                <w:sz w:val="22"/>
                <w:szCs w:val="22"/>
                <w:lang w:val="en-US"/>
              </w:rPr>
            </w:pPr>
            <w:r w:rsidRPr="00E70C88">
              <w:rPr>
                <w:sz w:val="22"/>
                <w:szCs w:val="22"/>
                <w:lang w:val="en-US"/>
              </w:rPr>
              <w:t>1</w:t>
            </w:r>
          </w:p>
        </w:tc>
        <w:tc>
          <w:tcPr>
            <w:tcW w:w="355" w:type="pct"/>
            <w:vAlign w:val="center"/>
          </w:tcPr>
          <w:p w14:paraId="7F3762EF" w14:textId="0AB437A0" w:rsidR="00E476D4" w:rsidRPr="00E70C88" w:rsidRDefault="00E476D4" w:rsidP="00E476D4">
            <w:pPr>
              <w:spacing w:after="0" w:line="259" w:lineRule="auto"/>
              <w:ind w:right="57" w:firstLine="0"/>
              <w:jc w:val="center"/>
              <w:rPr>
                <w:sz w:val="22"/>
                <w:szCs w:val="22"/>
                <w:lang w:val="en-US"/>
              </w:rPr>
            </w:pPr>
            <w:r w:rsidRPr="00E70C88">
              <w:rPr>
                <w:sz w:val="22"/>
                <w:szCs w:val="22"/>
                <w:lang w:val="en-US"/>
              </w:rPr>
              <w:t>5</w:t>
            </w:r>
          </w:p>
        </w:tc>
      </w:tr>
    </w:tbl>
    <w:p w14:paraId="3FDF50ED" w14:textId="730C5154" w:rsidR="00466128" w:rsidRPr="00AE00AD" w:rsidRDefault="00466128" w:rsidP="00AE00AD">
      <w:pPr>
        <w:spacing w:after="0" w:line="240" w:lineRule="auto"/>
        <w:ind w:firstLine="708"/>
        <w:rPr>
          <w:sz w:val="24"/>
        </w:rPr>
      </w:pPr>
      <w:r w:rsidRPr="00AE00AD">
        <w:rPr>
          <w:sz w:val="24"/>
        </w:rPr>
        <w:t>Наличие у потенциального поставщика соответствующего(их) специалиста(ов)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p>
    <w:p w14:paraId="1C38EFB2" w14:textId="77777777" w:rsidR="00350F87" w:rsidRPr="00AE00AD" w:rsidRDefault="00350F87" w:rsidP="00350F87">
      <w:pPr>
        <w:spacing w:after="0" w:line="240" w:lineRule="auto"/>
        <w:ind w:firstLine="0"/>
        <w:rPr>
          <w:sz w:val="24"/>
        </w:rPr>
      </w:pP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Требования о предоставлении разрешения (лицензии)</w:t>
      </w:r>
    </w:p>
    <w:p w14:paraId="50B67F4D" w14:textId="77777777" w:rsidR="00350F87" w:rsidRPr="00AE00AD" w:rsidRDefault="00350F87" w:rsidP="00350F87">
      <w:pPr>
        <w:pStyle w:val="a7"/>
        <w:spacing w:after="0" w:line="240" w:lineRule="auto"/>
        <w:ind w:left="0" w:firstLine="0"/>
        <w:rPr>
          <w:sz w:val="24"/>
        </w:rPr>
      </w:pPr>
    </w:p>
    <w:p w14:paraId="1FB4A9E5" w14:textId="7079F7EE" w:rsidR="00466128" w:rsidRPr="00AE00AD" w:rsidRDefault="00466128" w:rsidP="00350F87">
      <w:pPr>
        <w:pStyle w:val="a7"/>
        <w:numPr>
          <w:ilvl w:val="2"/>
          <w:numId w:val="1"/>
        </w:numPr>
        <w:spacing w:after="0" w:line="240" w:lineRule="auto"/>
        <w:ind w:left="0" w:firstLine="0"/>
        <w:rPr>
          <w:sz w:val="24"/>
        </w:rPr>
      </w:pPr>
      <w:r w:rsidRPr="00AE00AD">
        <w:rPr>
          <w:sz w:val="24"/>
        </w:rPr>
        <w:t>Указать наименование лицензии;</w:t>
      </w:r>
      <w:r w:rsidR="00E70C88">
        <w:rPr>
          <w:sz w:val="24"/>
        </w:rPr>
        <w:t xml:space="preserve"> не требуется </w:t>
      </w:r>
    </w:p>
    <w:p w14:paraId="6BB099CA" w14:textId="77777777" w:rsidR="00466128" w:rsidRPr="00AE00AD" w:rsidRDefault="00466128" w:rsidP="00350F87">
      <w:pPr>
        <w:spacing w:after="0" w:line="240" w:lineRule="auto"/>
        <w:ind w:firstLine="0"/>
        <w:rPr>
          <w:sz w:val="24"/>
        </w:rPr>
      </w:pPr>
    </w:p>
    <w:p w14:paraId="1AC53377" w14:textId="494D302F"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Требования о наличии у потенциального поставщика оборудования, техники (технических устройств), зданий (сооружений), помещений  с предоставлением подтверждающих документов</w:t>
      </w:r>
    </w:p>
    <w:p w14:paraId="4630691C" w14:textId="77777777" w:rsidR="00350F87" w:rsidRPr="00AE00AD" w:rsidRDefault="00350F87" w:rsidP="00350F87">
      <w:pPr>
        <w:pStyle w:val="a7"/>
        <w:spacing w:after="0" w:line="240" w:lineRule="auto"/>
        <w:ind w:left="0" w:firstLine="0"/>
        <w:rPr>
          <w:sz w:val="24"/>
        </w:rPr>
      </w:pPr>
    </w:p>
    <w:p w14:paraId="3D32F5DE" w14:textId="707AF727" w:rsidR="00466128" w:rsidRPr="00AE00AD" w:rsidRDefault="00466128" w:rsidP="00350F87">
      <w:pPr>
        <w:pStyle w:val="a7"/>
        <w:numPr>
          <w:ilvl w:val="2"/>
          <w:numId w:val="1"/>
        </w:numPr>
        <w:spacing w:after="0" w:line="240" w:lineRule="auto"/>
        <w:ind w:left="0" w:firstLine="0"/>
        <w:rPr>
          <w:sz w:val="24"/>
        </w:rPr>
      </w:pPr>
      <w:r w:rsidRPr="00AE00AD">
        <w:rPr>
          <w:sz w:val="24"/>
        </w:rPr>
        <w:t>Указать необходимое наименование оборудования, техники (технических устройств), зданий (сооружений), помещений  с предоставлением подтверждающих документов.</w:t>
      </w:r>
    </w:p>
    <w:p w14:paraId="1C46F394" w14:textId="77777777" w:rsidR="00466128" w:rsidRPr="00AE00AD" w:rsidRDefault="00466128" w:rsidP="00350F87">
      <w:pPr>
        <w:spacing w:after="0" w:line="240" w:lineRule="auto"/>
        <w:ind w:firstLine="0"/>
        <w:rPr>
          <w:sz w:val="24"/>
        </w:rPr>
      </w:pPr>
    </w:p>
    <w:p w14:paraId="5A5EE7CB" w14:textId="2BE88190"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7"/>
        <w:spacing w:after="0" w:line="240" w:lineRule="auto"/>
        <w:ind w:left="0" w:firstLine="0"/>
        <w:rPr>
          <w:sz w:val="24"/>
        </w:rPr>
      </w:pPr>
    </w:p>
    <w:p w14:paraId="7090C169" w14:textId="3AF3C05E" w:rsidR="00466128" w:rsidRPr="00AE00AD" w:rsidRDefault="00466128" w:rsidP="00350F87">
      <w:pPr>
        <w:pStyle w:val="a7"/>
        <w:numPr>
          <w:ilvl w:val="2"/>
          <w:numId w:val="1"/>
        </w:numPr>
        <w:spacing w:after="0" w:line="240" w:lineRule="auto"/>
        <w:ind w:left="0" w:firstLine="0"/>
        <w:rPr>
          <w:sz w:val="24"/>
        </w:rPr>
      </w:pPr>
      <w:r w:rsidRPr="00AE00AD">
        <w:rPr>
          <w:sz w:val="24"/>
        </w:rPr>
        <w:t xml:space="preserve">Указать необходимые требования и перечень подтверждающих документов </w:t>
      </w:r>
      <w:r w:rsidR="00DE7F80" w:rsidRPr="00AE00AD">
        <w:rPr>
          <w:sz w:val="24"/>
        </w:rPr>
        <w:t>согласно законодательствам</w:t>
      </w:r>
      <w:r w:rsidRPr="00AE00AD">
        <w:rPr>
          <w:sz w:val="24"/>
        </w:rPr>
        <w:t xml:space="preserve"> Республики Казахстан.</w:t>
      </w:r>
    </w:p>
    <w:p w14:paraId="2B8BE874" w14:textId="77777777" w:rsidR="00466128" w:rsidRPr="00AE00AD" w:rsidRDefault="00466128" w:rsidP="00350F87">
      <w:pPr>
        <w:spacing w:after="0" w:line="240" w:lineRule="auto"/>
        <w:ind w:firstLine="0"/>
        <w:rPr>
          <w:sz w:val="24"/>
        </w:rPr>
      </w:pPr>
    </w:p>
    <w:p w14:paraId="01561823" w14:textId="56D15303" w:rsidR="00466128" w:rsidRPr="00AE00AD" w:rsidRDefault="00466128" w:rsidP="00350F87">
      <w:pPr>
        <w:pStyle w:val="a7"/>
        <w:numPr>
          <w:ilvl w:val="1"/>
          <w:numId w:val="1"/>
        </w:numPr>
        <w:spacing w:after="0" w:line="240" w:lineRule="auto"/>
        <w:ind w:left="0" w:firstLine="0"/>
        <w:rPr>
          <w:b/>
          <w:bCs/>
          <w:sz w:val="24"/>
        </w:rPr>
      </w:pPr>
      <w:r w:rsidRPr="00AE00AD">
        <w:rPr>
          <w:b/>
          <w:bCs/>
          <w:sz w:val="24"/>
        </w:rPr>
        <w:t xml:space="preserve"> Иные требования, требующие документального подтверждения</w:t>
      </w:r>
    </w:p>
    <w:p w14:paraId="0E991743" w14:textId="77777777" w:rsidR="00350F87" w:rsidRPr="00AE00AD" w:rsidRDefault="00350F87" w:rsidP="00350F87">
      <w:pPr>
        <w:pStyle w:val="a7"/>
        <w:spacing w:after="0" w:line="240" w:lineRule="auto"/>
        <w:ind w:left="0" w:firstLine="0"/>
        <w:rPr>
          <w:b/>
          <w:bCs/>
          <w:sz w:val="24"/>
        </w:rPr>
      </w:pPr>
    </w:p>
    <w:p w14:paraId="42ECD363" w14:textId="2FFEA1BF" w:rsidR="00466128" w:rsidRPr="00AE00AD" w:rsidRDefault="00466128" w:rsidP="00350F87">
      <w:pPr>
        <w:pStyle w:val="a7"/>
        <w:numPr>
          <w:ilvl w:val="2"/>
          <w:numId w:val="1"/>
        </w:numPr>
        <w:spacing w:after="0" w:line="240" w:lineRule="auto"/>
        <w:ind w:left="0" w:firstLine="0"/>
        <w:rPr>
          <w:sz w:val="24"/>
        </w:rPr>
      </w:pPr>
      <w:r w:rsidRPr="00AE00AD">
        <w:rPr>
          <w:sz w:val="24"/>
        </w:rPr>
        <w:t>Указать необходимые требования и перечень подтверждающих документов.</w:t>
      </w:r>
    </w:p>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7"/>
        <w:numPr>
          <w:ilvl w:val="1"/>
          <w:numId w:val="1"/>
        </w:numPr>
        <w:spacing w:after="0" w:line="240" w:lineRule="auto"/>
        <w:ind w:left="0" w:firstLine="0"/>
        <w:rPr>
          <w:sz w:val="24"/>
        </w:rPr>
      </w:pPr>
      <w:r w:rsidRPr="00AE00AD">
        <w:rPr>
          <w:b/>
          <w:sz w:val="24"/>
        </w:rPr>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CD5A0B" w14:textId="77777777" w:rsidR="00350F87" w:rsidRPr="00AE00AD" w:rsidRDefault="00350F87" w:rsidP="00350F87">
      <w:pPr>
        <w:pStyle w:val="a7"/>
        <w:spacing w:after="0" w:line="240" w:lineRule="auto"/>
        <w:ind w:left="0" w:firstLine="0"/>
        <w:rPr>
          <w:sz w:val="24"/>
        </w:rPr>
      </w:pPr>
    </w:p>
    <w:p w14:paraId="0F9F29A2" w14:textId="1A0789E0" w:rsidR="00466128" w:rsidRPr="00AE00AD" w:rsidRDefault="00466128" w:rsidP="00350F87">
      <w:pPr>
        <w:pStyle w:val="a7"/>
        <w:numPr>
          <w:ilvl w:val="2"/>
          <w:numId w:val="1"/>
        </w:numPr>
        <w:spacing w:after="0" w:line="240" w:lineRule="auto"/>
        <w:ind w:left="0" w:firstLine="0"/>
        <w:rPr>
          <w:sz w:val="24"/>
        </w:rPr>
      </w:pPr>
      <w:r w:rsidRPr="00AE00AD">
        <w:rPr>
          <w:sz w:val="24"/>
        </w:rPr>
        <w:t>Указать необходимые данные.</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7"/>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7"/>
        <w:spacing w:after="0" w:line="240" w:lineRule="auto"/>
        <w:ind w:left="0" w:firstLine="0"/>
        <w:rPr>
          <w:sz w:val="24"/>
        </w:rPr>
      </w:pPr>
    </w:p>
    <w:p w14:paraId="09C3E4BF" w14:textId="1E46B7D8" w:rsidR="00466128" w:rsidRPr="00AE00AD" w:rsidRDefault="00466128" w:rsidP="00350F87">
      <w:pPr>
        <w:pStyle w:val="a7"/>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7"/>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F91F743" w14:textId="77777777" w:rsidR="00350F87" w:rsidRPr="00AE00AD" w:rsidRDefault="00350F87" w:rsidP="00350F87">
      <w:pPr>
        <w:pStyle w:val="a7"/>
        <w:spacing w:after="0" w:line="240" w:lineRule="auto"/>
        <w:ind w:left="0" w:firstLine="0"/>
        <w:rPr>
          <w:b/>
          <w:bCs/>
          <w:sz w:val="24"/>
        </w:rPr>
      </w:pPr>
    </w:p>
    <w:p w14:paraId="10D7A937" w14:textId="157BFE5C" w:rsidR="00AE4F0B" w:rsidRPr="00AE00AD" w:rsidRDefault="00AE4F0B" w:rsidP="00350F87">
      <w:pPr>
        <w:pStyle w:val="a7"/>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(соисполнение)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7"/>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веб-сайте Заказчика.</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Ценовое предложение представляется на веб-</w:t>
      </w:r>
      <w:r w:rsidR="007E167C">
        <w:rPr>
          <w:sz w:val="24"/>
          <w:lang w:val="kk-KZ"/>
        </w:rPr>
        <w:t>сайте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77777777" w:rsidR="00D607E2" w:rsidRPr="00AE00AD" w:rsidRDefault="00D607E2" w:rsidP="00350F87">
      <w:pPr>
        <w:pStyle w:val="a7"/>
        <w:numPr>
          <w:ilvl w:val="2"/>
          <w:numId w:val="1"/>
        </w:numPr>
        <w:spacing w:after="0" w:line="240" w:lineRule="auto"/>
        <w:ind w:left="0" w:firstLine="0"/>
        <w:rPr>
          <w:sz w:val="24"/>
        </w:rPr>
      </w:pPr>
      <w:r w:rsidRPr="00AE00AD">
        <w:rPr>
          <w:sz w:val="24"/>
        </w:rPr>
        <w:t>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7E167C">
        <w:rPr>
          <w:sz w:val="24"/>
        </w:rPr>
        <w:t>сайта</w:t>
      </w:r>
      <w:r w:rsidRPr="00AE00AD">
        <w:rPr>
          <w:sz w:val="24"/>
        </w:rPr>
        <w:t>.</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7"/>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7"/>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Все заявки, не </w:t>
      </w:r>
      <w:r w:rsidR="00361CC1">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7"/>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33461"/>
    <w:rsid w:val="000B6541"/>
    <w:rsid w:val="00350F87"/>
    <w:rsid w:val="00361CC1"/>
    <w:rsid w:val="003C2041"/>
    <w:rsid w:val="003C59BA"/>
    <w:rsid w:val="0043658C"/>
    <w:rsid w:val="00454A6F"/>
    <w:rsid w:val="00466128"/>
    <w:rsid w:val="004E4389"/>
    <w:rsid w:val="005434A1"/>
    <w:rsid w:val="005B3DDF"/>
    <w:rsid w:val="006B6DCA"/>
    <w:rsid w:val="006E46CE"/>
    <w:rsid w:val="00787BC4"/>
    <w:rsid w:val="007A11FA"/>
    <w:rsid w:val="007E167C"/>
    <w:rsid w:val="00910BC6"/>
    <w:rsid w:val="00997BB8"/>
    <w:rsid w:val="00AE00AD"/>
    <w:rsid w:val="00AE4F0B"/>
    <w:rsid w:val="00AF27D7"/>
    <w:rsid w:val="00B21D88"/>
    <w:rsid w:val="00D56233"/>
    <w:rsid w:val="00D607E2"/>
    <w:rsid w:val="00DE60AC"/>
    <w:rsid w:val="00DE7F80"/>
    <w:rsid w:val="00E476D4"/>
    <w:rsid w:val="00E70C88"/>
    <w:rsid w:val="00FB0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3611</Words>
  <Characters>20587</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2</cp:revision>
  <dcterms:created xsi:type="dcterms:W3CDTF">2026-05-29T12:36:00Z</dcterms:created>
  <dcterms:modified xsi:type="dcterms:W3CDTF">2026-05-29T12:36:00Z</dcterms:modified>
</cp:coreProperties>
</file>