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C1E7" w14:textId="77777777" w:rsidR="003B02C4" w:rsidRDefault="003B02C4" w:rsidP="00C34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45E6C97A" w14:textId="77777777" w:rsidR="00BC5CFF" w:rsidRPr="00BC5CFF" w:rsidRDefault="00BC5CFF" w:rsidP="00C34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1AB2B5C1" w14:textId="028EA8A1" w:rsidR="00814F1D" w:rsidRDefault="00814F1D" w:rsidP="00130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130C36">
        <w:rPr>
          <w:rFonts w:ascii="Times New Roman" w:eastAsia="Times New Roman" w:hAnsi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14:paraId="54F36F6D" w14:textId="77777777" w:rsidR="00814F1D" w:rsidRPr="00B820B5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1A0678EC" w14:textId="77777777" w:rsidR="00814F1D" w:rsidRDefault="00814F1D" w:rsidP="00814F1D">
      <w:pPr>
        <w:pStyle w:val="32"/>
        <w:shd w:val="clear" w:color="auto" w:fill="auto"/>
        <w:spacing w:after="0" w:line="240" w:lineRule="auto"/>
        <w:ind w:left="3580"/>
        <w:jc w:val="left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0559C4CA" w14:textId="1A5A6497" w:rsidR="00814F1D" w:rsidRPr="005D2376" w:rsidRDefault="00814F1D" w:rsidP="00814F1D">
      <w:pPr>
        <w:pStyle w:val="32"/>
        <w:shd w:val="clear" w:color="auto" w:fill="auto"/>
        <w:spacing w:after="0" w:line="240" w:lineRule="auto"/>
        <w:rPr>
          <w:color w:val="000000"/>
          <w:lang w:eastAsia="ru-RU"/>
        </w:rPr>
      </w:pPr>
      <w:r>
        <w:rPr>
          <w:color w:val="000000"/>
          <w:sz w:val="24"/>
          <w:szCs w:val="24"/>
          <w:lang w:bidi="ru-RU"/>
        </w:rPr>
        <w:t>(</w:t>
      </w:r>
      <w:r w:rsidR="00925623" w:rsidRPr="00925623">
        <w:rPr>
          <w:color w:val="000000"/>
          <w:lang w:eastAsia="ru-RU"/>
        </w:rPr>
        <w:t>Огнетушитель порошковый передвижной ОП-50 (закачной) на колесах</w:t>
      </w:r>
      <w:r w:rsidRPr="005D2376">
        <w:rPr>
          <w:color w:val="000000"/>
          <w:lang w:eastAsia="ru-RU"/>
        </w:rPr>
        <w:t>)</w:t>
      </w:r>
    </w:p>
    <w:p w14:paraId="5FDF1EB2" w14:textId="77777777" w:rsidR="00814F1D" w:rsidRPr="00917B9B" w:rsidRDefault="00814F1D" w:rsidP="00814F1D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2FAE05EF" w14:textId="1CEDD7BC" w:rsidR="00C345A4" w:rsidRPr="00844F2B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92665494"/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2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</w:t>
      </w:r>
      <w:r w:rsidR="0092562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60 </w:t>
      </w:r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км) </w:t>
      </w:r>
      <w:bookmarkEnd w:id="2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</w:t>
      </w:r>
      <w:r w:rsidR="00925623">
        <w:rPr>
          <w:rFonts w:ascii="Times New Roman" w:eastAsia="Times New Roman" w:hAnsi="Times New Roman"/>
          <w:sz w:val="24"/>
          <w:szCs w:val="24"/>
          <w:lang w:val="kk-KZ" w:eastAsia="ru-RU"/>
        </w:rPr>
        <w:t>6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>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266975" w14:textId="77777777" w:rsidR="00C345A4" w:rsidRPr="00D47F29" w:rsidRDefault="00C345A4" w:rsidP="00C345A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56A890DC" w14:textId="77777777" w:rsidR="00C345A4" w:rsidRPr="002E6E98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технической спецификации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Таблицы,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указанной в приложении №1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к настоящей</w:t>
      </w:r>
      <w:r w:rsidRPr="00E23C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технической спецификации.</w:t>
      </w:r>
    </w:p>
    <w:p w14:paraId="1BCA1C38" w14:textId="77777777" w:rsidR="00C345A4" w:rsidRPr="005B0F7A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3A95115" w14:textId="77777777" w:rsidR="00C345A4" w:rsidRPr="005B0F7A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986A13" w14:textId="77777777" w:rsidR="00C345A4" w:rsidRPr="0014568E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4F2A0D67" w14:textId="77777777" w:rsidR="00C345A4" w:rsidRPr="005B0F7A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511298" w14:textId="77777777" w:rsidR="00C345A4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10431EEC" w14:textId="42F21FF4" w:rsidR="00C345A4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925623">
        <w:rPr>
          <w:rFonts w:ascii="Times New Roman" w:hAnsi="Times New Roman"/>
          <w:sz w:val="24"/>
          <w:szCs w:val="24"/>
          <w:lang w:val="ru-RU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7A060512" w14:textId="77777777" w:rsidR="00C345A4" w:rsidRDefault="00C345A4" w:rsidP="00C345A4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11959A69" w14:textId="77777777" w:rsidR="00925623" w:rsidRPr="00925623" w:rsidRDefault="00925623" w:rsidP="009256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1. Назначение и общие требования</w:t>
      </w:r>
    </w:p>
    <w:p w14:paraId="33516152" w14:textId="77777777" w:rsidR="00925623" w:rsidRPr="00925623" w:rsidRDefault="00925623" w:rsidP="00925623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Назначение: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Огнетушители передвижные предназначены для оснащения крупных производственных, складских, автозаправочных станций (АЗС), объектов нефтегазового комплекса и других объектов с высокой пожарной нагрузкой в качестве первичного средства тушения пожаров следующих классов:</w:t>
      </w:r>
    </w:p>
    <w:p w14:paraId="540F62F3" w14:textId="77777777" w:rsidR="00925623" w:rsidRPr="00925623" w:rsidRDefault="00925623" w:rsidP="0092562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Класс А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(твердые горючие вещества);</w:t>
      </w:r>
    </w:p>
    <w:p w14:paraId="6D53EE26" w14:textId="77777777" w:rsidR="00925623" w:rsidRPr="00925623" w:rsidRDefault="00925623" w:rsidP="0092562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Класс В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(жидкие горючие вещества);</w:t>
      </w:r>
    </w:p>
    <w:p w14:paraId="47E41AE5" w14:textId="77777777" w:rsidR="00925623" w:rsidRPr="00925623" w:rsidRDefault="00925623" w:rsidP="0092562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Класс С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(газообразные вещества);</w:t>
      </w:r>
    </w:p>
    <w:p w14:paraId="14E89D09" w14:textId="77777777" w:rsidR="00925623" w:rsidRPr="00925623" w:rsidRDefault="00925623" w:rsidP="0092562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Класс Е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(электроустановки, находящиеся под напряжением до 1000 В).</w:t>
      </w:r>
    </w:p>
    <w:p w14:paraId="3ADD0D94" w14:textId="77777777" w:rsidR="00925623" w:rsidRPr="00925623" w:rsidRDefault="00925623" w:rsidP="009256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>Ограничения по применению: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Огнетушители не предназначены для тушения загораний щелочных, щелочноземельных металлов и материалов, горение которых может происходить без доступа воздуха (класс Д).</w:t>
      </w:r>
    </w:p>
    <w:p w14:paraId="4D5EC028" w14:textId="77777777" w:rsidR="00925623" w:rsidRPr="00925623" w:rsidRDefault="00925623" w:rsidP="009256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Тип огнетушителя: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Порошковый, передвижной, закачной (избыточное давление создается непосредственно в корпусе огнетушителя).</w:t>
      </w:r>
    </w:p>
    <w:p w14:paraId="46FE8CC2" w14:textId="77777777" w:rsidR="00925623" w:rsidRPr="00925623" w:rsidRDefault="00925623" w:rsidP="009256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Марка огнетушащего вещества (ОТВ):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Огнетушитель должен быть заряжен сертифицированным огнетушащим порошком типа </w:t>
      </w: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ABCE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E6ABA3B" w14:textId="77777777" w:rsidR="00925623" w:rsidRPr="00925623" w:rsidRDefault="00925623" w:rsidP="009256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2. Технические и конструктивные характеристики</w:t>
      </w:r>
    </w:p>
    <w:p w14:paraId="4F773569" w14:textId="77777777" w:rsidR="00925623" w:rsidRPr="00925623" w:rsidRDefault="00925623" w:rsidP="0092562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Масса заряда ОТВ: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 менее 50 кг.</w:t>
      </w:r>
    </w:p>
    <w:p w14:paraId="2B48DE07" w14:textId="77777777" w:rsidR="00925623" w:rsidRPr="00925623" w:rsidRDefault="00925623" w:rsidP="009256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Конструктивное исполнение и мобильность:</w:t>
      </w:r>
    </w:p>
    <w:p w14:paraId="257A8710" w14:textId="77777777" w:rsidR="00925623" w:rsidRPr="00925623" w:rsidRDefault="00925623" w:rsidP="0092562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Корпус (баллон):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Прочный стальной сварной баллон, рассчитанный на рабочее давление, прошедший гидравлические испытания.</w:t>
      </w:r>
    </w:p>
    <w:p w14:paraId="689C4674" w14:textId="77777777" w:rsidR="00925623" w:rsidRPr="00925623" w:rsidRDefault="00925623" w:rsidP="0092562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Способ транспортировки: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Огнетушитель должен быть смонтирован на специальной прочной металлической тележке с колесами, обеспечивающей устойчивость в вертикальном положении и удобство перемещения (транспортировки) силами одного человека. Колеса должны выдерживать полную массу снаряженного огнетушителя и обеспечивать маневренность на производственных площадках.</w:t>
      </w:r>
    </w:p>
    <w:p w14:paraId="4E47C195" w14:textId="77777777" w:rsidR="00925623" w:rsidRPr="00925623" w:rsidRDefault="00925623" w:rsidP="0092562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Запорно-пусковое устройство (ЗПУ):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Рычажного или вентильного типа. Конструкция должна обеспечивать прерывистую подачу ОТВ и надежную герметизацию.</w:t>
      </w:r>
    </w:p>
    <w:p w14:paraId="31DA4B1E" w14:textId="77777777" w:rsidR="00925623" w:rsidRPr="00925623" w:rsidRDefault="00925623" w:rsidP="0092562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Индикатор давления (Манометр):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Наличие встроенного механического манометра для визуального контроля рабочего давления. Стрелка индикатора при нормальном рабочем давлении должна находиться в зеленом секторе шкалы.</w:t>
      </w:r>
    </w:p>
    <w:p w14:paraId="1E809D82" w14:textId="77777777" w:rsidR="00925623" w:rsidRPr="00925623" w:rsidRDefault="00925623" w:rsidP="0092562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Устройства подачи: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Огнетушитель должен быть укомплектован гибким резиновым рукавом высокого давления (длиной не менее 3 метров) с пистолетом-распылителем на конце для дистанционного управления подачей порошка непосредственно у очага горения.</w:t>
      </w:r>
    </w:p>
    <w:p w14:paraId="47275560" w14:textId="77777777" w:rsidR="00925623" w:rsidRPr="00925623" w:rsidRDefault="00925623" w:rsidP="009256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Огнетушащая способность (минимальная):</w:t>
      </w:r>
    </w:p>
    <w:p w14:paraId="4B0312D9" w14:textId="77777777" w:rsidR="00925623" w:rsidRPr="00925623" w:rsidRDefault="00925623" w:rsidP="0092562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По классу А: не менее </w:t>
      </w: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10А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(тушение крупного модельного очага).</w:t>
      </w:r>
    </w:p>
    <w:p w14:paraId="4FF6F9E7" w14:textId="77777777" w:rsidR="00925623" w:rsidRDefault="00925623" w:rsidP="0092562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По классу В: не менее </w:t>
      </w: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233В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CD96F02" w14:textId="77777777" w:rsidR="00925623" w:rsidRPr="00880F43" w:rsidRDefault="00925623" w:rsidP="00925623">
      <w:pPr>
        <w:numPr>
          <w:ilvl w:val="0"/>
          <w:numId w:val="15"/>
        </w:numPr>
        <w:tabs>
          <w:tab w:val="clear" w:pos="720"/>
          <w:tab w:val="num" w:pos="1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0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Вместимость корпуса, л 60,0</w:t>
      </w:r>
    </w:p>
    <w:p w14:paraId="1C8482DC" w14:textId="77777777" w:rsidR="00925623" w:rsidRPr="00880F43" w:rsidRDefault="00925623" w:rsidP="00925623">
      <w:pPr>
        <w:numPr>
          <w:ilvl w:val="0"/>
          <w:numId w:val="15"/>
        </w:numPr>
        <w:tabs>
          <w:tab w:val="clear" w:pos="720"/>
          <w:tab w:val="num" w:pos="1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0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Масса заряда, кг/л 50 +/- 1,75</w:t>
      </w:r>
    </w:p>
    <w:p w14:paraId="229CF150" w14:textId="77777777" w:rsidR="00925623" w:rsidRPr="00880F43" w:rsidRDefault="00925623" w:rsidP="00925623">
      <w:pPr>
        <w:numPr>
          <w:ilvl w:val="0"/>
          <w:numId w:val="15"/>
        </w:numPr>
        <w:tabs>
          <w:tab w:val="clear" w:pos="720"/>
          <w:tab w:val="num" w:pos="1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0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Рабочее давление, Мпа 1,6 +/- 0,2</w:t>
      </w:r>
    </w:p>
    <w:p w14:paraId="79E25729" w14:textId="77777777" w:rsidR="00925623" w:rsidRPr="00880F43" w:rsidRDefault="00925623" w:rsidP="00925623">
      <w:pPr>
        <w:numPr>
          <w:ilvl w:val="0"/>
          <w:numId w:val="15"/>
        </w:numPr>
        <w:tabs>
          <w:tab w:val="clear" w:pos="720"/>
          <w:tab w:val="num" w:pos="1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0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Продолжительность подачи ОТВ, сек 20</w:t>
      </w:r>
    </w:p>
    <w:p w14:paraId="69EDAA80" w14:textId="77777777" w:rsidR="00925623" w:rsidRPr="00880F43" w:rsidRDefault="00925623" w:rsidP="00925623">
      <w:pPr>
        <w:numPr>
          <w:ilvl w:val="0"/>
          <w:numId w:val="15"/>
        </w:numPr>
        <w:tabs>
          <w:tab w:val="clear" w:pos="720"/>
          <w:tab w:val="num" w:pos="1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0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Масса, кг 70,0</w:t>
      </w:r>
    </w:p>
    <w:p w14:paraId="5DB2F186" w14:textId="77777777" w:rsidR="00925623" w:rsidRPr="00880F43" w:rsidRDefault="00925623" w:rsidP="00925623">
      <w:pPr>
        <w:numPr>
          <w:ilvl w:val="0"/>
          <w:numId w:val="15"/>
        </w:numPr>
        <w:tabs>
          <w:tab w:val="clear" w:pos="720"/>
          <w:tab w:val="num" w:pos="1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0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Габаритные размеры (диаметр, высота), мм 300×1100</w:t>
      </w:r>
    </w:p>
    <w:p w14:paraId="34E899A4" w14:textId="77777777" w:rsidR="00925623" w:rsidRPr="00880F43" w:rsidRDefault="00925623" w:rsidP="00925623">
      <w:pPr>
        <w:numPr>
          <w:ilvl w:val="0"/>
          <w:numId w:val="15"/>
        </w:numPr>
        <w:tabs>
          <w:tab w:val="clear" w:pos="720"/>
          <w:tab w:val="num" w:pos="1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0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Огнетушащее вещество Порошок огнетушащий 40% АВС</w:t>
      </w:r>
    </w:p>
    <w:p w14:paraId="5A5AFAFF" w14:textId="77777777" w:rsidR="00925623" w:rsidRPr="00880F43" w:rsidRDefault="00925623" w:rsidP="00925623">
      <w:pPr>
        <w:numPr>
          <w:ilvl w:val="0"/>
          <w:numId w:val="15"/>
        </w:numPr>
        <w:tabs>
          <w:tab w:val="clear" w:pos="720"/>
          <w:tab w:val="num" w:pos="1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80F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Температура эксплуатации, °C -40 до +50</w:t>
      </w:r>
    </w:p>
    <w:p w14:paraId="50DE0269" w14:textId="77777777" w:rsidR="00925623" w:rsidRPr="00925623" w:rsidRDefault="00925623" w:rsidP="009256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Длина струи ОТВ: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 менее 6 метров.</w:t>
      </w:r>
    </w:p>
    <w:p w14:paraId="700F5AC5" w14:textId="77777777" w:rsidR="00925623" w:rsidRPr="00925623" w:rsidRDefault="00925623" w:rsidP="009256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Срок службы изделия: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 менее 10 лет с даты изготовления.</w:t>
      </w:r>
    </w:p>
    <w:p w14:paraId="181A3599" w14:textId="77777777" w:rsidR="00925623" w:rsidRPr="00925623" w:rsidRDefault="00925623" w:rsidP="009256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3. Требования к сертификации, стандартам и качеству</w:t>
      </w:r>
    </w:p>
    <w:p w14:paraId="4086F624" w14:textId="77777777" w:rsidR="00925623" w:rsidRPr="00925623" w:rsidRDefault="00925623" w:rsidP="0092562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Соответствие стандартам: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Поставляемый товар должен строго соответствовать требованиям:</w:t>
      </w:r>
    </w:p>
    <w:p w14:paraId="149D8877" w14:textId="77777777" w:rsidR="00925623" w:rsidRPr="00925623" w:rsidRDefault="00925623" w:rsidP="0092562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СТ РК 1487-2006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«Техника пожарная. Огнетушители. Требования к эксплуатации»;</w:t>
      </w:r>
    </w:p>
    <w:p w14:paraId="73AC543B" w14:textId="77777777" w:rsidR="00925623" w:rsidRPr="00925623" w:rsidRDefault="00925623" w:rsidP="009256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Обязательная сертификация: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Товар должен иметь действующий </w:t>
      </w: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Сертификат соответствия требованиям ТР ЕАЭС 043/2017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«О требованиях к средствам обеспечения пожарной безопасности и пожаротушения».</w:t>
      </w:r>
    </w:p>
    <w:p w14:paraId="35285CD6" w14:textId="77777777" w:rsidR="00925623" w:rsidRPr="00925623" w:rsidRDefault="00925623" w:rsidP="009256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Состояние товара: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Товар должен быть новым, не бывшим в употреблении, не восстановленным, полностью заряженным, опломбированным, без механических повреждений корпуса, колес и рукава. Год выпуска товара — не ранее 2026 года.</w:t>
      </w:r>
    </w:p>
    <w:p w14:paraId="687E4BE4" w14:textId="77777777" w:rsidR="00925623" w:rsidRPr="00925623" w:rsidRDefault="00925623" w:rsidP="009256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4. Требования к комплектации и сопроводительной документации</w:t>
      </w:r>
    </w:p>
    <w:p w14:paraId="503254FA" w14:textId="77777777" w:rsidR="00925623" w:rsidRPr="00925623" w:rsidRDefault="00925623" w:rsidP="0092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>Поставщик обязуется предоставить при поставке на каждую единицу Товара:</w:t>
      </w:r>
    </w:p>
    <w:p w14:paraId="35F2CAEB" w14:textId="77777777" w:rsidR="00925623" w:rsidRPr="00925623" w:rsidRDefault="00925623" w:rsidP="0092562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>Оригинал паспорта изделия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(руководства по эксплуатации) от завода-изготовителя на государственном (казахском) и русском языках с отметкой ОТК, штампом завода и указанием даты зарядки.</w:t>
      </w:r>
    </w:p>
    <w:p w14:paraId="3E5F79E1" w14:textId="77777777" w:rsidR="00925623" w:rsidRPr="00925623" w:rsidRDefault="00925623" w:rsidP="009256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Копию действующего Сертификата соответствия</w:t>
      </w: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требованиям ТР ЕАЭС 043/2017.</w:t>
      </w:r>
    </w:p>
    <w:p w14:paraId="6FD384C7" w14:textId="77777777" w:rsidR="00925623" w:rsidRPr="00925623" w:rsidRDefault="00925623" w:rsidP="009256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25623">
        <w:rPr>
          <w:rFonts w:ascii="Times New Roman" w:eastAsia="Times New Roman" w:hAnsi="Times New Roman" w:cs="Times New Roman"/>
          <w:sz w:val="24"/>
          <w:szCs w:val="24"/>
          <w:lang w:eastAsia="ru-KZ"/>
        </w:rPr>
        <w:t>На корпусе каждого огнетушителя должна быть нанесена четкая маркировка (этикетка/шильда) в соответствии с требованиями стандартов, содержащая сведения о производителе, марке порошка, классах пожара, дате выпуска и детальную графическую инструкцию по применению.</w:t>
      </w:r>
    </w:p>
    <w:p w14:paraId="1BE02684" w14:textId="77777777" w:rsidR="00130C36" w:rsidRPr="00880F43" w:rsidRDefault="00130C36" w:rsidP="00BF0D0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E6C60B" w14:textId="77777777" w:rsidR="0056022E" w:rsidRPr="00104257" w:rsidRDefault="0056022E" w:rsidP="00BF0D0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7A0A43B" w14:textId="77777777" w:rsidR="00814F1D" w:rsidRPr="00104257" w:rsidRDefault="00814F1D" w:rsidP="00814F1D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14:paraId="48C9547C" w14:textId="73F93410" w:rsidR="00814F1D" w:rsidRPr="00104257" w:rsidRDefault="00814F1D" w:rsidP="00E570DE">
      <w:pPr>
        <w:ind w:right="-2"/>
        <w:rPr>
          <w:rFonts w:ascii="Times New Roman" w:hAnsi="Times New Roman" w:cs="Times New Roman"/>
          <w:sz w:val="24"/>
          <w:szCs w:val="24"/>
        </w:rPr>
      </w:pPr>
      <w:r w:rsidRPr="00104257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04257">
        <w:rPr>
          <w:rFonts w:ascii="Times New Roman" w:hAnsi="Times New Roman" w:cs="Times New Roman"/>
          <w:sz w:val="24"/>
          <w:szCs w:val="24"/>
          <w:lang w:val="kk-KZ"/>
        </w:rPr>
        <w:t>При поставке Товара Поставщик к каждой единице товара должен приложить паспорт и</w:t>
      </w:r>
      <w:r w:rsidRPr="00104257">
        <w:rPr>
          <w:rFonts w:ascii="Times New Roman" w:hAnsi="Times New Roman" w:cs="Times New Roman"/>
          <w:sz w:val="24"/>
          <w:szCs w:val="24"/>
        </w:rPr>
        <w:t xml:space="preserve"> </w:t>
      </w:r>
      <w:r w:rsidRPr="00104257">
        <w:rPr>
          <w:rFonts w:ascii="Times New Roman" w:hAnsi="Times New Roman" w:cs="Times New Roman"/>
          <w:sz w:val="24"/>
          <w:szCs w:val="24"/>
          <w:lang w:val="kk-KZ"/>
        </w:rPr>
        <w:t>копию сертификата качества</w:t>
      </w:r>
      <w:r w:rsidRPr="00104257">
        <w:rPr>
          <w:rFonts w:ascii="Times New Roman" w:hAnsi="Times New Roman" w:cs="Times New Roman"/>
          <w:sz w:val="24"/>
          <w:szCs w:val="24"/>
        </w:rPr>
        <w:t>.</w:t>
      </w:r>
    </w:p>
    <w:p w14:paraId="02FB5C0E" w14:textId="77777777" w:rsidR="006E4EF1" w:rsidRPr="00D1473B" w:rsidRDefault="006E4EF1" w:rsidP="00814F1D">
      <w:pPr>
        <w:ind w:right="-425"/>
        <w:rPr>
          <w:rFonts w:ascii="Times New Roman" w:hAnsi="Times New Roman" w:cs="Times New Roman"/>
          <w:sz w:val="20"/>
          <w:szCs w:val="20"/>
          <w:lang w:val="kk-KZ"/>
        </w:rPr>
      </w:pPr>
    </w:p>
    <w:p w14:paraId="6EAB3ECF" w14:textId="58DDEC5F" w:rsidR="00856332" w:rsidRPr="00F505EE" w:rsidRDefault="00856332" w:rsidP="00856332">
      <w:pPr>
        <w:tabs>
          <w:tab w:val="left" w:pos="3855"/>
        </w:tabs>
        <w:rPr>
          <w:rFonts w:ascii="Times New Roman" w:hAnsi="Times New Roman" w:cs="Times New Roman"/>
          <w:lang w:val="kk-KZ"/>
        </w:rPr>
        <w:sectPr w:rsidR="00856332" w:rsidRPr="00F505EE" w:rsidSect="007C22A1">
          <w:footerReference w:type="default" r:id="rId7"/>
          <w:pgSz w:w="11906" w:h="16838"/>
          <w:pgMar w:top="709" w:right="709" w:bottom="709" w:left="851" w:header="709" w:footer="157" w:gutter="0"/>
          <w:cols w:space="708"/>
          <w:docGrid w:linePitch="360"/>
        </w:sectPr>
      </w:pPr>
    </w:p>
    <w:p w14:paraId="08EC440E" w14:textId="77777777" w:rsidR="00207F4E" w:rsidRPr="00545503" w:rsidRDefault="00207F4E" w:rsidP="002A4721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</w:pPr>
      <w:r w:rsidRPr="00545503"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  <w:lastRenderedPageBreak/>
        <w:t>Конец формы</w:t>
      </w:r>
    </w:p>
    <w:p w14:paraId="1C7E42B4" w14:textId="3484B013" w:rsidR="00856332" w:rsidRPr="00856332" w:rsidRDefault="00856332" w:rsidP="00856332">
      <w:pPr>
        <w:tabs>
          <w:tab w:val="left" w:pos="3495"/>
        </w:tabs>
        <w:rPr>
          <w:rFonts w:ascii="Times New Roman" w:hAnsi="Times New Roman" w:cs="Times New Roman"/>
        </w:rPr>
      </w:pPr>
    </w:p>
    <w:sectPr w:rsidR="00856332" w:rsidRPr="0085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DFA7" w14:textId="77777777" w:rsidR="00B15EA6" w:rsidRDefault="00B15EA6">
      <w:pPr>
        <w:spacing w:after="0" w:line="240" w:lineRule="auto"/>
      </w:pPr>
      <w:r>
        <w:separator/>
      </w:r>
    </w:p>
  </w:endnote>
  <w:endnote w:type="continuationSeparator" w:id="0">
    <w:p w14:paraId="75663C23" w14:textId="77777777" w:rsidR="00B15EA6" w:rsidRDefault="00B1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90E" w14:textId="77777777" w:rsidR="00814F1D" w:rsidRPr="00784221" w:rsidRDefault="00814F1D" w:rsidP="00814F1D">
    <w:pPr>
      <w:pStyle w:val="a7"/>
      <w:jc w:val="right"/>
      <w:rPr>
        <w:rFonts w:ascii="Times New Roman" w:hAnsi="Times New Roman"/>
        <w:sz w:val="24"/>
        <w:szCs w:val="24"/>
      </w:rPr>
    </w:pPr>
    <w:r w:rsidRPr="00976991">
      <w:rPr>
        <w:rFonts w:ascii="Times New Roman" w:hAnsi="Times New Roman"/>
        <w:sz w:val="24"/>
        <w:szCs w:val="24"/>
      </w:rPr>
      <w:fldChar w:fldCharType="begin"/>
    </w:r>
    <w:r w:rsidRPr="00976991">
      <w:rPr>
        <w:rFonts w:ascii="Times New Roman" w:hAnsi="Times New Roman"/>
        <w:sz w:val="24"/>
        <w:szCs w:val="24"/>
      </w:rPr>
      <w:instrText>PAGE   \* MERGEFORMAT</w:instrText>
    </w:r>
    <w:r w:rsidRPr="00976991">
      <w:rPr>
        <w:rFonts w:ascii="Times New Roman" w:hAnsi="Times New Roman"/>
        <w:sz w:val="24"/>
        <w:szCs w:val="24"/>
      </w:rPr>
      <w:fldChar w:fldCharType="separate"/>
    </w:r>
    <w:r w:rsidR="003E293C">
      <w:rPr>
        <w:rFonts w:ascii="Times New Roman" w:hAnsi="Times New Roman"/>
        <w:noProof/>
        <w:sz w:val="24"/>
        <w:szCs w:val="24"/>
      </w:rPr>
      <w:t>3</w:t>
    </w:r>
    <w:r w:rsidRPr="0097699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05BD" w14:textId="77777777" w:rsidR="00B15EA6" w:rsidRDefault="00B15EA6">
      <w:pPr>
        <w:spacing w:after="0" w:line="240" w:lineRule="auto"/>
      </w:pPr>
      <w:r>
        <w:separator/>
      </w:r>
    </w:p>
  </w:footnote>
  <w:footnote w:type="continuationSeparator" w:id="0">
    <w:p w14:paraId="3882476F" w14:textId="77777777" w:rsidR="00B15EA6" w:rsidRDefault="00B1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1D3414"/>
    <w:multiLevelType w:val="multilevel"/>
    <w:tmpl w:val="8950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5C23AB"/>
    <w:multiLevelType w:val="hybridMultilevel"/>
    <w:tmpl w:val="47B69370"/>
    <w:lvl w:ilvl="0" w:tplc="992CCED4">
      <w:start w:val="2"/>
      <w:numFmt w:val="bullet"/>
      <w:lvlText w:val=""/>
      <w:lvlJc w:val="left"/>
      <w:pPr>
        <w:ind w:left="21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3DE23AEB"/>
    <w:multiLevelType w:val="multilevel"/>
    <w:tmpl w:val="382A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315CD"/>
    <w:multiLevelType w:val="multilevel"/>
    <w:tmpl w:val="2F0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87301"/>
    <w:multiLevelType w:val="multilevel"/>
    <w:tmpl w:val="88F0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7947DA"/>
    <w:multiLevelType w:val="multilevel"/>
    <w:tmpl w:val="678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E667B"/>
    <w:multiLevelType w:val="multilevel"/>
    <w:tmpl w:val="960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E64D6"/>
    <w:multiLevelType w:val="multilevel"/>
    <w:tmpl w:val="5DFA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B22BD"/>
    <w:multiLevelType w:val="multilevel"/>
    <w:tmpl w:val="D6A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A7EA9"/>
    <w:multiLevelType w:val="multilevel"/>
    <w:tmpl w:val="D5DE3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1856BC"/>
    <w:multiLevelType w:val="multilevel"/>
    <w:tmpl w:val="85E87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D369D9"/>
    <w:multiLevelType w:val="multilevel"/>
    <w:tmpl w:val="FB20C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5E4EDD"/>
    <w:multiLevelType w:val="multilevel"/>
    <w:tmpl w:val="926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2935BE"/>
    <w:multiLevelType w:val="multilevel"/>
    <w:tmpl w:val="8950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1794026">
    <w:abstractNumId w:val="1"/>
  </w:num>
  <w:num w:numId="2" w16cid:durableId="624895694">
    <w:abstractNumId w:val="12"/>
  </w:num>
  <w:num w:numId="3" w16cid:durableId="2137679281">
    <w:abstractNumId w:val="14"/>
  </w:num>
  <w:num w:numId="4" w16cid:durableId="351109053">
    <w:abstractNumId w:val="7"/>
  </w:num>
  <w:num w:numId="5" w16cid:durableId="1518692402">
    <w:abstractNumId w:val="0"/>
  </w:num>
  <w:num w:numId="6" w16cid:durableId="1358115141">
    <w:abstractNumId w:val="8"/>
  </w:num>
  <w:num w:numId="7" w16cid:durableId="1006639365">
    <w:abstractNumId w:val="3"/>
  </w:num>
  <w:num w:numId="8" w16cid:durableId="1063136277">
    <w:abstractNumId w:val="13"/>
  </w:num>
  <w:num w:numId="9" w16cid:durableId="1625651090">
    <w:abstractNumId w:val="5"/>
  </w:num>
  <w:num w:numId="10" w16cid:durableId="686831566">
    <w:abstractNumId w:val="11"/>
  </w:num>
  <w:num w:numId="11" w16cid:durableId="29957453">
    <w:abstractNumId w:val="16"/>
  </w:num>
  <w:num w:numId="12" w16cid:durableId="2019500875">
    <w:abstractNumId w:val="2"/>
  </w:num>
  <w:num w:numId="13" w16cid:durableId="2032291746">
    <w:abstractNumId w:val="4"/>
  </w:num>
  <w:num w:numId="14" w16cid:durableId="919218311">
    <w:abstractNumId w:val="6"/>
  </w:num>
  <w:num w:numId="15" w16cid:durableId="462189610">
    <w:abstractNumId w:val="15"/>
  </w:num>
  <w:num w:numId="16" w16cid:durableId="471481630">
    <w:abstractNumId w:val="9"/>
  </w:num>
  <w:num w:numId="17" w16cid:durableId="102775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7A"/>
    <w:rsid w:val="00033D3C"/>
    <w:rsid w:val="0004613B"/>
    <w:rsid w:val="00057D9C"/>
    <w:rsid w:val="00077C35"/>
    <w:rsid w:val="000B477A"/>
    <w:rsid w:val="000D5541"/>
    <w:rsid w:val="00100652"/>
    <w:rsid w:val="00104257"/>
    <w:rsid w:val="00130B78"/>
    <w:rsid w:val="00130C36"/>
    <w:rsid w:val="00132C59"/>
    <w:rsid w:val="001369AE"/>
    <w:rsid w:val="00141C10"/>
    <w:rsid w:val="00145CD7"/>
    <w:rsid w:val="00197AA6"/>
    <w:rsid w:val="001A7F4C"/>
    <w:rsid w:val="001B1AD5"/>
    <w:rsid w:val="001E6661"/>
    <w:rsid w:val="001F3AC7"/>
    <w:rsid w:val="00207F4E"/>
    <w:rsid w:val="002A4721"/>
    <w:rsid w:val="002B0A64"/>
    <w:rsid w:val="00321F03"/>
    <w:rsid w:val="00324E96"/>
    <w:rsid w:val="003518CF"/>
    <w:rsid w:val="00371D10"/>
    <w:rsid w:val="00395E72"/>
    <w:rsid w:val="003B02C4"/>
    <w:rsid w:val="003B5A68"/>
    <w:rsid w:val="003E293C"/>
    <w:rsid w:val="003E52FD"/>
    <w:rsid w:val="00404852"/>
    <w:rsid w:val="00445FFC"/>
    <w:rsid w:val="00466340"/>
    <w:rsid w:val="00482031"/>
    <w:rsid w:val="004B3AAB"/>
    <w:rsid w:val="004D3EAF"/>
    <w:rsid w:val="00545503"/>
    <w:rsid w:val="0056022E"/>
    <w:rsid w:val="00563F8D"/>
    <w:rsid w:val="00577164"/>
    <w:rsid w:val="0058155E"/>
    <w:rsid w:val="005B2268"/>
    <w:rsid w:val="005C13C8"/>
    <w:rsid w:val="005D2376"/>
    <w:rsid w:val="00602136"/>
    <w:rsid w:val="00610CEC"/>
    <w:rsid w:val="00660DC7"/>
    <w:rsid w:val="00684172"/>
    <w:rsid w:val="00685935"/>
    <w:rsid w:val="006A6C7B"/>
    <w:rsid w:val="006C18ED"/>
    <w:rsid w:val="006C27BD"/>
    <w:rsid w:val="006E4EF1"/>
    <w:rsid w:val="007708B3"/>
    <w:rsid w:val="00776BB4"/>
    <w:rsid w:val="007A4316"/>
    <w:rsid w:val="007C22A1"/>
    <w:rsid w:val="007D3D67"/>
    <w:rsid w:val="00814F1D"/>
    <w:rsid w:val="00823914"/>
    <w:rsid w:val="008245EA"/>
    <w:rsid w:val="008329BF"/>
    <w:rsid w:val="00856332"/>
    <w:rsid w:val="00860A40"/>
    <w:rsid w:val="00880F43"/>
    <w:rsid w:val="008B6C40"/>
    <w:rsid w:val="008E31F2"/>
    <w:rsid w:val="008F7DA5"/>
    <w:rsid w:val="00925623"/>
    <w:rsid w:val="00951D19"/>
    <w:rsid w:val="009C4CE0"/>
    <w:rsid w:val="009C5D70"/>
    <w:rsid w:val="009D1B3B"/>
    <w:rsid w:val="009D6C99"/>
    <w:rsid w:val="00A14DB6"/>
    <w:rsid w:val="00A22D6D"/>
    <w:rsid w:val="00A424A0"/>
    <w:rsid w:val="00A47120"/>
    <w:rsid w:val="00A63A7D"/>
    <w:rsid w:val="00A735F1"/>
    <w:rsid w:val="00A839BD"/>
    <w:rsid w:val="00A95D94"/>
    <w:rsid w:val="00AB76C3"/>
    <w:rsid w:val="00AC07E7"/>
    <w:rsid w:val="00AC18A1"/>
    <w:rsid w:val="00B026AB"/>
    <w:rsid w:val="00B07B82"/>
    <w:rsid w:val="00B15EA6"/>
    <w:rsid w:val="00B3116C"/>
    <w:rsid w:val="00B73A71"/>
    <w:rsid w:val="00BB4279"/>
    <w:rsid w:val="00BC5CFF"/>
    <w:rsid w:val="00BC72F7"/>
    <w:rsid w:val="00BD5B90"/>
    <w:rsid w:val="00BF0D01"/>
    <w:rsid w:val="00C314EA"/>
    <w:rsid w:val="00C345A4"/>
    <w:rsid w:val="00C34E6F"/>
    <w:rsid w:val="00C51F46"/>
    <w:rsid w:val="00C971FD"/>
    <w:rsid w:val="00CA752C"/>
    <w:rsid w:val="00CF4930"/>
    <w:rsid w:val="00D1473B"/>
    <w:rsid w:val="00D43775"/>
    <w:rsid w:val="00D8064C"/>
    <w:rsid w:val="00D965CB"/>
    <w:rsid w:val="00DC7841"/>
    <w:rsid w:val="00DE7C03"/>
    <w:rsid w:val="00DF7BAB"/>
    <w:rsid w:val="00E008F8"/>
    <w:rsid w:val="00E570DE"/>
    <w:rsid w:val="00E86A96"/>
    <w:rsid w:val="00EA73BD"/>
    <w:rsid w:val="00EE725C"/>
    <w:rsid w:val="00F101B7"/>
    <w:rsid w:val="00F27455"/>
    <w:rsid w:val="00F5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BA03"/>
  <w15:chartTrackingRefBased/>
  <w15:docId w15:val="{2E2823CA-1624-42A0-9C57-96C3FAB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207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F4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07F4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207F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7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7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List Paragraph"/>
    <w:aliases w:val="Абзац списка1,A_маркированный_список,List Paragraph"/>
    <w:basedOn w:val="a"/>
    <w:link w:val="a4"/>
    <w:uiPriority w:val="34"/>
    <w:qFormat/>
    <w:rsid w:val="00B311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Абзац списка1 Знак,A_маркированный_список Знак,List Paragraph Знак"/>
    <w:link w:val="a3"/>
    <w:uiPriority w:val="34"/>
    <w:locked/>
    <w:rsid w:val="00B3116C"/>
    <w:rPr>
      <w:rFonts w:ascii="Calibri" w:eastAsia="Calibri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814F1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14F1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14F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814F1D"/>
    <w:rPr>
      <w:rFonts w:ascii="Calibri" w:eastAsia="Calibri" w:hAnsi="Calibri" w:cs="Times New Roman"/>
      <w:lang w:val="ru-RU"/>
    </w:rPr>
  </w:style>
  <w:style w:type="character" w:customStyle="1" w:styleId="31">
    <w:name w:val="Основной текст (3)_"/>
    <w:link w:val="32"/>
    <w:rsid w:val="00814F1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4F1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9">
    <w:name w:val="header"/>
    <w:basedOn w:val="a"/>
    <w:link w:val="aa"/>
    <w:uiPriority w:val="99"/>
    <w:unhideWhenUsed/>
    <w:rsid w:val="009D6C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C99"/>
  </w:style>
  <w:style w:type="character" w:customStyle="1" w:styleId="40">
    <w:name w:val="Заголовок 4 Знак"/>
    <w:basedOn w:val="a0"/>
    <w:link w:val="4"/>
    <w:uiPriority w:val="9"/>
    <w:semiHidden/>
    <w:rsid w:val="0092562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44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0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0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5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6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0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4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18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7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5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65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5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6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0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9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1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5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0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8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62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7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8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7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45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2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1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7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27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1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50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Кадыров Арман Кавашевич</cp:lastModifiedBy>
  <cp:revision>95</cp:revision>
  <dcterms:created xsi:type="dcterms:W3CDTF">2021-01-18T10:46:00Z</dcterms:created>
  <dcterms:modified xsi:type="dcterms:W3CDTF">2026-06-19T10:42:00Z</dcterms:modified>
</cp:coreProperties>
</file>