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1393" w14:textId="77777777" w:rsidR="00637337" w:rsidRDefault="00637337" w:rsidP="00637337">
      <w:pPr>
        <w:rPr>
          <w:lang w:val="ru-RU"/>
        </w:rPr>
      </w:pPr>
    </w:p>
    <w:p w14:paraId="022F6B82" w14:textId="77777777" w:rsidR="00637337" w:rsidRPr="00B820B5" w:rsidRDefault="00637337" w:rsidP="00637337">
      <w:pPr>
        <w:spacing w:after="0" w:line="240" w:lineRule="auto"/>
        <w:jc w:val="right"/>
        <w:rPr>
          <w:rFonts w:ascii="Times New Roman" w:eastAsia="Times New Roman" w:hAnsi="Times New Roman"/>
          <w:sz w:val="8"/>
          <w:szCs w:val="8"/>
        </w:rPr>
      </w:pPr>
      <w:r w:rsidRPr="006B535C">
        <w:rPr>
          <w:rFonts w:ascii="Times New Roman" w:eastAsia="Times New Roman" w:hAnsi="Times New Roman"/>
          <w:sz w:val="24"/>
          <w:szCs w:val="24"/>
        </w:rPr>
        <w:t>№ _____ Шартқа №2 қосымша"___" ___________ 202__г.</w:t>
      </w:r>
    </w:p>
    <w:p w14:paraId="703C0AA1" w14:textId="77777777" w:rsidR="00637337"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bookmarkStart w:id="0" w:name="_Toc26796954"/>
    </w:p>
    <w:p w14:paraId="4A70A95E" w14:textId="77777777" w:rsidR="00637337" w:rsidRPr="006B535C"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ТЕХНИКАЛЫҚ СИПАТТАМА</w:t>
      </w:r>
    </w:p>
    <w:p w14:paraId="5F1E54B0" w14:textId="326B0095" w:rsidR="00637337" w:rsidRDefault="005B29E6"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5B29E6">
        <w:rPr>
          <w:rFonts w:ascii="Times New Roman" w:eastAsia="Times New Roman" w:hAnsi="Times New Roman"/>
          <w:b/>
          <w:bCs/>
          <w:color w:val="000000"/>
          <w:sz w:val="24"/>
          <w:szCs w:val="24"/>
          <w:lang w:eastAsia="ru-RU" w:bidi="ru-RU"/>
        </w:rPr>
        <w:t>(Ауа-көбікті өрт сөндіргіш ОВП-10 (з) -АВ-01 (ФторПАВ) аязға төзімді)</w:t>
      </w:r>
    </w:p>
    <w:bookmarkEnd w:id="0"/>
    <w:p w14:paraId="29A3C01A" w14:textId="77777777" w:rsidR="00637337" w:rsidRPr="00917B9B" w:rsidRDefault="00637337" w:rsidP="00637337">
      <w:pPr>
        <w:numPr>
          <w:ilvl w:val="0"/>
          <w:numId w:val="1"/>
        </w:numPr>
        <w:tabs>
          <w:tab w:val="left" w:pos="284"/>
        </w:tabs>
        <w:spacing w:after="0" w:line="240" w:lineRule="auto"/>
        <w:contextualSpacing/>
        <w:rPr>
          <w:rFonts w:ascii="Times New Roman" w:eastAsia="Times New Roman" w:hAnsi="Times New Roman"/>
          <w:b/>
          <w:sz w:val="24"/>
          <w:szCs w:val="24"/>
          <w:lang w:eastAsia="ru-RU"/>
        </w:rPr>
      </w:pPr>
      <w:r w:rsidRPr="006B535C">
        <w:rPr>
          <w:rFonts w:ascii="Times New Roman" w:eastAsia="Times New Roman" w:hAnsi="Times New Roman"/>
          <w:b/>
          <w:sz w:val="24"/>
          <w:szCs w:val="24"/>
          <w:lang w:eastAsia="ru-RU"/>
        </w:rPr>
        <w:t>Жалпы ережелер</w:t>
      </w:r>
    </w:p>
    <w:p w14:paraId="0A0D68F6" w14:textId="0C1F94F5"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тауарды Тапсырыс берушіге мына мекенжай бойынша жеткізуге міндеттенеді: Қазақстан Республикасы, Ақтөбе облысы, Жаңажол вахталық кентінде орналасқан "Өріктау Оперейтинг" ЖШС өндірістік базасы (Қазақстан Республикасы Ақтөбе облысы Мұғалжар ауданының аумағында, Ақтөбе қаласының облыс орталығынан оңтүстікке қарай 2</w:t>
      </w:r>
      <w:r w:rsidR="00B1650C" w:rsidRPr="00B1650C">
        <w:rPr>
          <w:rFonts w:ascii="Times New Roman" w:eastAsia="Times New Roman" w:hAnsi="Times New Roman"/>
          <w:sz w:val="24"/>
          <w:szCs w:val="24"/>
          <w:lang w:eastAsia="ru-RU"/>
        </w:rPr>
        <w:t>60</w:t>
      </w:r>
      <w:r w:rsidRPr="0090354A">
        <w:rPr>
          <w:rFonts w:ascii="Times New Roman" w:eastAsia="Times New Roman" w:hAnsi="Times New Roman"/>
          <w:sz w:val="24"/>
          <w:szCs w:val="24"/>
          <w:lang w:eastAsia="ru-RU"/>
        </w:rPr>
        <w:t xml:space="preserve"> км қашықтықта орналасқан) (бұдан әрі – жеткізу орны) </w:t>
      </w:r>
      <w:r>
        <w:rPr>
          <w:rFonts w:ascii="Times New Roman" w:eastAsia="Times New Roman" w:hAnsi="Times New Roman"/>
          <w:sz w:val="24"/>
          <w:szCs w:val="24"/>
          <w:lang w:eastAsia="ru-RU"/>
        </w:rPr>
        <w:t>6</w:t>
      </w:r>
      <w:r w:rsidRPr="0090354A">
        <w:rPr>
          <w:rFonts w:ascii="Times New Roman" w:eastAsia="Times New Roman" w:hAnsi="Times New Roman"/>
          <w:sz w:val="24"/>
          <w:szCs w:val="24"/>
          <w:lang w:eastAsia="ru-RU"/>
        </w:rPr>
        <w:t>0 күнтізбелік күн ішінде шартқа қол қойылған күннен бастап.</w:t>
      </w:r>
    </w:p>
    <w:p w14:paraId="3F804BBB" w14:textId="77777777" w:rsidR="00637337" w:rsidRPr="0090354A" w:rsidRDefault="00637337" w:rsidP="00637337">
      <w:pPr>
        <w:tabs>
          <w:tab w:val="left" w:pos="426"/>
        </w:tabs>
        <w:spacing w:after="0" w:line="240" w:lineRule="auto"/>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Тауарлардың сипаттамасы және талап етілетін техникалық, сапалық және пайдалану сипаттамалары:</w:t>
      </w:r>
    </w:p>
    <w:p w14:paraId="37E61EC6" w14:textId="77777777" w:rsidR="00637337" w:rsidRPr="00FE65E9"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C4221F">
        <w:rPr>
          <w:rFonts w:ascii="Times New Roman" w:eastAsia="Times New Roman" w:hAnsi="Times New Roman"/>
          <w:sz w:val="24"/>
          <w:szCs w:val="24"/>
          <w:lang w:eastAsia="ru-RU"/>
        </w:rPr>
        <w:t>Өнім беруші осы техникалық ерекшелікке сәйкес Тапсырыс берушінің талаптарын қамтамасыз етуге міндетті</w:t>
      </w:r>
      <w:r w:rsidRPr="00FE65E9">
        <w:rPr>
          <w:rFonts w:ascii="Times New Roman" w:eastAsia="Times New Roman" w:hAnsi="Times New Roman"/>
          <w:sz w:val="24"/>
          <w:szCs w:val="24"/>
          <w:lang w:eastAsia="ru-RU"/>
        </w:rPr>
        <w:t>.</w:t>
      </w:r>
    </w:p>
    <w:p w14:paraId="1237639B"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  </w:t>
      </w:r>
    </w:p>
    <w:p w14:paraId="71F4E455"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жеткізілген тауарға берілістерді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Кепілдік мерзімі шеңберінде Өнім беруші ақаулы тауарды және/немесе ақауларды жоюды, тегін ауыстыруды (не аталған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немесе тауардың мөлшеріне сәйкес келмейтін ақауларды жоюды, тегін ауыстыруды өз есебінен және тәуекелмен жүзеге асыруға міндеттенеді. шарттың талаптарына сәйкес мерзімдер.</w:t>
      </w:r>
    </w:p>
    <w:p w14:paraId="5AE88577"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Жеткізуші тасымалдаудың және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қаптамасын (тиісті ыдысты) қамтамасыз етеді. Контейнердің,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25551859"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Егер алынған тауарды сырттай қарау кезінде көрінетін ақаулар немесе ерекшеліктің жекелеген бөліктерінің сәйкес келмеуі анықталса, тауардың сапалы емес немесе стандарттарға сәйкес келмейтіні анықталса, Тапсырыс беруші тауарды қабылдаудан бас тартуға құқылы, бұл туралы барлық байқалған кемшіліктер көрсетілетін акт жасалады. </w:t>
      </w:r>
    </w:p>
    <w:p w14:paraId="4C93DA4F"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Ақаулы және/немесе сәйкес келмейтін тауарды жеткізуге және қайтаруға байланысты барлық көлік және басқа шығындарды жеткізуші төлейді.</w:t>
      </w:r>
    </w:p>
    <w:p w14:paraId="5F2AE994" w14:textId="13BB4C66"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сатылған тауардың жаңа (202</w:t>
      </w:r>
      <w:r w:rsidR="00B1650C" w:rsidRPr="00B1650C">
        <w:rPr>
          <w:rFonts w:ascii="Times New Roman" w:eastAsia="Times New Roman" w:hAnsi="Times New Roman"/>
          <w:sz w:val="24"/>
          <w:szCs w:val="24"/>
          <w:lang w:eastAsia="ru-RU"/>
        </w:rPr>
        <w:t>6</w:t>
      </w:r>
      <w:r w:rsidRPr="0090354A">
        <w:rPr>
          <w:rFonts w:ascii="Times New Roman" w:eastAsia="Times New Roman" w:hAnsi="Times New Roman"/>
          <w:sz w:val="24"/>
          <w:szCs w:val="24"/>
          <w:lang w:eastAsia="ru-RU"/>
        </w:rPr>
        <w:t xml:space="preserve"> жылдан ерте емес) және оған меншік құқығымен тиесілі, кепілге қойылмағанына, қамауға алынбағанына, үшінші тұлғалардың дау-дамайының нысанасы болып табылмайтынына кепілдік береді.</w:t>
      </w:r>
    </w:p>
    <w:p w14:paraId="0C4FCDA7" w14:textId="77777777" w:rsidR="00637337"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b/>
          <w:sz w:val="24"/>
          <w:szCs w:val="24"/>
          <w:lang w:eastAsia="ru-RU"/>
        </w:rPr>
      </w:pPr>
      <w:r w:rsidRPr="0090354A">
        <w:rPr>
          <w:rFonts w:ascii="Times New Roman" w:eastAsia="Times New Roman" w:hAnsi="Times New Roman"/>
          <w:sz w:val="24"/>
          <w:szCs w:val="24"/>
          <w:lang w:eastAsia="ru-RU"/>
        </w:rPr>
        <w:t>Жеткізілген тауардың саны немесе ассортименті бойынша тауарға ілеспе құжаттарға және/немесе шартқа қосымшаларға қарсы алшақтықтар анықталған жағдайда, өнім беруші Тапсырыс берушінің талабы бойынша шарт талаптарына сәйкес мерзімдерде КО талаптарына сәйкес келетін тауардың жетіспейтін санын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r>
        <w:rPr>
          <w:rFonts w:ascii="Times New Roman" w:eastAsia="Times New Roman" w:hAnsi="Times New Roman"/>
          <w:sz w:val="24"/>
          <w:szCs w:val="24"/>
          <w:lang w:eastAsia="ru-RU"/>
        </w:rPr>
        <w:t xml:space="preserve">. </w:t>
      </w:r>
    </w:p>
    <w:p w14:paraId="79C0948B" w14:textId="7E844CC8" w:rsidR="00637337" w:rsidRPr="005F3F59" w:rsidRDefault="00637337" w:rsidP="00637337">
      <w:pPr>
        <w:jc w:val="center"/>
        <w:rPr>
          <w:rFonts w:ascii="Times New Roman" w:hAnsi="Times New Roman" w:cs="Times New Roman"/>
          <w:b/>
          <w:bCs/>
          <w:sz w:val="24"/>
          <w:szCs w:val="24"/>
          <w:lang w:val="kk-KZ"/>
        </w:rPr>
      </w:pPr>
      <w:r w:rsidRPr="005F3F59">
        <w:rPr>
          <w:rFonts w:ascii="Times New Roman" w:hAnsi="Times New Roman" w:cs="Times New Roman"/>
          <w:b/>
          <w:bCs/>
          <w:sz w:val="24"/>
          <w:szCs w:val="24"/>
          <w:lang w:val="kk-KZ"/>
        </w:rPr>
        <w:t xml:space="preserve"> </w:t>
      </w:r>
    </w:p>
    <w:p w14:paraId="711C05F9" w14:textId="3728AF5D" w:rsidR="005B29E6" w:rsidRPr="005B29E6" w:rsidRDefault="005B29E6" w:rsidP="005B29E6">
      <w:pPr>
        <w:spacing w:after="0" w:line="240" w:lineRule="auto"/>
        <w:rPr>
          <w:rFonts w:ascii="Times New Roman" w:hAnsi="Times New Roman" w:cs="Times New Roman"/>
          <w:b/>
          <w:bCs/>
          <w:sz w:val="24"/>
          <w:szCs w:val="24"/>
          <w:lang w:val="kk-KZ"/>
        </w:rPr>
      </w:pPr>
      <w:r w:rsidRPr="005B29E6">
        <w:rPr>
          <w:rFonts w:ascii="Times New Roman" w:hAnsi="Times New Roman" w:cs="Times New Roman"/>
          <w:b/>
          <w:bCs/>
          <w:sz w:val="24"/>
          <w:szCs w:val="24"/>
          <w:lang w:val="kk-KZ"/>
        </w:rPr>
        <w:lastRenderedPageBreak/>
        <w:t xml:space="preserve">1. </w:t>
      </w:r>
      <w:r>
        <w:rPr>
          <w:rFonts w:ascii="Times New Roman" w:hAnsi="Times New Roman" w:cs="Times New Roman"/>
          <w:b/>
          <w:bCs/>
          <w:sz w:val="24"/>
          <w:szCs w:val="24"/>
          <w:lang w:val="kk-KZ"/>
        </w:rPr>
        <w:t>М</w:t>
      </w:r>
      <w:r w:rsidRPr="005B29E6">
        <w:rPr>
          <w:rFonts w:ascii="Times New Roman" w:hAnsi="Times New Roman" w:cs="Times New Roman"/>
          <w:b/>
          <w:bCs/>
          <w:sz w:val="24"/>
          <w:szCs w:val="24"/>
          <w:lang w:val="kk-KZ"/>
        </w:rPr>
        <w:t>ақсаты</w:t>
      </w:r>
    </w:p>
    <w:p w14:paraId="5B1E1538" w14:textId="77777777" w:rsidR="005B29E6" w:rsidRPr="005B29E6" w:rsidRDefault="005B29E6" w:rsidP="005B29E6">
      <w:pPr>
        <w:spacing w:after="0" w:line="240" w:lineRule="auto"/>
        <w:rPr>
          <w:rFonts w:ascii="Times New Roman" w:hAnsi="Times New Roman" w:cs="Times New Roman"/>
          <w:sz w:val="24"/>
          <w:szCs w:val="24"/>
          <w:lang w:val="kk-KZ"/>
        </w:rPr>
      </w:pPr>
      <w:r w:rsidRPr="005B29E6">
        <w:rPr>
          <w:rFonts w:ascii="Times New Roman" w:hAnsi="Times New Roman" w:cs="Times New Roman"/>
          <w:sz w:val="24"/>
          <w:szCs w:val="24"/>
          <w:lang w:val="kk-KZ"/>
        </w:rPr>
        <w:t>Өрт сөндіргіш өртті сөндіруге арналған:</w:t>
      </w:r>
    </w:p>
    <w:p w14:paraId="2C20F79C" w14:textId="77777777" w:rsidR="005B29E6" w:rsidRPr="005B29E6" w:rsidRDefault="005B29E6" w:rsidP="005B29E6">
      <w:pPr>
        <w:spacing w:after="0" w:line="240" w:lineRule="auto"/>
        <w:rPr>
          <w:rFonts w:ascii="Times New Roman" w:hAnsi="Times New Roman" w:cs="Times New Roman"/>
          <w:sz w:val="24"/>
          <w:szCs w:val="24"/>
          <w:lang w:val="kk-KZ"/>
        </w:rPr>
      </w:pPr>
      <w:r w:rsidRPr="005B29E6">
        <w:rPr>
          <w:rFonts w:ascii="Times New Roman" w:hAnsi="Times New Roman" w:cs="Times New Roman"/>
          <w:sz w:val="24"/>
          <w:szCs w:val="24"/>
          <w:lang w:val="kk-KZ"/>
        </w:rPr>
        <w:t>• А класы: Қатты жанғыш заттар (ағаш, қағаз, тоқыма).</w:t>
      </w:r>
    </w:p>
    <w:p w14:paraId="07C7F597" w14:textId="05915D4D" w:rsidR="005B29E6" w:rsidRPr="005B29E6" w:rsidRDefault="005B29E6" w:rsidP="005B29E6">
      <w:pPr>
        <w:spacing w:after="0" w:line="240" w:lineRule="auto"/>
        <w:rPr>
          <w:rFonts w:ascii="Times New Roman" w:hAnsi="Times New Roman" w:cs="Times New Roman"/>
          <w:sz w:val="24"/>
          <w:szCs w:val="24"/>
          <w:lang w:val="kk-KZ"/>
        </w:rPr>
      </w:pPr>
      <w:r w:rsidRPr="005B29E6">
        <w:rPr>
          <w:rFonts w:ascii="Times New Roman" w:hAnsi="Times New Roman" w:cs="Times New Roman"/>
          <w:sz w:val="24"/>
          <w:szCs w:val="24"/>
          <w:lang w:val="kk-KZ"/>
        </w:rPr>
        <w:t>• В класы: Жанғыш сұйықтықтар (бензин, мұнай, майлар).</w:t>
      </w:r>
    </w:p>
    <w:p w14:paraId="75FEEF21" w14:textId="77777777" w:rsidR="005B29E6" w:rsidRDefault="005B29E6" w:rsidP="005B29E6">
      <w:pPr>
        <w:spacing w:after="0" w:line="240" w:lineRule="auto"/>
        <w:rPr>
          <w:rFonts w:ascii="Times New Roman" w:hAnsi="Times New Roman" w:cs="Times New Roman"/>
          <w:sz w:val="24"/>
          <w:szCs w:val="24"/>
          <w:lang w:val="kk-KZ"/>
        </w:rPr>
      </w:pPr>
      <w:r w:rsidRPr="005B29E6">
        <w:rPr>
          <w:rFonts w:ascii="Times New Roman" w:hAnsi="Times New Roman" w:cs="Times New Roman"/>
          <w:sz w:val="24"/>
          <w:szCs w:val="24"/>
          <w:lang w:val="kk-KZ"/>
        </w:rPr>
        <w:t>• Ерекшелігі: ФторПАВ (фторланған көбік түзгіш) есебінен сұйықтықтың бетінде жұқа пленка жасалады, ол оттегінің кіруін бірден тоқтатады және қайтадан тұтануды болдырмайды.</w:t>
      </w:r>
    </w:p>
    <w:p w14:paraId="48218EF6" w14:textId="77777777" w:rsidR="005B29E6" w:rsidRDefault="005B29E6" w:rsidP="005B29E6">
      <w:pPr>
        <w:spacing w:after="0" w:line="240" w:lineRule="auto"/>
        <w:rPr>
          <w:rFonts w:ascii="Times New Roman" w:hAnsi="Times New Roman" w:cs="Times New Roman"/>
          <w:sz w:val="24"/>
          <w:szCs w:val="24"/>
          <w:lang w:val="kk-KZ"/>
        </w:rPr>
      </w:pPr>
    </w:p>
    <w:p w14:paraId="2D537D7F" w14:textId="61BD1A62" w:rsidR="00637337" w:rsidRPr="005F3F59" w:rsidRDefault="005B29E6" w:rsidP="005B29E6">
      <w:pPr>
        <w:spacing w:after="0" w:line="240" w:lineRule="auto"/>
        <w:rPr>
          <w:rFonts w:ascii="Times New Roman" w:hAnsi="Times New Roman" w:cs="Times New Roman"/>
          <w:b/>
          <w:bCs/>
          <w:sz w:val="24"/>
          <w:szCs w:val="24"/>
          <w:lang w:val="kk-KZ"/>
        </w:rPr>
      </w:pPr>
      <w:r w:rsidRPr="005B29E6">
        <w:rPr>
          <w:rFonts w:ascii="Times New Roman" w:hAnsi="Times New Roman" w:cs="Times New Roman"/>
          <w:b/>
          <w:bCs/>
          <w:sz w:val="24"/>
          <w:szCs w:val="24"/>
          <w:lang w:val="kk-KZ"/>
        </w:rPr>
        <w:t xml:space="preserve">2. </w:t>
      </w:r>
      <w:r>
        <w:rPr>
          <w:rFonts w:ascii="Times New Roman" w:hAnsi="Times New Roman" w:cs="Times New Roman"/>
          <w:b/>
          <w:bCs/>
          <w:sz w:val="24"/>
          <w:szCs w:val="24"/>
          <w:lang w:val="kk-KZ"/>
        </w:rPr>
        <w:t>Т</w:t>
      </w:r>
      <w:r w:rsidRPr="005B29E6">
        <w:rPr>
          <w:rFonts w:ascii="Times New Roman" w:hAnsi="Times New Roman" w:cs="Times New Roman"/>
          <w:b/>
          <w:bCs/>
          <w:sz w:val="24"/>
          <w:szCs w:val="24"/>
          <w:lang w:val="kk-KZ"/>
        </w:rPr>
        <w:t>ехникалық сипаттамалары</w:t>
      </w:r>
    </w:p>
    <w:p w14:paraId="2D6231BC" w14:textId="5A9A7281" w:rsidR="00637337" w:rsidRDefault="00637337" w:rsidP="00637337">
      <w:pPr>
        <w:spacing w:after="0"/>
        <w:rPr>
          <w:rFonts w:ascii="Times New Roman" w:hAnsi="Times New Roman" w:cs="Times New Roman"/>
          <w:sz w:val="24"/>
          <w:szCs w:val="24"/>
          <w:lang w:val="kk-KZ"/>
        </w:rPr>
      </w:pPr>
    </w:p>
    <w:tbl>
      <w:tblPr>
        <w:tblStyle w:val="ac"/>
        <w:tblW w:w="0" w:type="auto"/>
        <w:tblLook w:val="04A0" w:firstRow="1" w:lastRow="0" w:firstColumn="1" w:lastColumn="0" w:noHBand="0" w:noVBand="1"/>
      </w:tblPr>
      <w:tblGrid>
        <w:gridCol w:w="4672"/>
        <w:gridCol w:w="4673"/>
      </w:tblGrid>
      <w:tr w:rsidR="005B29E6" w14:paraId="3F2E36DF" w14:textId="77777777" w:rsidTr="0065697F">
        <w:tc>
          <w:tcPr>
            <w:tcW w:w="4672" w:type="dxa"/>
          </w:tcPr>
          <w:p w14:paraId="04329407" w14:textId="22CB1911"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Параметр атауы</w:t>
            </w:r>
          </w:p>
        </w:tc>
        <w:tc>
          <w:tcPr>
            <w:tcW w:w="4673" w:type="dxa"/>
          </w:tcPr>
          <w:p w14:paraId="2B1AD370" w14:textId="6C93A5DD"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Мәні</w:t>
            </w:r>
          </w:p>
        </w:tc>
      </w:tr>
      <w:tr w:rsidR="005B29E6" w14:paraId="749120BF" w14:textId="77777777" w:rsidTr="001B2722">
        <w:tc>
          <w:tcPr>
            <w:tcW w:w="4672" w:type="dxa"/>
          </w:tcPr>
          <w:p w14:paraId="6AFBD1EA" w14:textId="1E4E4CD3"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Корпус сыйымдылығы</w:t>
            </w:r>
          </w:p>
        </w:tc>
        <w:tc>
          <w:tcPr>
            <w:tcW w:w="4673" w:type="dxa"/>
          </w:tcPr>
          <w:p w14:paraId="59B0F418" w14:textId="2B29AD2A"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кемінде 11,7 л</w:t>
            </w:r>
          </w:p>
        </w:tc>
      </w:tr>
      <w:tr w:rsidR="005B29E6" w14:paraId="030FBFCA" w14:textId="77777777" w:rsidTr="001B2722">
        <w:tc>
          <w:tcPr>
            <w:tcW w:w="4672" w:type="dxa"/>
          </w:tcPr>
          <w:p w14:paraId="7EA22C07" w14:textId="5C7CF331"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Заряд массасы (ОТВ көлемі)</w:t>
            </w:r>
          </w:p>
        </w:tc>
        <w:tc>
          <w:tcPr>
            <w:tcW w:w="4673" w:type="dxa"/>
          </w:tcPr>
          <w:p w14:paraId="2E80176F" w14:textId="0165743F"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10 ± 0,5 л</w:t>
            </w:r>
          </w:p>
        </w:tc>
      </w:tr>
      <w:tr w:rsidR="005B29E6" w14:paraId="1031972A" w14:textId="77777777" w:rsidTr="001B2722">
        <w:tc>
          <w:tcPr>
            <w:tcW w:w="4672" w:type="dxa"/>
          </w:tcPr>
          <w:p w14:paraId="0E3D6048" w14:textId="1ECF5463"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Өрт сөндіргіш заттың түрі (ОТВ)</w:t>
            </w:r>
          </w:p>
        </w:tc>
        <w:tc>
          <w:tcPr>
            <w:tcW w:w="4673" w:type="dxa"/>
          </w:tcPr>
          <w:p w14:paraId="63A370F7" w14:textId="43D30B9A"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ФторПАВ су ерітіндісі (пленка жасаушы)</w:t>
            </w:r>
          </w:p>
        </w:tc>
      </w:tr>
      <w:tr w:rsidR="005B29E6" w14:paraId="0B3D2969" w14:textId="77777777" w:rsidTr="001B2722">
        <w:tc>
          <w:tcPr>
            <w:tcW w:w="4672" w:type="dxa"/>
          </w:tcPr>
          <w:p w14:paraId="5980DB28" w14:textId="7880B6E0"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Жұмыс қысымы</w:t>
            </w:r>
          </w:p>
        </w:tc>
        <w:tc>
          <w:tcPr>
            <w:tcW w:w="4673" w:type="dxa"/>
          </w:tcPr>
          <w:p w14:paraId="3F647083" w14:textId="0F31D413"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1,6 ± 0,2 МПа</w:t>
            </w:r>
          </w:p>
        </w:tc>
      </w:tr>
      <w:tr w:rsidR="005B29E6" w14:paraId="72EA8F45" w14:textId="77777777" w:rsidTr="001B2722">
        <w:tc>
          <w:tcPr>
            <w:tcW w:w="4672" w:type="dxa"/>
          </w:tcPr>
          <w:p w14:paraId="446A5020" w14:textId="4FD8AB58"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Өрт сөндіру қабілеті (дәрежесі)</w:t>
            </w:r>
          </w:p>
        </w:tc>
        <w:tc>
          <w:tcPr>
            <w:tcW w:w="4673" w:type="dxa"/>
          </w:tcPr>
          <w:p w14:paraId="3D90B132" w14:textId="24DE8BE0"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4А/ 144В (жоғары тиімділік)</w:t>
            </w:r>
          </w:p>
        </w:tc>
      </w:tr>
      <w:tr w:rsidR="005B29E6" w14:paraId="350B61D2" w14:textId="77777777" w:rsidTr="001B2722">
        <w:tc>
          <w:tcPr>
            <w:tcW w:w="4672" w:type="dxa"/>
          </w:tcPr>
          <w:p w14:paraId="2B874E8B" w14:textId="0C296C53"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ОТВ ағынының ұзындығы</w:t>
            </w:r>
          </w:p>
        </w:tc>
        <w:tc>
          <w:tcPr>
            <w:tcW w:w="4673" w:type="dxa"/>
          </w:tcPr>
          <w:p w14:paraId="00DCE35F" w14:textId="4E9F0628"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4,0 м кем емес</w:t>
            </w:r>
          </w:p>
        </w:tc>
      </w:tr>
      <w:tr w:rsidR="005B29E6" w14:paraId="248A84B3" w14:textId="77777777" w:rsidTr="001B2722">
        <w:tc>
          <w:tcPr>
            <w:tcW w:w="4672" w:type="dxa"/>
          </w:tcPr>
          <w:p w14:paraId="10B47283" w14:textId="64A62A8E"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ОТВ беру ұзақтығы</w:t>
            </w:r>
          </w:p>
        </w:tc>
        <w:tc>
          <w:tcPr>
            <w:tcW w:w="4673" w:type="dxa"/>
          </w:tcPr>
          <w:p w14:paraId="7599B390" w14:textId="5CC2945A" w:rsidR="005B29E6" w:rsidRPr="005B29E6" w:rsidRDefault="005B29E6" w:rsidP="005B29E6">
            <w:pPr>
              <w:rPr>
                <w:rFonts w:ascii="Times New Roman" w:hAnsi="Times New Roman" w:cs="Times New Roman"/>
                <w:sz w:val="24"/>
                <w:szCs w:val="24"/>
                <w:lang w:val="kk-KZ"/>
              </w:rPr>
            </w:pPr>
            <w:r w:rsidRPr="005B29E6">
              <w:rPr>
                <w:rFonts w:ascii="Times New Roman" w:hAnsi="Times New Roman" w:cs="Times New Roman"/>
                <w:sz w:val="24"/>
                <w:szCs w:val="24"/>
              </w:rPr>
              <w:t>30 сек кем емес</w:t>
            </w:r>
          </w:p>
        </w:tc>
      </w:tr>
      <w:tr w:rsidR="005B29E6" w14:paraId="64DFBA15" w14:textId="77777777" w:rsidTr="001B2722">
        <w:tc>
          <w:tcPr>
            <w:tcW w:w="4672" w:type="dxa"/>
          </w:tcPr>
          <w:p w14:paraId="633933C2" w14:textId="55BB6A51"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Габариттік өлшемдері (биіктігі/диаметрі)</w:t>
            </w:r>
          </w:p>
        </w:tc>
        <w:tc>
          <w:tcPr>
            <w:tcW w:w="4673" w:type="dxa"/>
          </w:tcPr>
          <w:p w14:paraId="24838706" w14:textId="2FC216CA" w:rsidR="005B29E6" w:rsidRPr="005B29E6" w:rsidRDefault="005B29E6" w:rsidP="005B29E6">
            <w:pPr>
              <w:rPr>
                <w:rFonts w:ascii="Times New Roman" w:hAnsi="Times New Roman" w:cs="Times New Roman"/>
                <w:sz w:val="24"/>
                <w:szCs w:val="24"/>
              </w:rPr>
            </w:pPr>
            <w:r w:rsidRPr="005B29E6">
              <w:rPr>
                <w:rFonts w:ascii="Times New Roman" w:hAnsi="Times New Roman" w:cs="Times New Roman"/>
                <w:sz w:val="24"/>
                <w:szCs w:val="24"/>
              </w:rPr>
              <w:t>580-610 мм/185-200 мм</w:t>
            </w:r>
          </w:p>
        </w:tc>
      </w:tr>
      <w:tr w:rsidR="005B29E6" w14:paraId="7A88D78D" w14:textId="77777777" w:rsidTr="001B2722">
        <w:tc>
          <w:tcPr>
            <w:tcW w:w="4672" w:type="dxa"/>
          </w:tcPr>
          <w:p w14:paraId="73D76E02" w14:textId="11EA9260" w:rsidR="005B29E6" w:rsidRPr="005B29E6" w:rsidRDefault="005B29E6" w:rsidP="005B29E6">
            <w:pPr>
              <w:rPr>
                <w:rFonts w:ascii="Times New Roman" w:hAnsi="Times New Roman" w:cs="Times New Roman"/>
                <w:b/>
                <w:bCs/>
                <w:sz w:val="24"/>
                <w:szCs w:val="24"/>
                <w:lang w:val="kk-KZ"/>
              </w:rPr>
            </w:pPr>
            <w:r w:rsidRPr="005B29E6">
              <w:rPr>
                <w:rFonts w:ascii="Times New Roman" w:hAnsi="Times New Roman" w:cs="Times New Roman"/>
                <w:b/>
                <w:bCs/>
                <w:sz w:val="24"/>
                <w:szCs w:val="24"/>
              </w:rPr>
              <w:t>Бұйымның толық салмағы</w:t>
            </w:r>
          </w:p>
        </w:tc>
        <w:tc>
          <w:tcPr>
            <w:tcW w:w="4673" w:type="dxa"/>
          </w:tcPr>
          <w:p w14:paraId="2AA4421B" w14:textId="43F111E8" w:rsidR="005B29E6" w:rsidRPr="005B29E6" w:rsidRDefault="005B29E6" w:rsidP="005B29E6">
            <w:pPr>
              <w:rPr>
                <w:rFonts w:ascii="Times New Roman" w:hAnsi="Times New Roman" w:cs="Times New Roman"/>
                <w:sz w:val="24"/>
                <w:szCs w:val="24"/>
              </w:rPr>
            </w:pPr>
            <w:r w:rsidRPr="005B29E6">
              <w:rPr>
                <w:rFonts w:ascii="Times New Roman" w:hAnsi="Times New Roman" w:cs="Times New Roman"/>
                <w:sz w:val="24"/>
                <w:szCs w:val="24"/>
              </w:rPr>
              <w:t>14,5 кг-нан аспайды</w:t>
            </w:r>
          </w:p>
        </w:tc>
      </w:tr>
    </w:tbl>
    <w:p w14:paraId="7111A01D" w14:textId="77777777" w:rsidR="00637337" w:rsidRDefault="00637337" w:rsidP="00637337">
      <w:pPr>
        <w:spacing w:after="0"/>
        <w:rPr>
          <w:rFonts w:ascii="Times New Roman" w:hAnsi="Times New Roman" w:cs="Times New Roman"/>
          <w:sz w:val="24"/>
          <w:szCs w:val="24"/>
          <w:lang w:val="kk-KZ"/>
        </w:rPr>
      </w:pPr>
    </w:p>
    <w:p w14:paraId="7874284D" w14:textId="77777777" w:rsidR="005B29E6" w:rsidRPr="005B29E6" w:rsidRDefault="005B29E6" w:rsidP="005B29E6">
      <w:pPr>
        <w:spacing w:after="0"/>
        <w:rPr>
          <w:rFonts w:ascii="Times New Roman" w:hAnsi="Times New Roman" w:cs="Times New Roman"/>
          <w:b/>
          <w:bCs/>
          <w:sz w:val="24"/>
          <w:szCs w:val="24"/>
          <w:lang w:val="kk-KZ"/>
        </w:rPr>
      </w:pPr>
      <w:r w:rsidRPr="005B29E6">
        <w:rPr>
          <w:rFonts w:ascii="Times New Roman" w:hAnsi="Times New Roman" w:cs="Times New Roman"/>
          <w:b/>
          <w:bCs/>
          <w:sz w:val="24"/>
          <w:szCs w:val="24"/>
          <w:lang w:val="kk-KZ"/>
        </w:rPr>
        <w:t>3.Құрылымдық ерекшеліктері</w:t>
      </w:r>
    </w:p>
    <w:p w14:paraId="1B3B0404"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Корпус:</w:t>
      </w:r>
      <w:r w:rsidRPr="005B29E6">
        <w:rPr>
          <w:rFonts w:ascii="Times New Roman" w:hAnsi="Times New Roman" w:cs="Times New Roman"/>
          <w:sz w:val="24"/>
          <w:szCs w:val="24"/>
          <w:lang w:val="kk-KZ"/>
        </w:rPr>
        <w:t xml:space="preserve"> Ішкі қорғаныш полимер жабыны бар болаттан жасалған (ФторПАВ әсерінен коррозиядан қорғау үшін міндетті).</w:t>
      </w:r>
    </w:p>
    <w:p w14:paraId="4215D29D" w14:textId="15453B1F"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Бекіту-іске қосу құрылғысы (Б</w:t>
      </w:r>
      <w:r w:rsidR="004D2818">
        <w:rPr>
          <w:rFonts w:ascii="Times New Roman" w:hAnsi="Times New Roman" w:cs="Times New Roman"/>
          <w:b/>
          <w:bCs/>
          <w:sz w:val="24"/>
          <w:szCs w:val="24"/>
          <w:lang w:val="kk-KZ"/>
        </w:rPr>
        <w:t>Қ</w:t>
      </w:r>
      <w:r w:rsidRPr="005B29E6">
        <w:rPr>
          <w:rFonts w:ascii="Times New Roman" w:hAnsi="Times New Roman" w:cs="Times New Roman"/>
          <w:b/>
          <w:bCs/>
          <w:sz w:val="24"/>
          <w:szCs w:val="24"/>
          <w:lang w:val="kk-KZ"/>
        </w:rPr>
        <w:t>Қ):</w:t>
      </w:r>
      <w:r w:rsidRPr="005B29E6">
        <w:rPr>
          <w:rFonts w:ascii="Times New Roman" w:hAnsi="Times New Roman" w:cs="Times New Roman"/>
          <w:sz w:val="24"/>
          <w:szCs w:val="24"/>
          <w:lang w:val="kk-KZ"/>
        </w:rPr>
        <w:t xml:space="preserve"> Рычагты типті, жұмыс қабілеттілігін бақылау үшін қысым индикаторымен (манометрмен) жабдықталған.</w:t>
      </w:r>
    </w:p>
    <w:p w14:paraId="5A3D9D9C"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Қондырғы:</w:t>
      </w:r>
      <w:r w:rsidRPr="005B29E6">
        <w:rPr>
          <w:rFonts w:ascii="Times New Roman" w:hAnsi="Times New Roman" w:cs="Times New Roman"/>
          <w:sz w:val="24"/>
          <w:szCs w:val="24"/>
          <w:lang w:val="kk-KZ"/>
        </w:rPr>
        <w:t xml:space="preserve"> Төмен еселік көбік ағынын қалыптастыратын тозаңдатқышы бар икемді шланг.</w:t>
      </w:r>
    </w:p>
    <w:p w14:paraId="08D45BF1"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Температура диапазоны:</w:t>
      </w:r>
    </w:p>
    <w:p w14:paraId="69E64BE6" w14:textId="55BD1E16" w:rsidR="005B29E6" w:rsidRDefault="005B29E6" w:rsidP="005B29E6">
      <w:pPr>
        <w:spacing w:after="0"/>
        <w:rPr>
          <w:rFonts w:ascii="Times New Roman" w:hAnsi="Times New Roman" w:cs="Times New Roman"/>
          <w:b/>
          <w:bCs/>
          <w:sz w:val="24"/>
          <w:szCs w:val="24"/>
          <w:lang w:val="kk-KZ"/>
        </w:rPr>
      </w:pPr>
      <w:r w:rsidRPr="005B29E6">
        <w:rPr>
          <w:rFonts w:ascii="Times New Roman" w:hAnsi="Times New Roman" w:cs="Times New Roman"/>
          <w:sz w:val="24"/>
          <w:szCs w:val="24"/>
          <w:lang w:val="kk-KZ"/>
        </w:rPr>
        <w:t xml:space="preserve">o </w:t>
      </w:r>
      <w:r w:rsidRPr="005B29E6">
        <w:rPr>
          <w:rFonts w:ascii="Times New Roman" w:hAnsi="Times New Roman" w:cs="Times New Roman"/>
          <w:b/>
          <w:bCs/>
          <w:sz w:val="24"/>
          <w:szCs w:val="24"/>
          <w:lang w:val="kk-KZ"/>
        </w:rPr>
        <w:t>Аязға төзімді (қысқы): -40 °C бастап +50 °C дейін.</w:t>
      </w:r>
    </w:p>
    <w:p w14:paraId="55F12216" w14:textId="77777777" w:rsidR="005B29E6" w:rsidRDefault="005B29E6" w:rsidP="005B29E6">
      <w:pPr>
        <w:spacing w:after="0"/>
        <w:rPr>
          <w:rFonts w:ascii="Times New Roman" w:hAnsi="Times New Roman" w:cs="Times New Roman"/>
          <w:b/>
          <w:bCs/>
          <w:sz w:val="24"/>
          <w:szCs w:val="24"/>
          <w:lang w:val="kk-KZ"/>
        </w:rPr>
      </w:pPr>
    </w:p>
    <w:p w14:paraId="79CAC7DE" w14:textId="77777777" w:rsidR="005B29E6" w:rsidRPr="005B29E6" w:rsidRDefault="005B29E6" w:rsidP="005B29E6">
      <w:pPr>
        <w:spacing w:after="0"/>
        <w:rPr>
          <w:rFonts w:ascii="Times New Roman" w:hAnsi="Times New Roman" w:cs="Times New Roman"/>
          <w:b/>
          <w:bCs/>
          <w:sz w:val="24"/>
          <w:szCs w:val="24"/>
          <w:lang w:val="kk-KZ"/>
        </w:rPr>
      </w:pPr>
      <w:r w:rsidRPr="005B29E6">
        <w:rPr>
          <w:rFonts w:ascii="Times New Roman" w:hAnsi="Times New Roman" w:cs="Times New Roman"/>
          <w:b/>
          <w:bCs/>
          <w:sz w:val="24"/>
          <w:szCs w:val="24"/>
          <w:lang w:val="kk-KZ"/>
        </w:rPr>
        <w:t>4, Пайдалану және қызмет көрсету</w:t>
      </w:r>
    </w:p>
    <w:p w14:paraId="73627B2B"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Қызмет мерзімі:</w:t>
      </w:r>
      <w:r w:rsidRPr="005B29E6">
        <w:rPr>
          <w:rFonts w:ascii="Times New Roman" w:hAnsi="Times New Roman" w:cs="Times New Roman"/>
          <w:sz w:val="24"/>
          <w:szCs w:val="24"/>
          <w:lang w:val="kk-KZ"/>
        </w:rPr>
        <w:t xml:space="preserve"> 10 жыл.</w:t>
      </w:r>
    </w:p>
    <w:p w14:paraId="241C13A3"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Тексеру кезеңділігі:</w:t>
      </w:r>
      <w:r w:rsidRPr="005B29E6">
        <w:rPr>
          <w:rFonts w:ascii="Times New Roman" w:hAnsi="Times New Roman" w:cs="Times New Roman"/>
          <w:sz w:val="24"/>
          <w:szCs w:val="24"/>
          <w:lang w:val="kk-KZ"/>
        </w:rPr>
        <w:t xml:space="preserve"> жылына 1 рет (манометр бойынша қысымды тексеру).</w:t>
      </w:r>
    </w:p>
    <w:p w14:paraId="642A2729"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w:t>
      </w:r>
      <w:r w:rsidRPr="005B29E6">
        <w:rPr>
          <w:rFonts w:ascii="Times New Roman" w:hAnsi="Times New Roman" w:cs="Times New Roman"/>
          <w:b/>
          <w:bCs/>
          <w:sz w:val="24"/>
          <w:szCs w:val="24"/>
          <w:lang w:val="kk-KZ"/>
        </w:rPr>
        <w:t>Қайта зарядтау:</w:t>
      </w:r>
      <w:r w:rsidRPr="005B29E6">
        <w:rPr>
          <w:rFonts w:ascii="Times New Roman" w:hAnsi="Times New Roman" w:cs="Times New Roman"/>
          <w:sz w:val="24"/>
          <w:szCs w:val="24"/>
          <w:lang w:val="kk-KZ"/>
        </w:rPr>
        <w:t xml:space="preserve"> 5 жылда 1 рет (қабық түзетін құрамдарды және корпустың коррозияға қарсы жабынын пайдалану арқасында). Кәдімгі ӘПО жыл сайын қайта зарядталады.</w:t>
      </w:r>
    </w:p>
    <w:p w14:paraId="402D2CA8" w14:textId="77777777" w:rsidR="005B29E6" w:rsidRPr="005B29E6" w:rsidRDefault="005B29E6" w:rsidP="005B29E6">
      <w:pPr>
        <w:spacing w:after="0"/>
        <w:rPr>
          <w:rFonts w:ascii="Times New Roman" w:hAnsi="Times New Roman" w:cs="Times New Roman"/>
          <w:b/>
          <w:bCs/>
          <w:sz w:val="24"/>
          <w:szCs w:val="24"/>
          <w:lang w:val="kk-KZ"/>
        </w:rPr>
      </w:pPr>
      <w:r w:rsidRPr="005B29E6">
        <w:rPr>
          <w:rFonts w:ascii="Times New Roman" w:hAnsi="Times New Roman" w:cs="Times New Roman"/>
          <w:sz w:val="24"/>
          <w:szCs w:val="24"/>
          <w:lang w:val="kk-KZ"/>
        </w:rPr>
        <w:t xml:space="preserve">5. </w:t>
      </w:r>
      <w:r w:rsidRPr="005B29E6">
        <w:rPr>
          <w:rFonts w:ascii="Times New Roman" w:hAnsi="Times New Roman" w:cs="Times New Roman"/>
          <w:b/>
          <w:bCs/>
          <w:sz w:val="24"/>
          <w:szCs w:val="24"/>
          <w:lang w:val="kk-KZ"/>
        </w:rPr>
        <w:t>Шектеулер</w:t>
      </w:r>
    </w:p>
    <w:p w14:paraId="2016FDED" w14:textId="77777777" w:rsidR="005B29E6" w:rsidRP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xml:space="preserve">• Электр қондырғыларын кернеумен сөндіру үшін </w:t>
      </w:r>
      <w:r w:rsidRPr="005B29E6">
        <w:rPr>
          <w:rFonts w:ascii="Times New Roman" w:hAnsi="Times New Roman" w:cs="Times New Roman"/>
          <w:b/>
          <w:bCs/>
          <w:sz w:val="24"/>
          <w:szCs w:val="24"/>
          <w:lang w:val="kk-KZ"/>
        </w:rPr>
        <w:t>пайдалануға тыйым салынады</w:t>
      </w:r>
      <w:r w:rsidRPr="005B29E6">
        <w:rPr>
          <w:rFonts w:ascii="Times New Roman" w:hAnsi="Times New Roman" w:cs="Times New Roman"/>
          <w:sz w:val="24"/>
          <w:szCs w:val="24"/>
          <w:lang w:val="kk-KZ"/>
        </w:rPr>
        <w:t xml:space="preserve"> (Е класы), себебі ағын ток өткізеді.</w:t>
      </w:r>
    </w:p>
    <w:p w14:paraId="36C75F97" w14:textId="2D183F38" w:rsidR="005B29E6" w:rsidRDefault="005B29E6" w:rsidP="005B29E6">
      <w:pPr>
        <w:spacing w:after="0"/>
        <w:rPr>
          <w:rFonts w:ascii="Times New Roman" w:hAnsi="Times New Roman" w:cs="Times New Roman"/>
          <w:sz w:val="24"/>
          <w:szCs w:val="24"/>
          <w:lang w:val="kk-KZ"/>
        </w:rPr>
      </w:pPr>
      <w:r w:rsidRPr="005B29E6">
        <w:rPr>
          <w:rFonts w:ascii="Times New Roman" w:hAnsi="Times New Roman" w:cs="Times New Roman"/>
          <w:sz w:val="24"/>
          <w:szCs w:val="24"/>
          <w:lang w:val="kk-KZ"/>
        </w:rPr>
        <w:t>• Газ тәрізді заттарды сөндіруге арналмаған (С класы).</w:t>
      </w:r>
    </w:p>
    <w:p w14:paraId="22C16D03" w14:textId="77777777" w:rsidR="005B29E6" w:rsidRDefault="005B29E6" w:rsidP="00637337">
      <w:pPr>
        <w:spacing w:after="0"/>
        <w:rPr>
          <w:rFonts w:ascii="Times New Roman" w:hAnsi="Times New Roman" w:cs="Times New Roman"/>
          <w:sz w:val="24"/>
          <w:szCs w:val="24"/>
          <w:lang w:val="kk-KZ"/>
        </w:rPr>
      </w:pPr>
    </w:p>
    <w:p w14:paraId="4C38779D" w14:textId="77777777" w:rsidR="00637337" w:rsidRPr="00C87B84" w:rsidRDefault="00637337" w:rsidP="00637337">
      <w:pPr>
        <w:spacing w:after="0"/>
        <w:rPr>
          <w:rFonts w:ascii="Times New Roman" w:hAnsi="Times New Roman" w:cs="Times New Roman"/>
          <w:sz w:val="24"/>
          <w:szCs w:val="24"/>
        </w:rPr>
      </w:pPr>
      <w:r w:rsidRPr="00C87B84">
        <w:rPr>
          <w:rFonts w:ascii="Times New Roman" w:hAnsi="Times New Roman" w:cs="Times New Roman"/>
          <w:b/>
          <w:bCs/>
          <w:sz w:val="24"/>
          <w:szCs w:val="24"/>
        </w:rPr>
        <w:t>Ақы төлеу шарттары</w:t>
      </w:r>
      <w:r w:rsidRPr="00C87B84">
        <w:rPr>
          <w:rFonts w:ascii="Times New Roman" w:hAnsi="Times New Roman" w:cs="Times New Roman"/>
          <w:sz w:val="24"/>
          <w:szCs w:val="24"/>
        </w:rPr>
        <w:t>: тауарды жеткізгеннен және қабылдағаннан кейін 100%</w:t>
      </w:r>
    </w:p>
    <w:p w14:paraId="2D519E46" w14:textId="77777777" w:rsidR="00637337" w:rsidRPr="005F3F59" w:rsidRDefault="00637337" w:rsidP="00637337">
      <w:pPr>
        <w:spacing w:after="0"/>
        <w:rPr>
          <w:rFonts w:ascii="Times New Roman" w:hAnsi="Times New Roman" w:cs="Times New Roman"/>
          <w:sz w:val="24"/>
          <w:szCs w:val="24"/>
        </w:rPr>
      </w:pPr>
      <w:r w:rsidRPr="005F3F59">
        <w:rPr>
          <w:rFonts w:ascii="Times New Roman" w:hAnsi="Times New Roman" w:cs="Times New Roman"/>
          <w:b/>
          <w:bCs/>
          <w:sz w:val="24"/>
          <w:szCs w:val="24"/>
        </w:rPr>
        <w:t>Жеткізу шарттары</w:t>
      </w:r>
      <w:r w:rsidRPr="005F3F59">
        <w:rPr>
          <w:rFonts w:ascii="Times New Roman" w:hAnsi="Times New Roman" w:cs="Times New Roman"/>
          <w:sz w:val="24"/>
          <w:szCs w:val="24"/>
        </w:rPr>
        <w:t>: DDP (Жеткізу)</w:t>
      </w:r>
    </w:p>
    <w:p w14:paraId="2F31ADE9" w14:textId="163E242F" w:rsidR="00637337"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b/>
          <w:bCs/>
          <w:sz w:val="24"/>
          <w:szCs w:val="24"/>
        </w:rPr>
        <w:t>Жеткізу мерзімі</w:t>
      </w:r>
      <w:r w:rsidRPr="005F3F59">
        <w:rPr>
          <w:rFonts w:ascii="Times New Roman" w:hAnsi="Times New Roman" w:cs="Times New Roman"/>
          <w:sz w:val="24"/>
          <w:szCs w:val="24"/>
        </w:rPr>
        <w:t xml:space="preserve">: </w:t>
      </w:r>
      <w:r w:rsidRPr="00C87B84">
        <w:rPr>
          <w:rFonts w:ascii="Times New Roman" w:hAnsi="Times New Roman" w:cs="Times New Roman"/>
          <w:sz w:val="24"/>
          <w:szCs w:val="24"/>
          <w:lang w:val="kk-KZ"/>
        </w:rPr>
        <w:t xml:space="preserve">шартқа қол қойылған күннен бастап </w:t>
      </w:r>
      <w:r w:rsidR="00F04111">
        <w:rPr>
          <w:rFonts w:ascii="Times New Roman" w:hAnsi="Times New Roman" w:cs="Times New Roman"/>
          <w:sz w:val="24"/>
          <w:szCs w:val="24"/>
          <w:lang w:val="kk-KZ"/>
        </w:rPr>
        <w:t>6</w:t>
      </w:r>
      <w:r w:rsidRPr="00C87B84">
        <w:rPr>
          <w:rFonts w:ascii="Times New Roman" w:hAnsi="Times New Roman" w:cs="Times New Roman"/>
          <w:sz w:val="24"/>
          <w:szCs w:val="24"/>
          <w:lang w:val="kk-KZ"/>
        </w:rPr>
        <w:t>0 күнтізбелік күн ішінде жүзеге асырылады.</w:t>
      </w:r>
    </w:p>
    <w:p w14:paraId="1FE98C41" w14:textId="77777777" w:rsidR="00637337" w:rsidRPr="00145480" w:rsidRDefault="00637337" w:rsidP="00637337">
      <w:pPr>
        <w:rPr>
          <w:rFonts w:ascii="Times New Roman" w:hAnsi="Times New Roman" w:cs="Times New Roman"/>
          <w:b/>
          <w:bCs/>
          <w:sz w:val="24"/>
          <w:szCs w:val="24"/>
          <w:lang w:val="kk-KZ"/>
        </w:rPr>
      </w:pPr>
    </w:p>
    <w:p w14:paraId="5A378E56" w14:textId="77777777" w:rsidR="005A3AC5" w:rsidRDefault="005A3AC5"/>
    <w:sectPr w:rsidR="005A3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898784">
    <w:abstractNumId w:val="1"/>
  </w:num>
  <w:num w:numId="2" w16cid:durableId="4622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50"/>
    <w:rsid w:val="000146E9"/>
    <w:rsid w:val="002F6EAE"/>
    <w:rsid w:val="003C2BE1"/>
    <w:rsid w:val="00474109"/>
    <w:rsid w:val="004D2818"/>
    <w:rsid w:val="005A3AC5"/>
    <w:rsid w:val="005B29E6"/>
    <w:rsid w:val="005C1450"/>
    <w:rsid w:val="00637337"/>
    <w:rsid w:val="00B1650C"/>
    <w:rsid w:val="00F0411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85A"/>
  <w15:chartTrackingRefBased/>
  <w15:docId w15:val="{43BF2525-CB27-4D3D-BF74-CE75080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337"/>
  </w:style>
  <w:style w:type="paragraph" w:styleId="1">
    <w:name w:val="heading 1"/>
    <w:basedOn w:val="a"/>
    <w:next w:val="a"/>
    <w:link w:val="10"/>
    <w:uiPriority w:val="9"/>
    <w:qFormat/>
    <w:rsid w:val="005C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14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14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14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14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4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4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4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4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14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14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14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14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14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450"/>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4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450"/>
    <w:rPr>
      <w:rFonts w:eastAsiaTheme="majorEastAsia" w:cstheme="majorBidi"/>
      <w:color w:val="272727" w:themeColor="text1" w:themeTint="D8"/>
    </w:rPr>
  </w:style>
  <w:style w:type="paragraph" w:styleId="a3">
    <w:name w:val="Title"/>
    <w:basedOn w:val="a"/>
    <w:next w:val="a"/>
    <w:link w:val="a4"/>
    <w:uiPriority w:val="10"/>
    <w:qFormat/>
    <w:rsid w:val="005C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4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4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450"/>
    <w:pPr>
      <w:spacing w:before="160"/>
      <w:jc w:val="center"/>
    </w:pPr>
    <w:rPr>
      <w:i/>
      <w:iCs/>
      <w:color w:val="404040" w:themeColor="text1" w:themeTint="BF"/>
    </w:rPr>
  </w:style>
  <w:style w:type="character" w:customStyle="1" w:styleId="22">
    <w:name w:val="Цитата 2 Знак"/>
    <w:basedOn w:val="a0"/>
    <w:link w:val="21"/>
    <w:uiPriority w:val="29"/>
    <w:rsid w:val="005C1450"/>
    <w:rPr>
      <w:i/>
      <w:iCs/>
      <w:color w:val="404040" w:themeColor="text1" w:themeTint="BF"/>
    </w:rPr>
  </w:style>
  <w:style w:type="paragraph" w:styleId="a7">
    <w:name w:val="List Paragraph"/>
    <w:basedOn w:val="a"/>
    <w:uiPriority w:val="34"/>
    <w:qFormat/>
    <w:rsid w:val="005C1450"/>
    <w:pPr>
      <w:ind w:left="720"/>
      <w:contextualSpacing/>
    </w:pPr>
  </w:style>
  <w:style w:type="character" w:styleId="a8">
    <w:name w:val="Intense Emphasis"/>
    <w:basedOn w:val="a0"/>
    <w:uiPriority w:val="21"/>
    <w:qFormat/>
    <w:rsid w:val="005C1450"/>
    <w:rPr>
      <w:i/>
      <w:iCs/>
      <w:color w:val="0F4761" w:themeColor="accent1" w:themeShade="BF"/>
    </w:rPr>
  </w:style>
  <w:style w:type="paragraph" w:styleId="a9">
    <w:name w:val="Intense Quote"/>
    <w:basedOn w:val="a"/>
    <w:next w:val="a"/>
    <w:link w:val="aa"/>
    <w:uiPriority w:val="30"/>
    <w:qFormat/>
    <w:rsid w:val="005C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1450"/>
    <w:rPr>
      <w:i/>
      <w:iCs/>
      <w:color w:val="0F4761" w:themeColor="accent1" w:themeShade="BF"/>
    </w:rPr>
  </w:style>
  <w:style w:type="character" w:styleId="ab">
    <w:name w:val="Intense Reference"/>
    <w:basedOn w:val="a0"/>
    <w:uiPriority w:val="32"/>
    <w:qFormat/>
    <w:rsid w:val="005C1450"/>
    <w:rPr>
      <w:b/>
      <w:bCs/>
      <w:smallCaps/>
      <w:color w:val="0F4761" w:themeColor="accent1" w:themeShade="BF"/>
      <w:spacing w:val="5"/>
    </w:rPr>
  </w:style>
  <w:style w:type="table" w:styleId="ac">
    <w:name w:val="Table Grid"/>
    <w:basedOn w:val="a1"/>
    <w:uiPriority w:val="39"/>
    <w:rsid w:val="00637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 Арман Кавашевич</dc:creator>
  <cp:keywords/>
  <dc:description/>
  <cp:lastModifiedBy>Кадыров Арман Кавашевич</cp:lastModifiedBy>
  <cp:revision>7</cp:revision>
  <dcterms:created xsi:type="dcterms:W3CDTF">2026-05-22T07:15:00Z</dcterms:created>
  <dcterms:modified xsi:type="dcterms:W3CDTF">2026-06-19T06:10:00Z</dcterms:modified>
</cp:coreProperties>
</file>