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3EDE" w14:textId="249E4065" w:rsidR="00BB4A9E" w:rsidRDefault="00BB4A9E" w:rsidP="00BB4A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451594D4" w14:textId="5F827B9E" w:rsidR="00BB4A9E" w:rsidRPr="006847D7" w:rsidRDefault="00BB4A9E" w:rsidP="00BB4A9E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</w:p>
    <w:p w14:paraId="67FB5C1C" w14:textId="550045C7" w:rsidR="00BB4A9E" w:rsidRDefault="00BB4A9E" w:rsidP="00BB4A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</w:t>
      </w:r>
      <w:r w:rsidR="00B43A41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684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43A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10988DF" w14:textId="77777777" w:rsidR="00BB4A9E" w:rsidRDefault="00BB4A9E" w:rsidP="00BB4A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5D49FAA" w14:textId="77777777" w:rsidR="00BB4A9E" w:rsidRPr="00E502DE" w:rsidRDefault="00BB4A9E" w:rsidP="00BB4A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58FE0FA1" w14:textId="77777777" w:rsidR="00BB4A9E" w:rsidRPr="00E502DE" w:rsidRDefault="00BB4A9E" w:rsidP="00BB4A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 xml:space="preserve">о закупке работы </w:t>
      </w:r>
    </w:p>
    <w:p w14:paraId="1595C82D" w14:textId="313A6642" w:rsidR="00BB4A9E" w:rsidRDefault="00BB4A9E" w:rsidP="00BB4A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A9E">
        <w:rPr>
          <w:rFonts w:ascii="Times New Roman" w:hAnsi="Times New Roman" w:cs="Times New Roman"/>
          <w:b/>
          <w:sz w:val="24"/>
          <w:szCs w:val="24"/>
        </w:rPr>
        <w:t xml:space="preserve">Разработка технологического регламента </w:t>
      </w:r>
      <w:r w:rsidR="00B43A41">
        <w:rPr>
          <w:rFonts w:ascii="Times New Roman" w:hAnsi="Times New Roman" w:cs="Times New Roman"/>
          <w:b/>
          <w:sz w:val="24"/>
          <w:szCs w:val="24"/>
        </w:rPr>
        <w:t xml:space="preserve">по месторождению </w:t>
      </w:r>
      <w:r w:rsidRPr="00BB4A9E">
        <w:rPr>
          <w:rFonts w:ascii="Times New Roman" w:hAnsi="Times New Roman" w:cs="Times New Roman"/>
          <w:b/>
          <w:sz w:val="24"/>
          <w:szCs w:val="24"/>
        </w:rPr>
        <w:t>Восточный Урихтау</w:t>
      </w:r>
    </w:p>
    <w:p w14:paraId="3E596404" w14:textId="77777777" w:rsidR="00BB4A9E" w:rsidRDefault="00BB4A9E" w:rsidP="00BB4A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13"/>
        <w:gridCol w:w="6292"/>
      </w:tblGrid>
      <w:tr w:rsidR="00BB4A9E" w14:paraId="188F6D1C" w14:textId="77777777">
        <w:tc>
          <w:tcPr>
            <w:tcW w:w="674" w:type="dxa"/>
          </w:tcPr>
          <w:p w14:paraId="2E2D11BC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723" w:type="dxa"/>
          </w:tcPr>
          <w:p w14:paraId="120E134B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50" w:type="dxa"/>
          </w:tcPr>
          <w:p w14:paraId="4106EE5A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исходных данных и требований по проектированию (разработки)</w:t>
            </w:r>
          </w:p>
          <w:p w14:paraId="41F2BED3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9E" w14:paraId="465C17F5" w14:textId="77777777">
        <w:tc>
          <w:tcPr>
            <w:tcW w:w="674" w:type="dxa"/>
          </w:tcPr>
          <w:p w14:paraId="51599773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7513ED2B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50" w:type="dxa"/>
          </w:tcPr>
          <w:p w14:paraId="187E7506" w14:textId="77777777" w:rsidR="00BB4A9E" w:rsidRPr="00543AE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Актюбинская область, Мугалжарский район, месторождения Восточный Урихтау </w:t>
            </w:r>
          </w:p>
        </w:tc>
      </w:tr>
      <w:tr w:rsidR="00BB4A9E" w14:paraId="1AA16093" w14:textId="77777777">
        <w:tc>
          <w:tcPr>
            <w:tcW w:w="674" w:type="dxa"/>
          </w:tcPr>
          <w:p w14:paraId="560FF55C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3D449EB7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разрабатываемого документа</w:t>
            </w:r>
          </w:p>
        </w:tc>
        <w:tc>
          <w:tcPr>
            <w:tcW w:w="6350" w:type="dxa"/>
          </w:tcPr>
          <w:p w14:paraId="0C89B996" w14:textId="769CFB88" w:rsidR="00BB4A9E" w:rsidRPr="00373ED4" w:rsidRDefault="00BB4A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Разработка технологического регламента </w:t>
            </w:r>
            <w:r w:rsidR="00B43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 </w:t>
            </w:r>
            <w:r w:rsidRPr="00BB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месторождени</w:t>
            </w:r>
            <w:r w:rsidR="00B43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</w:t>
            </w:r>
            <w:r w:rsidRPr="00BB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Восточный Урихтау</w:t>
            </w:r>
          </w:p>
        </w:tc>
      </w:tr>
      <w:tr w:rsidR="00BB4A9E" w14:paraId="0E3F2D86" w14:textId="77777777">
        <w:tc>
          <w:tcPr>
            <w:tcW w:w="674" w:type="dxa"/>
          </w:tcPr>
          <w:p w14:paraId="3C0299E8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14:paraId="4AD71D17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проектирования</w:t>
            </w:r>
          </w:p>
        </w:tc>
        <w:tc>
          <w:tcPr>
            <w:tcW w:w="6350" w:type="dxa"/>
          </w:tcPr>
          <w:p w14:paraId="3983E3F5" w14:textId="34EA31A0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программа ТОО «Урихтау Оперейтинг» на 202</w:t>
            </w:r>
            <w:r w:rsidR="00B4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13CCF75D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«О недрах и недропользовании» ст.146, ст.147.</w:t>
            </w:r>
          </w:p>
          <w:p w14:paraId="393A5798" w14:textId="77777777" w:rsidR="00BB4A9E" w:rsidRPr="00764A0B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техническое задание.</w:t>
            </w:r>
          </w:p>
        </w:tc>
      </w:tr>
      <w:tr w:rsidR="00BB4A9E" w14:paraId="41B4DF0B" w14:textId="77777777">
        <w:tc>
          <w:tcPr>
            <w:tcW w:w="674" w:type="dxa"/>
          </w:tcPr>
          <w:p w14:paraId="28C23636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3DA688DD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6350" w:type="dxa"/>
          </w:tcPr>
          <w:p w14:paraId="38DD588F" w14:textId="77777777" w:rsidR="00BB4A9E" w:rsidRDefault="00BB4A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Утвержденный проект разработки месторождения Восточный Урихтау и Урихтау;</w:t>
            </w:r>
          </w:p>
          <w:p w14:paraId="1E9B2A5C" w14:textId="77777777" w:rsidR="00BB4A9E" w:rsidRPr="004B3494" w:rsidRDefault="00BB4A9E">
            <w:pPr>
              <w:pStyle w:val="a3"/>
              <w:tabs>
                <w:tab w:val="left" w:pos="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Техническая спецификация технологического оборудования (технологический регламент производственных объектов, копии паспортов факельных установок, копии паспортов и режимных карт технологического оборудования);</w:t>
            </w:r>
          </w:p>
        </w:tc>
      </w:tr>
      <w:tr w:rsidR="00BB4A9E" w14:paraId="16F47828" w14:textId="77777777">
        <w:tc>
          <w:tcPr>
            <w:tcW w:w="674" w:type="dxa"/>
          </w:tcPr>
          <w:p w14:paraId="52DD77BF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1547B08F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разработке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регламента</w:t>
            </w:r>
          </w:p>
        </w:tc>
        <w:tc>
          <w:tcPr>
            <w:tcW w:w="6350" w:type="dxa"/>
          </w:tcPr>
          <w:p w14:paraId="7A4D0D13" w14:textId="77777777" w:rsidR="00BB4A9E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должны выполняться в соответствии: </w:t>
            </w:r>
          </w:p>
          <w:p w14:paraId="78FB9BC4" w14:textId="77777777" w:rsidR="00BB4A9E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-Приказ министра по инвестициям и развитию Республики Казахстан от 30 декабря 2014 года № 355 «Об утверждении Правил обеспечения промышленной безопасности для опасных производственных объектов нефтяной и газовой отраслей промышленности» Приложение 7;</w:t>
            </w:r>
          </w:p>
          <w:p w14:paraId="6793B6CC" w14:textId="77777777" w:rsidR="00BB4A9E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CD3">
              <w:rPr>
                <w:rFonts w:ascii="Times New Roman" w:hAnsi="Times New Roman" w:cs="Times New Roman"/>
                <w:sz w:val="24"/>
                <w:szCs w:val="24"/>
              </w:rPr>
              <w:t>Приказ Министра по инвестициям и развитию Республики Казахстан от 30 декабря 2014 года № 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3CD3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обеспечения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безопасности для опасных п</w:t>
            </w:r>
            <w:r w:rsidRPr="00C63CD3">
              <w:rPr>
                <w:rFonts w:ascii="Times New Roman" w:hAnsi="Times New Roman" w:cs="Times New Roman"/>
                <w:sz w:val="24"/>
                <w:szCs w:val="24"/>
              </w:rPr>
              <w:t>роизводственных объектов по подготовке и переработке газов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8D88F0C" w14:textId="77777777" w:rsidR="00BB4A9E" w:rsidRPr="004B3494" w:rsidRDefault="00BB4A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D0721">
              <w:rPr>
                <w:rFonts w:ascii="Times New Roman" w:hAnsi="Times New Roman" w:cs="Times New Roman"/>
                <w:sz w:val="24"/>
                <w:szCs w:val="24"/>
              </w:rPr>
              <w:t>Приказ Министра по инвестициям и развитию Республики Казахстан от 30 декабря 2014 года № 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D0721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обеспечения промышленной безопасности при эксплуатации оборудования, работающего под давлением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4A9E" w14:paraId="06BFE751" w14:textId="77777777">
        <w:tc>
          <w:tcPr>
            <w:tcW w:w="674" w:type="dxa"/>
          </w:tcPr>
          <w:p w14:paraId="3BB2643C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45BC1322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содержанию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регламента</w:t>
            </w:r>
          </w:p>
        </w:tc>
        <w:tc>
          <w:tcPr>
            <w:tcW w:w="6350" w:type="dxa"/>
          </w:tcPr>
          <w:p w14:paraId="5B36E82D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регламент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 включать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 xml:space="preserve"> разделы:</w:t>
            </w:r>
          </w:p>
          <w:p w14:paraId="6475E49B" w14:textId="77777777" w:rsidR="00BB4A9E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1) общая характеристика производственного объекта;</w:t>
            </w:r>
          </w:p>
          <w:p w14:paraId="19CFFB7B" w14:textId="77777777" w:rsidR="00BB4A9E" w:rsidRPr="00D93370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9337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исходного сырья, материалов, реагентов, изготовляемой </w:t>
            </w:r>
          </w:p>
          <w:p w14:paraId="5AEF6A1C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D93370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  <w:p w14:paraId="2DC69881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 xml:space="preserve">) описание технологического процесса и технологической схемы </w:t>
            </w:r>
          </w:p>
          <w:p w14:paraId="36D548A8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производственного объекта;</w:t>
            </w:r>
          </w:p>
          <w:p w14:paraId="2F512CEC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) нормы технологического режима;</w:t>
            </w:r>
          </w:p>
          <w:p w14:paraId="5835360B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) контроль технологического процесса;</w:t>
            </w:r>
          </w:p>
          <w:p w14:paraId="0C673BCF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) основные положения безопасности пуска и остановки производственного объекта</w:t>
            </w:r>
          </w:p>
          <w:p w14:paraId="6F6E38AE" w14:textId="77777777" w:rsidR="00BB4A9E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при нормальных условиях и при опасной ситуации;</w:t>
            </w:r>
          </w:p>
          <w:p w14:paraId="72816C29" w14:textId="77777777" w:rsidR="00BB4A9E" w:rsidRPr="00D93370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б</w:t>
            </w:r>
            <w:r w:rsidRPr="00D93370">
              <w:rPr>
                <w:rFonts w:ascii="Times New Roman" w:hAnsi="Times New Roman" w:cs="Times New Roman"/>
                <w:sz w:val="24"/>
                <w:szCs w:val="24"/>
              </w:rPr>
              <w:t xml:space="preserve">езопасная эксплуатация производства. Системы противоаварийной защиты и </w:t>
            </w:r>
          </w:p>
          <w:p w14:paraId="6A1F51F6" w14:textId="77777777" w:rsidR="00BB4A9E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опасной ситуации;</w:t>
            </w:r>
          </w:p>
          <w:p w14:paraId="4E9827F4" w14:textId="77777777" w:rsidR="00BB4A9E" w:rsidRPr="00D93370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</w:t>
            </w:r>
            <w:r w:rsidRPr="00D93370">
              <w:rPr>
                <w:rFonts w:ascii="Times New Roman" w:hAnsi="Times New Roman" w:cs="Times New Roman"/>
                <w:sz w:val="24"/>
                <w:szCs w:val="24"/>
              </w:rPr>
              <w:t xml:space="preserve">тходы при производстве продукции, сточные воды, выбросы в атмосферу, </w:t>
            </w:r>
          </w:p>
          <w:p w14:paraId="3E419076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D93370">
              <w:rPr>
                <w:rFonts w:ascii="Times New Roman" w:hAnsi="Times New Roman" w:cs="Times New Roman"/>
                <w:sz w:val="24"/>
                <w:szCs w:val="24"/>
              </w:rPr>
              <w:t>методы их утилизации, переработки</w:t>
            </w:r>
          </w:p>
          <w:p w14:paraId="744FCA04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 xml:space="preserve">) краткая характеристика технологического оборудования, регулирующих и </w:t>
            </w:r>
          </w:p>
          <w:p w14:paraId="340602C6" w14:textId="77777777" w:rsidR="00BB4A9E" w:rsidRPr="00275EDD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предохранительных клапанов, и других устройств безопасности;</w:t>
            </w:r>
          </w:p>
          <w:p w14:paraId="65A54191" w14:textId="77777777" w:rsidR="00BB4A9E" w:rsidRDefault="00BB4A9E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) перечень нормативно – технической документации;</w:t>
            </w:r>
          </w:p>
          <w:p w14:paraId="0FD13723" w14:textId="77777777" w:rsidR="00BB4A9E" w:rsidRPr="00275EDD" w:rsidRDefault="00BB4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) технологическая схема производства продукции (графическая часть);</w:t>
            </w:r>
          </w:p>
          <w:p w14:paraId="683CFCEC" w14:textId="77777777" w:rsidR="00BB4A9E" w:rsidRDefault="00BB4A9E" w:rsidP="008B35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75EDD">
              <w:rPr>
                <w:rFonts w:ascii="Times New Roman" w:hAnsi="Times New Roman" w:cs="Times New Roman"/>
                <w:sz w:val="24"/>
                <w:szCs w:val="24"/>
              </w:rPr>
              <w:t>) ситуационный план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устройств производственного объекта;</w:t>
            </w:r>
          </w:p>
        </w:tc>
      </w:tr>
      <w:tr w:rsidR="00BB4A9E" w14:paraId="17FB8257" w14:textId="77777777">
        <w:tc>
          <w:tcPr>
            <w:tcW w:w="674" w:type="dxa"/>
          </w:tcPr>
          <w:p w14:paraId="0B19D264" w14:textId="77777777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78A8F023" w14:textId="77777777" w:rsidR="00BB4A9E" w:rsidRDefault="00BB4A9E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Заказчике</w:t>
            </w:r>
          </w:p>
        </w:tc>
        <w:tc>
          <w:tcPr>
            <w:tcW w:w="6350" w:type="dxa"/>
          </w:tcPr>
          <w:p w14:paraId="04115632" w14:textId="3B6B2F2F" w:rsidR="00BB4A9E" w:rsidRDefault="00BB4A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«Урихтау Оперейтинг» дочерняя компания АО «НК «КазМунайГаз», проводит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промышленную разработку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Восточный Урихтау (скважины ВУ-1, ВУ-2, ВУ-3, ВУ-4, ВУ-5</w:t>
            </w:r>
            <w:r w:rsidR="007A0B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ВУ-6</w:t>
            </w:r>
            <w:r w:rsidR="007A0BF3">
              <w:rPr>
                <w:rFonts w:ascii="Times New Roman" w:hAnsi="Times New Roman" w:cs="Times New Roman"/>
                <w:sz w:val="24"/>
                <w:szCs w:val="24"/>
              </w:rPr>
              <w:t>, ВУ-7 и ВУ-8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282469CC" w14:textId="4674B861" w:rsidR="00BB4A9E" w:rsidRPr="00A22C14" w:rsidRDefault="00BB4A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скважин месторождения Восточный Урихтау за счет пластовой энергии транспортируется до дожимной насосной станции (далее – ДНС), где производиться разделение на нефть и попутный нефтяной газ. Далее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разгазированная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нефть по существующему нефтепроводу подается на ЦПНГ месторождения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Алибекмола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ТОО «Казахойл Актобе», для ее дальнейшей подготовки. </w:t>
            </w:r>
            <w:r w:rsidR="008B3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транспортир</w:t>
            </w:r>
            <w:r w:rsidR="008B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в УКПГ-40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Proccing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3F8B" w14:paraId="1A9A41DC" w14:textId="77777777">
        <w:tc>
          <w:tcPr>
            <w:tcW w:w="674" w:type="dxa"/>
          </w:tcPr>
          <w:p w14:paraId="26C4052B" w14:textId="77777777" w:rsidR="00223F8B" w:rsidRDefault="00223F8B" w:rsidP="00223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490719FD" w14:textId="77777777" w:rsidR="00223F8B" w:rsidRDefault="00223F8B" w:rsidP="00223F8B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лицензированию:</w:t>
            </w:r>
          </w:p>
          <w:p w14:paraId="307CD0CF" w14:textId="77777777" w:rsidR="00223F8B" w:rsidRPr="005E4A9E" w:rsidRDefault="00223F8B" w:rsidP="00223F8B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9E">
              <w:rPr>
                <w:rFonts w:ascii="Times New Roman" w:hAnsi="Times New Roman"/>
                <w:sz w:val="24"/>
                <w:szCs w:val="24"/>
              </w:rPr>
              <w:t xml:space="preserve">Наличие государственной лицензии на вид деятельности </w:t>
            </w:r>
          </w:p>
        </w:tc>
        <w:tc>
          <w:tcPr>
            <w:tcW w:w="6350" w:type="dxa"/>
          </w:tcPr>
          <w:p w14:paraId="69A8B38F" w14:textId="77777777" w:rsidR="00223F8B" w:rsidRPr="0000130F" w:rsidRDefault="00223F8B" w:rsidP="0022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>Аттестата на право проведения работ в области промышленной безопасности с подвидом деятельности:</w:t>
            </w:r>
          </w:p>
          <w:p w14:paraId="07FD6CB0" w14:textId="77777777" w:rsidR="00223F8B" w:rsidRDefault="00223F8B" w:rsidP="00223F8B">
            <w:pPr>
              <w:pStyle w:val="a3"/>
              <w:ind w:left="1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технического обслуживания газопотребляющих систем</w:t>
            </w:r>
          </w:p>
          <w:p w14:paraId="203F5975" w14:textId="77777777" w:rsidR="00223F8B" w:rsidRDefault="00223F8B" w:rsidP="00223F8B">
            <w:pPr>
              <w:pStyle w:val="a3"/>
              <w:ind w:left="1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переподготовка специалистов, работников в области промышленной безопасности</w:t>
            </w:r>
          </w:p>
          <w:p w14:paraId="61F8A336" w14:textId="395795DA" w:rsidR="00223F8B" w:rsidRPr="00D7416D" w:rsidRDefault="00223F8B" w:rsidP="00223F8B">
            <w:pPr>
              <w:pStyle w:val="a3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Проведение экспертизы промышленной безопасности (технологии, технические устройства, материалы, применяемые на опасных производственных объектах, за исключением строительных материалов, применяемых на опасных производственных объектах; проектные документы, подлежащие экспертизе в области промышленной безопасности в соотвествии в Кодексом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Республики Казахстан «О недрах и недропользовании»; опсные технические устройства;) </w:t>
            </w:r>
          </w:p>
        </w:tc>
      </w:tr>
      <w:tr w:rsidR="00223F8B" w14:paraId="3C8854B8" w14:textId="77777777">
        <w:tc>
          <w:tcPr>
            <w:tcW w:w="674" w:type="dxa"/>
          </w:tcPr>
          <w:p w14:paraId="2ADD5656" w14:textId="77777777" w:rsidR="00223F8B" w:rsidRPr="007D63F7" w:rsidRDefault="00223F8B" w:rsidP="00223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23" w:type="dxa"/>
            <w:vAlign w:val="center"/>
          </w:tcPr>
          <w:p w14:paraId="0845EAAD" w14:textId="77777777" w:rsidR="00223F8B" w:rsidRPr="007D63F7" w:rsidRDefault="00223F8B" w:rsidP="00223F8B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022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кадровых возможностях исполнителя</w:t>
            </w:r>
          </w:p>
        </w:tc>
        <w:tc>
          <w:tcPr>
            <w:tcW w:w="6350" w:type="dxa"/>
          </w:tcPr>
          <w:p w14:paraId="7D48A29F" w14:textId="77777777" w:rsidR="00223F8B" w:rsidRDefault="00223F8B" w:rsidP="0022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качественного выполнения работ по услугам на разработку технологических регламентов Поставщик должен иметь квалифицированный персонал:</w:t>
            </w:r>
          </w:p>
          <w:p w14:paraId="66939B4E" w14:textId="24A339E6" w:rsidR="00223F8B" w:rsidRPr="00D626FD" w:rsidRDefault="00223F8B" w:rsidP="00223F8B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в области нефтегазового дело. </w:t>
            </w:r>
            <w:r w:rsidRPr="00D62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Диплом о высшем образовании. -</w:t>
            </w:r>
            <w:r w:rsidR="0092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2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чел.</w:t>
            </w:r>
          </w:p>
          <w:p w14:paraId="47B9EEC1" w14:textId="7B5CA277" w:rsidR="00223F8B" w:rsidRDefault="00927D1B" w:rsidP="00223F8B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23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нженер по специальности </w:t>
            </w:r>
            <w:proofErr w:type="gramStart"/>
            <w:r w:rsidR="00223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 нефтяных</w:t>
            </w:r>
            <w:proofErr w:type="gramEnd"/>
            <w:r w:rsidR="00223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газовых месторождений </w:t>
            </w:r>
            <w:proofErr w:type="gramStart"/>
            <w:r w:rsidR="00223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1</w:t>
            </w:r>
            <w:proofErr w:type="gramEnd"/>
            <w:r w:rsidR="00223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человек; </w:t>
            </w:r>
          </w:p>
          <w:p w14:paraId="5E8201B5" w14:textId="77777777" w:rsidR="00223F8B" w:rsidRPr="00BB4A9E" w:rsidRDefault="00223F8B" w:rsidP="0022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работники Исполнителя должны иметь удостоверения и/или свидетельства, и/или сертификаты в соответствии с: «Правилами обеспечения промышленной безопасности для опасных производственных объектов нефтяной и газовой отраслей промышленности РК», «Пожарно-технического минимума», "Безопасность и Охраны труда". </w:t>
            </w:r>
          </w:p>
        </w:tc>
      </w:tr>
      <w:tr w:rsidR="00223F8B" w14:paraId="4743CFEB" w14:textId="77777777">
        <w:tc>
          <w:tcPr>
            <w:tcW w:w="674" w:type="dxa"/>
          </w:tcPr>
          <w:p w14:paraId="5526FA1F" w14:textId="77777777" w:rsidR="00223F8B" w:rsidRDefault="00223F8B" w:rsidP="00223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3" w:type="dxa"/>
          </w:tcPr>
          <w:p w14:paraId="53566AF3" w14:textId="77777777" w:rsidR="00223F8B" w:rsidRDefault="00223F8B" w:rsidP="00223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</w:p>
        </w:tc>
        <w:tc>
          <w:tcPr>
            <w:tcW w:w="6350" w:type="dxa"/>
          </w:tcPr>
          <w:p w14:paraId="3551D780" w14:textId="77777777" w:rsidR="00223F8B" w:rsidRPr="001F1BB2" w:rsidRDefault="00223F8B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При разработке технологического регламента необходимо:</w:t>
            </w:r>
          </w:p>
          <w:p w14:paraId="1FC52092" w14:textId="77777777" w:rsidR="00223F8B" w:rsidRPr="001F1BB2" w:rsidRDefault="00223F8B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-выезд на месторождение для изучения технологического оборудования, технологической схемы, целевой сбор, анализ и обобщение имеющейся технической информации и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B3D0C" w14:textId="3328E34E" w:rsidR="00B43A41" w:rsidRDefault="00223F8B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-разработка технологического регламента</w:t>
            </w:r>
            <w:r w:rsidR="00B43A41">
              <w:rPr>
                <w:rFonts w:ascii="Times New Roman" w:hAnsi="Times New Roman" w:cs="Times New Roman"/>
                <w:sz w:val="24"/>
                <w:szCs w:val="24"/>
              </w:rPr>
              <w:t xml:space="preserve"> на эксплуатацию нефтепровода с ДНС до ПУН </w:t>
            </w:r>
            <w:proofErr w:type="spellStart"/>
            <w:r w:rsidR="00B43A41">
              <w:rPr>
                <w:rFonts w:ascii="Times New Roman" w:hAnsi="Times New Roman" w:cs="Times New Roman"/>
                <w:sz w:val="24"/>
                <w:szCs w:val="24"/>
              </w:rPr>
              <w:t>Алибекмола</w:t>
            </w:r>
            <w:proofErr w:type="spellEnd"/>
            <w:r w:rsidR="00B43A41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26,6км Ду-219мм</w:t>
            </w:r>
          </w:p>
          <w:p w14:paraId="225ECBD2" w14:textId="778C22E1" w:rsidR="00B43A41" w:rsidRDefault="00B43A41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технологического регламента на эксплуатацию компрессорных оборудовании высокого и низкого давления в количестве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производительностью 2600 м3/ч и 486 м3/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 .</w:t>
            </w:r>
            <w:proofErr w:type="gramEnd"/>
          </w:p>
          <w:p w14:paraId="687F370F" w14:textId="580DBED5" w:rsidR="00223F8B" w:rsidRPr="001F1BB2" w:rsidRDefault="00223F8B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требованиями действующих нормативно-правовых актов РК.</w:t>
            </w:r>
            <w:r w:rsidRPr="001F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70393A" w14:textId="77777777" w:rsidR="00223F8B" w:rsidRPr="001F1BB2" w:rsidRDefault="00223F8B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-согласование и утверждение с Заказчиком.</w:t>
            </w:r>
          </w:p>
          <w:p w14:paraId="33504CCC" w14:textId="77777777" w:rsidR="00223F8B" w:rsidRPr="001F1BB2" w:rsidRDefault="00223F8B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Требования к конечному результату:</w:t>
            </w:r>
          </w:p>
          <w:p w14:paraId="2A9F0926" w14:textId="3409FCA9" w:rsidR="00223F8B" w:rsidRPr="001F1BB2" w:rsidRDefault="00223F8B" w:rsidP="00223F8B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A41">
              <w:rPr>
                <w:rFonts w:ascii="Times New Roman" w:hAnsi="Times New Roman" w:cs="Times New Roman"/>
                <w:sz w:val="24"/>
                <w:szCs w:val="24"/>
              </w:rPr>
              <w:t xml:space="preserve">по 2 </w:t>
            </w: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экземпляра на бумажном носителе</w:t>
            </w:r>
            <w:r w:rsidR="00B43A41">
              <w:rPr>
                <w:rFonts w:ascii="Times New Roman" w:hAnsi="Times New Roman" w:cs="Times New Roman"/>
                <w:sz w:val="24"/>
                <w:szCs w:val="24"/>
              </w:rPr>
              <w:t xml:space="preserve"> на каждый регламент</w:t>
            </w: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, в 1-м экземпляре в формате WORD, Excel, PDF.</w:t>
            </w:r>
          </w:p>
          <w:p w14:paraId="322EC4E2" w14:textId="77777777" w:rsidR="00223F8B" w:rsidRPr="00A22C14" w:rsidRDefault="00223F8B" w:rsidP="00223F8B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B2">
              <w:rPr>
                <w:rFonts w:ascii="Times New Roman" w:hAnsi="Times New Roman" w:cs="Times New Roman"/>
                <w:sz w:val="24"/>
                <w:szCs w:val="24"/>
              </w:rPr>
              <w:t>-Язык отчета-русский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F8C3E98" w14:textId="77777777" w:rsidR="00BB4A9E" w:rsidRDefault="00BB4A9E" w:rsidP="00BB4A9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FAF379" w14:textId="77777777" w:rsidR="00BB4A9E" w:rsidRPr="000D3065" w:rsidRDefault="00BB4A9E" w:rsidP="00BB4A9E">
      <w:pPr>
        <w:rPr>
          <w:rFonts w:ascii="Times New Roman" w:hAnsi="Times New Roman" w:cs="Times New Roman"/>
          <w:sz w:val="24"/>
          <w:szCs w:val="24"/>
        </w:rPr>
      </w:pPr>
      <w:r w:rsidRPr="000D3065">
        <w:rPr>
          <w:rFonts w:ascii="Times New Roman" w:hAnsi="Times New Roman" w:cs="Times New Roman"/>
          <w:sz w:val="24"/>
          <w:szCs w:val="24"/>
        </w:rPr>
        <w:t>Приложение: Приложение № 1 к технической спецификации.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174"/>
      </w:tblGrid>
      <w:tr w:rsidR="00BB4A9E" w:rsidRPr="00C61BD5" w14:paraId="000492F5" w14:textId="77777777">
        <w:trPr>
          <w:trHeight w:val="2196"/>
          <w:jc w:val="center"/>
        </w:trPr>
        <w:tc>
          <w:tcPr>
            <w:tcW w:w="6663" w:type="dxa"/>
          </w:tcPr>
          <w:p w14:paraId="025B4174" w14:textId="77777777" w:rsidR="00BB4A9E" w:rsidRPr="00C61BD5" w:rsidRDefault="00BB4A9E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1EAA01D" w14:textId="77777777" w:rsidR="00BB4A9E" w:rsidRDefault="00BB4A9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210D2905" w14:textId="77777777" w:rsidR="00BB4A9E" w:rsidRPr="00F06D02" w:rsidRDefault="00BB4A9E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10EB5CF0" w14:textId="77777777" w:rsidR="00BB4A9E" w:rsidRDefault="00BB4A9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910E5" w14:textId="5F32C275" w:rsidR="00BB4A9E" w:rsidRPr="00C61BD5" w:rsidRDefault="00BB4A9E">
            <w:pPr>
              <w:spacing w:after="120"/>
              <w:jc w:val="both"/>
              <w:rPr>
                <w:rStyle w:val="paragraphtext"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02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</w:p>
        </w:tc>
        <w:tc>
          <w:tcPr>
            <w:tcW w:w="7897" w:type="dxa"/>
          </w:tcPr>
          <w:p w14:paraId="63E9F363" w14:textId="77777777" w:rsidR="00BB4A9E" w:rsidRPr="00C61BD5" w:rsidRDefault="00BB4A9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C95D50" w14:textId="77777777" w:rsidR="00BB4A9E" w:rsidRPr="00C61BD5" w:rsidRDefault="00BB4A9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13F1A070" w14:textId="24F63BF6" w:rsidR="006847D7" w:rsidRPr="006847D7" w:rsidRDefault="006847D7" w:rsidP="006847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47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ТОО «» </w:t>
            </w:r>
          </w:p>
          <w:p w14:paraId="0D0D6E14" w14:textId="77777777" w:rsidR="00BB4A9E" w:rsidRDefault="00BB4A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4A897" w14:textId="368B9C41" w:rsidR="00BB4A9E" w:rsidRPr="00C61BD5" w:rsidRDefault="00BB4A9E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11278D38" w14:textId="77777777" w:rsidR="008B356E" w:rsidRPr="00D74F34" w:rsidRDefault="008B356E" w:rsidP="00D74F34">
      <w:pPr>
        <w:tabs>
          <w:tab w:val="left" w:pos="567"/>
        </w:tabs>
        <w:spacing w:after="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sectPr w:rsidR="008B356E" w:rsidRPr="00D74F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289"/>
    <w:multiLevelType w:val="hybridMultilevel"/>
    <w:tmpl w:val="7EE8FA2E"/>
    <w:lvl w:ilvl="0" w:tplc="EEFCB920">
      <w:start w:val="1"/>
      <w:numFmt w:val="bullet"/>
      <w:lvlText w:val=""/>
      <w:lvlJc w:val="left"/>
      <w:pPr>
        <w:ind w:left="3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19836659"/>
    <w:multiLevelType w:val="hybridMultilevel"/>
    <w:tmpl w:val="7F4CF91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309D2997"/>
    <w:multiLevelType w:val="hybridMultilevel"/>
    <w:tmpl w:val="7F4CF9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C5004"/>
    <w:multiLevelType w:val="hybridMultilevel"/>
    <w:tmpl w:val="DD1AE596"/>
    <w:lvl w:ilvl="0" w:tplc="0419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4C1399E"/>
    <w:multiLevelType w:val="hybridMultilevel"/>
    <w:tmpl w:val="626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245"/>
    <w:multiLevelType w:val="hybridMultilevel"/>
    <w:tmpl w:val="094611A8"/>
    <w:lvl w:ilvl="0" w:tplc="A580B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80E8C"/>
    <w:multiLevelType w:val="hybridMultilevel"/>
    <w:tmpl w:val="0946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37690"/>
    <w:multiLevelType w:val="hybridMultilevel"/>
    <w:tmpl w:val="7D5EE26E"/>
    <w:lvl w:ilvl="0" w:tplc="CDA6F6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77567B33"/>
    <w:multiLevelType w:val="hybridMultilevel"/>
    <w:tmpl w:val="48B6D9F6"/>
    <w:lvl w:ilvl="0" w:tplc="0419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376202677">
    <w:abstractNumId w:val="8"/>
  </w:num>
  <w:num w:numId="2" w16cid:durableId="1214586427">
    <w:abstractNumId w:val="4"/>
  </w:num>
  <w:num w:numId="3" w16cid:durableId="54552709">
    <w:abstractNumId w:val="0"/>
  </w:num>
  <w:num w:numId="4" w16cid:durableId="1764648879">
    <w:abstractNumId w:val="10"/>
  </w:num>
  <w:num w:numId="5" w16cid:durableId="30231787">
    <w:abstractNumId w:val="2"/>
  </w:num>
  <w:num w:numId="6" w16cid:durableId="1020666923">
    <w:abstractNumId w:val="7"/>
  </w:num>
  <w:num w:numId="7" w16cid:durableId="682510756">
    <w:abstractNumId w:val="3"/>
  </w:num>
  <w:num w:numId="8" w16cid:durableId="1213349585">
    <w:abstractNumId w:val="9"/>
  </w:num>
  <w:num w:numId="9" w16cid:durableId="426316445">
    <w:abstractNumId w:val="6"/>
  </w:num>
  <w:num w:numId="10" w16cid:durableId="1884559168">
    <w:abstractNumId w:val="11"/>
  </w:num>
  <w:num w:numId="11" w16cid:durableId="420756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213523">
    <w:abstractNumId w:val="1"/>
  </w:num>
  <w:num w:numId="13" w16cid:durableId="1008751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12"/>
    <w:rsid w:val="0001613D"/>
    <w:rsid w:val="00043FE9"/>
    <w:rsid w:val="000628DB"/>
    <w:rsid w:val="00087CEE"/>
    <w:rsid w:val="000A0796"/>
    <w:rsid w:val="000B141D"/>
    <w:rsid w:val="000B3DB4"/>
    <w:rsid w:val="000D3065"/>
    <w:rsid w:val="0011503B"/>
    <w:rsid w:val="001651D9"/>
    <w:rsid w:val="001A50F1"/>
    <w:rsid w:val="001F2FB9"/>
    <w:rsid w:val="00223F8B"/>
    <w:rsid w:val="002F5D4F"/>
    <w:rsid w:val="003248A1"/>
    <w:rsid w:val="00373ED4"/>
    <w:rsid w:val="00390494"/>
    <w:rsid w:val="003A05EA"/>
    <w:rsid w:val="003F3085"/>
    <w:rsid w:val="0048254D"/>
    <w:rsid w:val="00492254"/>
    <w:rsid w:val="004B06E9"/>
    <w:rsid w:val="004B1B65"/>
    <w:rsid w:val="004B3494"/>
    <w:rsid w:val="004E723D"/>
    <w:rsid w:val="00505608"/>
    <w:rsid w:val="00525E73"/>
    <w:rsid w:val="00566C46"/>
    <w:rsid w:val="005722C9"/>
    <w:rsid w:val="00586653"/>
    <w:rsid w:val="005D3FAE"/>
    <w:rsid w:val="005D4BC4"/>
    <w:rsid w:val="005E4A9E"/>
    <w:rsid w:val="005F0582"/>
    <w:rsid w:val="006847D7"/>
    <w:rsid w:val="00766DA3"/>
    <w:rsid w:val="007A0BF3"/>
    <w:rsid w:val="007D180E"/>
    <w:rsid w:val="007D63F7"/>
    <w:rsid w:val="00802A12"/>
    <w:rsid w:val="0088590C"/>
    <w:rsid w:val="008A35BD"/>
    <w:rsid w:val="008B356E"/>
    <w:rsid w:val="008F710A"/>
    <w:rsid w:val="009020CC"/>
    <w:rsid w:val="00907F8A"/>
    <w:rsid w:val="00927D1B"/>
    <w:rsid w:val="009419CE"/>
    <w:rsid w:val="009463A7"/>
    <w:rsid w:val="00983615"/>
    <w:rsid w:val="009B36F3"/>
    <w:rsid w:val="00A22C14"/>
    <w:rsid w:val="00A46527"/>
    <w:rsid w:val="00AD49BB"/>
    <w:rsid w:val="00B05F24"/>
    <w:rsid w:val="00B37CE4"/>
    <w:rsid w:val="00B43A41"/>
    <w:rsid w:val="00BB4A9E"/>
    <w:rsid w:val="00BC5823"/>
    <w:rsid w:val="00BD74C0"/>
    <w:rsid w:val="00C2379A"/>
    <w:rsid w:val="00C46885"/>
    <w:rsid w:val="00D55C9C"/>
    <w:rsid w:val="00D63F5B"/>
    <w:rsid w:val="00D7416D"/>
    <w:rsid w:val="00D74F34"/>
    <w:rsid w:val="00DF5D26"/>
    <w:rsid w:val="00E074AF"/>
    <w:rsid w:val="00E24583"/>
    <w:rsid w:val="00E627B7"/>
    <w:rsid w:val="00E67B21"/>
    <w:rsid w:val="00EC5546"/>
    <w:rsid w:val="00F1465F"/>
    <w:rsid w:val="00F26C10"/>
    <w:rsid w:val="00F42022"/>
    <w:rsid w:val="00F43552"/>
    <w:rsid w:val="00F7429F"/>
    <w:rsid w:val="00F85DE0"/>
    <w:rsid w:val="00FB45C8"/>
    <w:rsid w:val="00FC1BBC"/>
    <w:rsid w:val="00FC54F8"/>
    <w:rsid w:val="00FC6669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9EC8"/>
  <w15:docId w15:val="{B827DB2A-7B45-4CC5-BD9D-B99B59F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DA3"/>
    <w:pPr>
      <w:spacing w:after="0" w:line="240" w:lineRule="auto"/>
    </w:pPr>
  </w:style>
  <w:style w:type="table" w:styleId="a4">
    <w:name w:val="Table Grid"/>
    <w:basedOn w:val="a1"/>
    <w:uiPriority w:val="59"/>
    <w:rsid w:val="0076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4A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63F5B"/>
    <w:pPr>
      <w:spacing w:after="160" w:line="259" w:lineRule="auto"/>
      <w:ind w:left="720"/>
      <w:contextualSpacing/>
    </w:pPr>
    <w:rPr>
      <w:lang w:val="en-US"/>
    </w:rPr>
  </w:style>
  <w:style w:type="character" w:customStyle="1" w:styleId="paragraphtext">
    <w:name w:val="paragraphtext"/>
    <w:basedOn w:val="a0"/>
    <w:rsid w:val="000D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4AFF-9217-4DE7-8FA7-59CB6EAD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Кенесов Дауренбек Ибатович</dc:creator>
  <cp:keywords/>
  <dc:description/>
  <cp:lastModifiedBy>Кенесов Дауренбек Ибатович</cp:lastModifiedBy>
  <cp:revision>4</cp:revision>
  <dcterms:created xsi:type="dcterms:W3CDTF">2026-06-22T11:31:00Z</dcterms:created>
  <dcterms:modified xsi:type="dcterms:W3CDTF">2026-06-22T11:41:00Z</dcterms:modified>
</cp:coreProperties>
</file>