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ACC6302" w:rsidR="00466128" w:rsidRPr="00A3307C"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A3307C">
        <w:rPr>
          <w:b/>
          <w:bCs/>
          <w:sz w:val="24"/>
        </w:rPr>
        <w:t>189</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17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412"/>
        <w:gridCol w:w="993"/>
        <w:gridCol w:w="2020"/>
        <w:gridCol w:w="1770"/>
        <w:gridCol w:w="1880"/>
        <w:gridCol w:w="1277"/>
        <w:gridCol w:w="1560"/>
        <w:gridCol w:w="1560"/>
        <w:gridCol w:w="1557"/>
      </w:tblGrid>
      <w:tr w:rsidR="00350F87" w:rsidRPr="00AE00AD" w14:paraId="265BFB1F" w14:textId="77777777" w:rsidTr="00DF61B9">
        <w:trPr>
          <w:trHeight w:val="632"/>
        </w:trPr>
        <w:tc>
          <w:tcPr>
            <w:tcW w:w="503" w:type="pct"/>
          </w:tcPr>
          <w:p w14:paraId="40810337" w14:textId="77777777" w:rsidR="00466128" w:rsidRPr="00AE00AD" w:rsidRDefault="00466128" w:rsidP="00DF61B9">
            <w:pPr>
              <w:spacing w:after="0" w:line="259" w:lineRule="auto"/>
              <w:ind w:right="57" w:firstLine="0"/>
              <w:jc w:val="center"/>
              <w:rPr>
                <w:b/>
                <w:sz w:val="20"/>
                <w:szCs w:val="20"/>
              </w:rPr>
            </w:pPr>
          </w:p>
          <w:p w14:paraId="306538B6" w14:textId="77777777" w:rsidR="00466128" w:rsidRPr="00AE00AD" w:rsidRDefault="00466128" w:rsidP="00DF61B9">
            <w:pPr>
              <w:spacing w:after="0"/>
              <w:ind w:right="57" w:firstLine="0"/>
              <w:jc w:val="center"/>
              <w:rPr>
                <w:b/>
                <w:bCs/>
                <w:sz w:val="20"/>
                <w:szCs w:val="20"/>
              </w:rPr>
            </w:pPr>
            <w:r w:rsidRPr="00AE00AD">
              <w:rPr>
                <w:b/>
                <w:bCs/>
                <w:sz w:val="20"/>
                <w:szCs w:val="20"/>
              </w:rPr>
              <w:t>Номер контракта на недропользование</w:t>
            </w:r>
          </w:p>
        </w:tc>
        <w:tc>
          <w:tcPr>
            <w:tcW w:w="354" w:type="pct"/>
            <w:vAlign w:val="center"/>
          </w:tcPr>
          <w:p w14:paraId="363D6EE4" w14:textId="77777777" w:rsidR="00466128" w:rsidRPr="00AE00AD" w:rsidRDefault="00466128" w:rsidP="00DF61B9">
            <w:pPr>
              <w:spacing w:after="0" w:line="259" w:lineRule="auto"/>
              <w:ind w:right="57" w:firstLine="0"/>
              <w:jc w:val="center"/>
              <w:rPr>
                <w:b/>
                <w:bCs/>
                <w:sz w:val="20"/>
                <w:szCs w:val="20"/>
              </w:rPr>
            </w:pPr>
            <w:r w:rsidRPr="00AE00AD">
              <w:rPr>
                <w:b/>
                <w:bCs/>
                <w:sz w:val="20"/>
                <w:szCs w:val="20"/>
              </w:rPr>
              <w:t>Код предмета закупки</w:t>
            </w:r>
          </w:p>
        </w:tc>
        <w:tc>
          <w:tcPr>
            <w:tcW w:w="720" w:type="pct"/>
            <w:vAlign w:val="center"/>
          </w:tcPr>
          <w:p w14:paraId="6DD3F352" w14:textId="77777777" w:rsidR="00466128" w:rsidRPr="00AE00AD" w:rsidRDefault="00466128" w:rsidP="00DF61B9">
            <w:pPr>
              <w:spacing w:after="0" w:line="259" w:lineRule="auto"/>
              <w:ind w:right="57" w:firstLine="0"/>
              <w:jc w:val="center"/>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631" w:type="pct"/>
          </w:tcPr>
          <w:p w14:paraId="772A9077" w14:textId="77777777" w:rsidR="00466128" w:rsidRPr="00AE00AD" w:rsidRDefault="00466128" w:rsidP="00DF61B9">
            <w:pPr>
              <w:spacing w:after="0" w:line="259" w:lineRule="auto"/>
              <w:ind w:right="57" w:firstLine="0"/>
              <w:jc w:val="center"/>
              <w:rPr>
                <w:b/>
                <w:sz w:val="20"/>
                <w:szCs w:val="20"/>
              </w:rPr>
            </w:pPr>
            <w:r w:rsidRPr="00AE00AD">
              <w:rPr>
                <w:b/>
                <w:sz w:val="20"/>
                <w:szCs w:val="20"/>
              </w:rPr>
              <w:t>Наименование закупаемых товаров, работ и услуг</w:t>
            </w:r>
          </w:p>
        </w:tc>
        <w:tc>
          <w:tcPr>
            <w:tcW w:w="670" w:type="pct"/>
          </w:tcPr>
          <w:p w14:paraId="36F512DA" w14:textId="77777777" w:rsidR="00466128" w:rsidRPr="00AE00AD" w:rsidRDefault="00466128" w:rsidP="00DF61B9">
            <w:pPr>
              <w:spacing w:after="0" w:line="259" w:lineRule="auto"/>
              <w:ind w:right="57" w:firstLine="0"/>
              <w:jc w:val="center"/>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455" w:type="pct"/>
          </w:tcPr>
          <w:p w14:paraId="72E10524" w14:textId="77777777" w:rsidR="00466128" w:rsidRPr="00AE00AD" w:rsidRDefault="00466128" w:rsidP="00DF61B9">
            <w:pPr>
              <w:spacing w:after="0" w:line="259" w:lineRule="auto"/>
              <w:ind w:right="57" w:firstLine="0"/>
              <w:jc w:val="center"/>
              <w:rPr>
                <w:sz w:val="20"/>
                <w:szCs w:val="20"/>
              </w:rPr>
            </w:pPr>
            <w:r w:rsidRPr="00AE00AD">
              <w:rPr>
                <w:b/>
                <w:sz w:val="20"/>
                <w:szCs w:val="20"/>
              </w:rPr>
              <w:t>Планируемый объем закупа в натуральном выражении</w:t>
            </w:r>
          </w:p>
        </w:tc>
        <w:tc>
          <w:tcPr>
            <w:tcW w:w="556" w:type="pct"/>
          </w:tcPr>
          <w:p w14:paraId="3D8F2F03" w14:textId="77777777" w:rsidR="00466128" w:rsidRPr="00AE00AD" w:rsidRDefault="00466128" w:rsidP="00DF61B9">
            <w:pPr>
              <w:spacing w:after="0" w:line="259" w:lineRule="auto"/>
              <w:ind w:right="57" w:firstLine="0"/>
              <w:jc w:val="center"/>
              <w:rPr>
                <w:sz w:val="20"/>
                <w:szCs w:val="20"/>
              </w:rPr>
            </w:pPr>
            <w:r w:rsidRPr="00AE00AD">
              <w:rPr>
                <w:b/>
                <w:sz w:val="20"/>
                <w:szCs w:val="20"/>
              </w:rPr>
              <w:t>Планируемая сумма закупа без учета налога на добавленную стоимость, тенге</w:t>
            </w:r>
          </w:p>
        </w:tc>
        <w:tc>
          <w:tcPr>
            <w:tcW w:w="556" w:type="pct"/>
          </w:tcPr>
          <w:p w14:paraId="390B6686" w14:textId="77777777" w:rsidR="00466128" w:rsidRPr="00AE00AD" w:rsidRDefault="00466128" w:rsidP="00DF61B9">
            <w:pPr>
              <w:spacing w:after="0" w:line="259" w:lineRule="auto"/>
              <w:ind w:right="57" w:firstLine="0"/>
              <w:jc w:val="center"/>
              <w:rPr>
                <w:b/>
                <w:sz w:val="20"/>
                <w:szCs w:val="20"/>
              </w:rPr>
            </w:pPr>
            <w:r w:rsidRPr="00AE00AD">
              <w:rPr>
                <w:b/>
                <w:sz w:val="20"/>
                <w:szCs w:val="20"/>
              </w:rPr>
              <w:t>Обеспечение тендерной заявки</w:t>
            </w:r>
          </w:p>
        </w:tc>
        <w:tc>
          <w:tcPr>
            <w:tcW w:w="555" w:type="pct"/>
          </w:tcPr>
          <w:p w14:paraId="0568F3C2" w14:textId="77777777" w:rsidR="00466128" w:rsidRPr="00AE00AD" w:rsidRDefault="00466128" w:rsidP="00DF61B9">
            <w:pPr>
              <w:spacing w:after="0" w:line="259" w:lineRule="auto"/>
              <w:ind w:right="57" w:firstLine="0"/>
              <w:jc w:val="center"/>
              <w:rPr>
                <w:b/>
                <w:sz w:val="20"/>
                <w:szCs w:val="20"/>
              </w:rPr>
            </w:pPr>
            <w:r w:rsidRPr="00AE00AD">
              <w:rPr>
                <w:b/>
                <w:sz w:val="20"/>
                <w:szCs w:val="20"/>
              </w:rPr>
              <w:t>Прогнозная доля внутристрановой ценности по работам и услугам</w:t>
            </w:r>
          </w:p>
        </w:tc>
      </w:tr>
      <w:tr w:rsidR="00E476D4" w:rsidRPr="00AE00AD" w14:paraId="1566318D" w14:textId="77777777" w:rsidTr="00DF61B9">
        <w:trPr>
          <w:trHeight w:val="1715"/>
        </w:trPr>
        <w:tc>
          <w:tcPr>
            <w:tcW w:w="503" w:type="pct"/>
            <w:vAlign w:val="center"/>
          </w:tcPr>
          <w:p w14:paraId="31BD9D18" w14:textId="1136246A" w:rsidR="00E476D4" w:rsidRPr="0092529D" w:rsidRDefault="0092529D" w:rsidP="00E476D4">
            <w:pPr>
              <w:spacing w:after="0" w:line="259" w:lineRule="auto"/>
              <w:ind w:right="57" w:firstLine="0"/>
              <w:jc w:val="center"/>
              <w:rPr>
                <w:sz w:val="22"/>
                <w:szCs w:val="22"/>
                <w:lang w:val="en-US"/>
              </w:rPr>
            </w:pPr>
            <w:r w:rsidRPr="0092529D">
              <w:rPr>
                <w:sz w:val="22"/>
                <w:szCs w:val="22"/>
                <w:lang w:val="en-US"/>
              </w:rPr>
              <w:t>2882</w:t>
            </w:r>
          </w:p>
        </w:tc>
        <w:tc>
          <w:tcPr>
            <w:tcW w:w="354" w:type="pct"/>
            <w:vAlign w:val="center"/>
          </w:tcPr>
          <w:p w14:paraId="52406A79" w14:textId="043C8C5A" w:rsidR="00E476D4" w:rsidRPr="0092529D" w:rsidRDefault="00DF61B9" w:rsidP="00E476D4">
            <w:pPr>
              <w:spacing w:after="0" w:line="259" w:lineRule="auto"/>
              <w:ind w:right="57" w:firstLine="0"/>
              <w:jc w:val="center"/>
              <w:rPr>
                <w:sz w:val="22"/>
                <w:szCs w:val="22"/>
              </w:rPr>
            </w:pPr>
            <w:r>
              <w:rPr>
                <w:kern w:val="0"/>
                <w:sz w:val="22"/>
                <w:szCs w:val="22"/>
                <w14:ligatures w14:val="none"/>
              </w:rPr>
              <w:t>____</w:t>
            </w:r>
            <w:r w:rsidR="00E476D4" w:rsidRPr="0092529D">
              <w:rPr>
                <w:kern w:val="0"/>
                <w:sz w:val="22"/>
                <w:szCs w:val="22"/>
                <w14:ligatures w14:val="none"/>
              </w:rPr>
              <w:t>У</w:t>
            </w:r>
          </w:p>
        </w:tc>
        <w:tc>
          <w:tcPr>
            <w:tcW w:w="720" w:type="pct"/>
            <w:vAlign w:val="center"/>
          </w:tcPr>
          <w:p w14:paraId="0C418C1C" w14:textId="2E266D79" w:rsidR="00E476D4" w:rsidRPr="0092529D" w:rsidRDefault="00DF61B9" w:rsidP="00E476D4">
            <w:pPr>
              <w:spacing w:after="0" w:line="259" w:lineRule="auto"/>
              <w:ind w:right="57" w:firstLine="0"/>
              <w:jc w:val="center"/>
              <w:rPr>
                <w:sz w:val="22"/>
                <w:szCs w:val="22"/>
              </w:rPr>
            </w:pPr>
            <w:r w:rsidRPr="00DF61B9">
              <w:rPr>
                <w:sz w:val="22"/>
                <w:szCs w:val="22"/>
              </w:rPr>
              <w:t>712019.000.000011</w:t>
            </w:r>
          </w:p>
        </w:tc>
        <w:tc>
          <w:tcPr>
            <w:tcW w:w="631" w:type="pct"/>
            <w:vAlign w:val="center"/>
          </w:tcPr>
          <w:p w14:paraId="49A8D414" w14:textId="11FEC1D7" w:rsidR="00E476D4" w:rsidRPr="0092529D" w:rsidRDefault="00DF61B9" w:rsidP="00E476D4">
            <w:pPr>
              <w:spacing w:after="0" w:line="259" w:lineRule="auto"/>
              <w:ind w:right="57" w:firstLine="0"/>
              <w:jc w:val="center"/>
              <w:rPr>
                <w:sz w:val="22"/>
                <w:szCs w:val="22"/>
              </w:rPr>
            </w:pPr>
            <w:r w:rsidRPr="00DF61B9">
              <w:rPr>
                <w:kern w:val="0"/>
                <w:sz w:val="22"/>
                <w:szCs w:val="22"/>
                <w14:ligatures w14:val="none"/>
              </w:rPr>
              <w:t>Услуги геофизических исследований</w:t>
            </w:r>
          </w:p>
        </w:tc>
        <w:tc>
          <w:tcPr>
            <w:tcW w:w="670" w:type="pct"/>
            <w:vAlign w:val="center"/>
          </w:tcPr>
          <w:p w14:paraId="540E4846" w14:textId="77777777" w:rsidR="00DF61B9" w:rsidRPr="00DF61B9" w:rsidRDefault="00DF61B9" w:rsidP="00DF61B9">
            <w:pPr>
              <w:spacing w:after="0" w:line="259" w:lineRule="auto"/>
              <w:ind w:right="57" w:firstLine="0"/>
              <w:jc w:val="center"/>
              <w:rPr>
                <w:kern w:val="0"/>
                <w:sz w:val="22"/>
                <w:szCs w:val="22"/>
                <w14:ligatures w14:val="none"/>
              </w:rPr>
            </w:pPr>
            <w:r w:rsidRPr="00DF61B9">
              <w:rPr>
                <w:kern w:val="0"/>
                <w:sz w:val="22"/>
                <w:szCs w:val="22"/>
                <w14:ligatures w14:val="none"/>
              </w:rPr>
              <w:t>Промыслово-</w:t>
            </w:r>
          </w:p>
          <w:p w14:paraId="42F7888F" w14:textId="77777777" w:rsidR="00DF61B9" w:rsidRPr="00DF61B9" w:rsidRDefault="00DF61B9" w:rsidP="00DF61B9">
            <w:pPr>
              <w:spacing w:after="0" w:line="259" w:lineRule="auto"/>
              <w:ind w:right="57" w:firstLine="0"/>
              <w:jc w:val="center"/>
              <w:rPr>
                <w:kern w:val="0"/>
                <w:sz w:val="22"/>
                <w:szCs w:val="22"/>
                <w14:ligatures w14:val="none"/>
              </w:rPr>
            </w:pPr>
            <w:r w:rsidRPr="00DF61B9">
              <w:rPr>
                <w:kern w:val="0"/>
                <w:sz w:val="22"/>
                <w:szCs w:val="22"/>
                <w14:ligatures w14:val="none"/>
              </w:rPr>
              <w:t>гидродинамические</w:t>
            </w:r>
          </w:p>
          <w:p w14:paraId="2D3EBBB4" w14:textId="77777777" w:rsidR="00DF61B9" w:rsidRPr="00DF61B9" w:rsidRDefault="00DF61B9" w:rsidP="00DF61B9">
            <w:pPr>
              <w:spacing w:after="0" w:line="259" w:lineRule="auto"/>
              <w:ind w:right="57" w:firstLine="0"/>
              <w:jc w:val="center"/>
              <w:rPr>
                <w:kern w:val="0"/>
                <w:sz w:val="22"/>
                <w:szCs w:val="22"/>
                <w14:ligatures w14:val="none"/>
              </w:rPr>
            </w:pPr>
            <w:r w:rsidRPr="00DF61B9">
              <w:rPr>
                <w:kern w:val="0"/>
                <w:sz w:val="22"/>
                <w:szCs w:val="22"/>
                <w14:ligatures w14:val="none"/>
              </w:rPr>
              <w:t>исследования скважин</w:t>
            </w:r>
          </w:p>
          <w:p w14:paraId="5AB3B57E" w14:textId="77777777" w:rsidR="00DF61B9" w:rsidRPr="00DF61B9" w:rsidRDefault="00DF61B9" w:rsidP="00DF61B9">
            <w:pPr>
              <w:spacing w:after="0" w:line="259" w:lineRule="auto"/>
              <w:ind w:right="57" w:firstLine="0"/>
              <w:jc w:val="center"/>
              <w:rPr>
                <w:kern w:val="0"/>
                <w:sz w:val="22"/>
                <w:szCs w:val="22"/>
                <w14:ligatures w14:val="none"/>
              </w:rPr>
            </w:pPr>
            <w:r w:rsidRPr="00DF61B9">
              <w:rPr>
                <w:kern w:val="0"/>
                <w:sz w:val="22"/>
                <w:szCs w:val="22"/>
                <w14:ligatures w14:val="none"/>
              </w:rPr>
              <w:t>месторождения Урихтау</w:t>
            </w:r>
          </w:p>
          <w:p w14:paraId="6CDCEF29" w14:textId="3B467917" w:rsidR="00E476D4" w:rsidRPr="0092529D" w:rsidRDefault="00DF61B9" w:rsidP="00DF61B9">
            <w:pPr>
              <w:spacing w:after="0" w:line="259" w:lineRule="auto"/>
              <w:ind w:right="57" w:firstLine="0"/>
              <w:jc w:val="center"/>
              <w:rPr>
                <w:sz w:val="22"/>
                <w:szCs w:val="22"/>
              </w:rPr>
            </w:pPr>
            <w:r w:rsidRPr="00DF61B9">
              <w:rPr>
                <w:kern w:val="0"/>
                <w:sz w:val="22"/>
                <w:szCs w:val="22"/>
                <w14:ligatures w14:val="none"/>
              </w:rPr>
              <w:t>(горизонт КТ-I)</w:t>
            </w:r>
          </w:p>
        </w:tc>
        <w:tc>
          <w:tcPr>
            <w:tcW w:w="455" w:type="pct"/>
            <w:vAlign w:val="center"/>
          </w:tcPr>
          <w:p w14:paraId="72CFE74F" w14:textId="53B7E56A" w:rsidR="00E476D4" w:rsidRPr="0092529D" w:rsidRDefault="00E476D4" w:rsidP="00E476D4">
            <w:pPr>
              <w:spacing w:after="0" w:line="259" w:lineRule="auto"/>
              <w:ind w:right="57" w:firstLine="0"/>
              <w:jc w:val="center"/>
              <w:rPr>
                <w:sz w:val="22"/>
                <w:szCs w:val="22"/>
              </w:rPr>
            </w:pPr>
            <w:r w:rsidRPr="0092529D">
              <w:rPr>
                <w:sz w:val="22"/>
                <w:szCs w:val="22"/>
              </w:rPr>
              <w:t>1</w:t>
            </w:r>
          </w:p>
        </w:tc>
        <w:tc>
          <w:tcPr>
            <w:tcW w:w="556" w:type="pct"/>
            <w:vAlign w:val="center"/>
          </w:tcPr>
          <w:p w14:paraId="2CE9C5CD" w14:textId="08F0B3DE" w:rsidR="00E476D4" w:rsidRPr="0092529D" w:rsidRDefault="00DF61B9" w:rsidP="00E476D4">
            <w:pPr>
              <w:spacing w:after="0" w:line="259" w:lineRule="auto"/>
              <w:ind w:right="57" w:firstLine="0"/>
              <w:jc w:val="center"/>
              <w:rPr>
                <w:sz w:val="22"/>
                <w:szCs w:val="22"/>
              </w:rPr>
            </w:pPr>
            <w:r w:rsidRPr="00DF61B9">
              <w:rPr>
                <w:kern w:val="0"/>
                <w:sz w:val="22"/>
                <w:szCs w:val="22"/>
                <w14:ligatures w14:val="none"/>
              </w:rPr>
              <w:t>1</w:t>
            </w:r>
            <w:r w:rsidR="00115317">
              <w:rPr>
                <w:kern w:val="0"/>
                <w:sz w:val="22"/>
                <w:szCs w:val="22"/>
                <w14:ligatures w14:val="none"/>
              </w:rPr>
              <w:t>4</w:t>
            </w:r>
            <w:r w:rsidRPr="00DF61B9">
              <w:rPr>
                <w:kern w:val="0"/>
                <w:sz w:val="22"/>
                <w:szCs w:val="22"/>
                <w14:ligatures w14:val="none"/>
              </w:rPr>
              <w:t xml:space="preserve"> </w:t>
            </w:r>
            <w:r w:rsidR="00115317">
              <w:rPr>
                <w:kern w:val="0"/>
                <w:sz w:val="22"/>
                <w:szCs w:val="22"/>
                <w14:ligatures w14:val="none"/>
              </w:rPr>
              <w:t>688</w:t>
            </w:r>
            <w:r w:rsidRPr="00DF61B9">
              <w:rPr>
                <w:kern w:val="0"/>
                <w:sz w:val="22"/>
                <w:szCs w:val="22"/>
                <w14:ligatures w14:val="none"/>
              </w:rPr>
              <w:t xml:space="preserve"> 000,00</w:t>
            </w:r>
          </w:p>
        </w:tc>
        <w:tc>
          <w:tcPr>
            <w:tcW w:w="556" w:type="pct"/>
            <w:vAlign w:val="center"/>
          </w:tcPr>
          <w:p w14:paraId="1F5605F1" w14:textId="77777777" w:rsidR="00E476D4" w:rsidRPr="0092529D" w:rsidRDefault="00E476D4" w:rsidP="00E476D4">
            <w:pPr>
              <w:spacing w:after="0" w:line="259" w:lineRule="auto"/>
              <w:ind w:right="57" w:firstLine="0"/>
              <w:jc w:val="center"/>
              <w:rPr>
                <w:sz w:val="22"/>
                <w:szCs w:val="22"/>
              </w:rPr>
            </w:pPr>
            <w:r w:rsidRPr="0092529D">
              <w:rPr>
                <w:sz w:val="22"/>
                <w:szCs w:val="22"/>
              </w:rPr>
              <w:t>1% от планируемой суммы закупка без учета налога на добавленную стоимость, тенге</w:t>
            </w:r>
          </w:p>
        </w:tc>
        <w:tc>
          <w:tcPr>
            <w:tcW w:w="555" w:type="pct"/>
            <w:vAlign w:val="center"/>
          </w:tcPr>
          <w:p w14:paraId="422EB86E" w14:textId="7B8A5148" w:rsidR="00E476D4" w:rsidRPr="0092529D" w:rsidRDefault="00E476D4" w:rsidP="00E476D4">
            <w:pPr>
              <w:spacing w:after="0" w:line="259" w:lineRule="auto"/>
              <w:ind w:right="57" w:firstLine="0"/>
              <w:jc w:val="center"/>
              <w:rPr>
                <w:sz w:val="22"/>
                <w:szCs w:val="22"/>
                <w:lang w:val="en-US"/>
              </w:rPr>
            </w:pPr>
            <w:r w:rsidRPr="0092529D">
              <w:rPr>
                <w:sz w:val="22"/>
                <w:szCs w:val="22"/>
                <w:lang w:val="en-US"/>
              </w:rPr>
              <w:t>95%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DF61B9" w:rsidRDefault="00466128" w:rsidP="00350F87">
      <w:pPr>
        <w:pStyle w:val="a7"/>
        <w:numPr>
          <w:ilvl w:val="1"/>
          <w:numId w:val="1"/>
        </w:numPr>
        <w:spacing w:after="0"/>
        <w:ind w:left="0" w:firstLine="0"/>
        <w:rPr>
          <w:sz w:val="24"/>
          <w:highlight w:val="yellow"/>
        </w:rPr>
      </w:pPr>
      <w:r w:rsidRPr="00DF61B9">
        <w:rPr>
          <w:b/>
          <w:sz w:val="24"/>
          <w:highlight w:val="yellow"/>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DF61B9" w:rsidRDefault="00350F87" w:rsidP="00350F87">
      <w:pPr>
        <w:pStyle w:val="a7"/>
        <w:spacing w:after="0"/>
        <w:ind w:left="0" w:firstLine="0"/>
        <w:rPr>
          <w:sz w:val="24"/>
          <w:highlight w:val="yellow"/>
        </w:rPr>
      </w:pPr>
    </w:p>
    <w:p w14:paraId="638FE2AD" w14:textId="214881E7" w:rsidR="00466128" w:rsidRPr="00DF61B9" w:rsidRDefault="00466128" w:rsidP="00350F87">
      <w:pPr>
        <w:pStyle w:val="a7"/>
        <w:numPr>
          <w:ilvl w:val="2"/>
          <w:numId w:val="1"/>
        </w:numPr>
        <w:spacing w:after="0"/>
        <w:ind w:left="0" w:firstLine="0"/>
        <w:rPr>
          <w:sz w:val="24"/>
          <w:highlight w:val="yellow"/>
        </w:rPr>
      </w:pPr>
      <w:r w:rsidRPr="00DF61B9">
        <w:rPr>
          <w:sz w:val="24"/>
          <w:highlight w:val="yellow"/>
        </w:rPr>
        <w:t>Требования к опыту работы потенциального поставщика не предусмотрено.</w:t>
      </w:r>
    </w:p>
    <w:p w14:paraId="6C9EA647" w14:textId="77777777" w:rsidR="00466128" w:rsidRPr="00DF61B9" w:rsidRDefault="00466128" w:rsidP="00350F87">
      <w:pPr>
        <w:spacing w:after="0"/>
        <w:ind w:firstLine="0"/>
        <w:rPr>
          <w:sz w:val="24"/>
          <w:highlight w:val="yellow"/>
        </w:rPr>
      </w:pPr>
    </w:p>
    <w:p w14:paraId="3925EB94" w14:textId="6759011F" w:rsidR="00466128" w:rsidRPr="00DF61B9" w:rsidRDefault="00466128" w:rsidP="00350F87">
      <w:pPr>
        <w:pStyle w:val="a7"/>
        <w:numPr>
          <w:ilvl w:val="1"/>
          <w:numId w:val="1"/>
        </w:numPr>
        <w:spacing w:after="0"/>
        <w:ind w:left="0" w:firstLine="0"/>
        <w:rPr>
          <w:b/>
          <w:bCs/>
          <w:sz w:val="24"/>
          <w:highlight w:val="yellow"/>
        </w:rPr>
      </w:pPr>
      <w:r w:rsidRPr="00DF61B9">
        <w:rPr>
          <w:b/>
          <w:bCs/>
          <w:sz w:val="24"/>
          <w:highlight w:val="yellow"/>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DF61B9" w:rsidRDefault="00350F87" w:rsidP="00350F87">
      <w:pPr>
        <w:pStyle w:val="a7"/>
        <w:spacing w:after="0"/>
        <w:ind w:left="0" w:firstLine="0"/>
        <w:rPr>
          <w:b/>
          <w:bCs/>
          <w:sz w:val="24"/>
          <w:highlight w:val="yellow"/>
        </w:rPr>
      </w:pPr>
    </w:p>
    <w:p w14:paraId="61980F17" w14:textId="23835576" w:rsidR="00466128" w:rsidRPr="00DF61B9" w:rsidRDefault="00A25EBD" w:rsidP="00350F87">
      <w:pPr>
        <w:pStyle w:val="a7"/>
        <w:numPr>
          <w:ilvl w:val="2"/>
          <w:numId w:val="1"/>
        </w:numPr>
        <w:spacing w:after="0"/>
        <w:ind w:left="0" w:firstLine="0"/>
        <w:rPr>
          <w:sz w:val="24"/>
          <w:highlight w:val="yellow"/>
        </w:rPr>
      </w:pPr>
      <w:r w:rsidRPr="00A25EBD">
        <w:rPr>
          <w:sz w:val="24"/>
          <w:highlight w:val="yellow"/>
        </w:rPr>
        <w:t>Потенциальный поставщик должен иметь следующих специалистов: не предусмотрено</w:t>
      </w:r>
      <w:r>
        <w:rPr>
          <w:sz w:val="24"/>
          <w:highlight w:val="yellow"/>
        </w:rPr>
        <w:t>.</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029"/>
        <w:gridCol w:w="9059"/>
        <w:gridCol w:w="1511"/>
        <w:gridCol w:w="963"/>
      </w:tblGrid>
      <w:tr w:rsidR="00350F87" w:rsidRPr="00AE00AD" w14:paraId="58735DE0" w14:textId="77777777" w:rsidTr="00845BD0">
        <w:trPr>
          <w:trHeight w:val="632"/>
        </w:trPr>
        <w:tc>
          <w:tcPr>
            <w:tcW w:w="748" w:type="pct"/>
            <w:vAlign w:val="center"/>
          </w:tcPr>
          <w:p w14:paraId="54F051E5" w14:textId="55887AC5" w:rsidR="00466128" w:rsidRPr="00AE00AD" w:rsidRDefault="00466128" w:rsidP="00350F87">
            <w:pPr>
              <w:spacing w:after="0" w:line="259" w:lineRule="auto"/>
              <w:ind w:right="57" w:firstLine="0"/>
              <w:rPr>
                <w:sz w:val="20"/>
                <w:szCs w:val="20"/>
              </w:rPr>
            </w:pPr>
            <w:r w:rsidRPr="00AE00AD">
              <w:rPr>
                <w:b/>
                <w:sz w:val="20"/>
                <w:szCs w:val="20"/>
              </w:rPr>
              <w:t>Специалисты, обладающие квалификацией и/или</w:t>
            </w:r>
            <w:r w:rsidR="00E476D4" w:rsidRPr="00E476D4">
              <w:rPr>
                <w:b/>
                <w:sz w:val="20"/>
                <w:szCs w:val="20"/>
              </w:rPr>
              <w:t xml:space="preserve"> </w:t>
            </w:r>
            <w:r w:rsidRPr="00AE00AD">
              <w:rPr>
                <w:b/>
                <w:sz w:val="20"/>
                <w:szCs w:val="20"/>
              </w:rPr>
              <w:t>опытом работы</w:t>
            </w:r>
          </w:p>
        </w:tc>
        <w:tc>
          <w:tcPr>
            <w:tcW w:w="3340" w:type="pct"/>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t>Документы, подтверждающие квалификацию и/или опыт работы специалистов</w:t>
            </w:r>
          </w:p>
        </w:tc>
        <w:tc>
          <w:tcPr>
            <w:tcW w:w="557" w:type="pct"/>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vAlign w:val="center"/>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350F87" w:rsidRPr="00AE00AD" w14:paraId="6955F0AF" w14:textId="77777777" w:rsidTr="00E70C88">
        <w:trPr>
          <w:trHeight w:val="450"/>
        </w:trPr>
        <w:tc>
          <w:tcPr>
            <w:tcW w:w="748" w:type="pct"/>
            <w:vAlign w:val="center"/>
          </w:tcPr>
          <w:p w14:paraId="5CE53F9A" w14:textId="4E482F62" w:rsidR="00466128" w:rsidRPr="00E70C88" w:rsidRDefault="00466128" w:rsidP="00E476D4">
            <w:pPr>
              <w:spacing w:after="0" w:line="259" w:lineRule="auto"/>
              <w:ind w:right="57" w:firstLine="0"/>
              <w:jc w:val="center"/>
              <w:rPr>
                <w:sz w:val="22"/>
                <w:szCs w:val="22"/>
              </w:rPr>
            </w:pPr>
          </w:p>
        </w:tc>
        <w:tc>
          <w:tcPr>
            <w:tcW w:w="3340" w:type="pct"/>
            <w:vAlign w:val="center"/>
          </w:tcPr>
          <w:p w14:paraId="61C5DFFE" w14:textId="3E164E74" w:rsidR="00466128" w:rsidRPr="00E70C88" w:rsidRDefault="00466128" w:rsidP="00E476D4">
            <w:pPr>
              <w:spacing w:after="0" w:line="259" w:lineRule="auto"/>
              <w:ind w:right="57" w:firstLine="0"/>
              <w:jc w:val="center"/>
              <w:rPr>
                <w:sz w:val="22"/>
                <w:szCs w:val="22"/>
              </w:rPr>
            </w:pPr>
          </w:p>
        </w:tc>
        <w:tc>
          <w:tcPr>
            <w:tcW w:w="557" w:type="pct"/>
            <w:vAlign w:val="center"/>
          </w:tcPr>
          <w:p w14:paraId="7F2F066F" w14:textId="3D2EFA61" w:rsidR="00466128" w:rsidRPr="00E70C88" w:rsidRDefault="00466128" w:rsidP="00E476D4">
            <w:pPr>
              <w:spacing w:after="0" w:line="259" w:lineRule="auto"/>
              <w:ind w:right="57" w:firstLine="0"/>
              <w:jc w:val="center"/>
              <w:rPr>
                <w:sz w:val="22"/>
                <w:szCs w:val="22"/>
                <w:lang w:val="en-US"/>
              </w:rPr>
            </w:pPr>
          </w:p>
        </w:tc>
        <w:tc>
          <w:tcPr>
            <w:tcW w:w="355" w:type="pct"/>
            <w:vAlign w:val="center"/>
          </w:tcPr>
          <w:p w14:paraId="4A16D77F" w14:textId="007254E1" w:rsidR="00466128" w:rsidRPr="00E70C88" w:rsidRDefault="00466128" w:rsidP="00E476D4">
            <w:pPr>
              <w:spacing w:after="0" w:line="259" w:lineRule="auto"/>
              <w:ind w:right="57" w:firstLine="0"/>
              <w:jc w:val="center"/>
              <w:rPr>
                <w:sz w:val="22"/>
                <w:szCs w:val="22"/>
                <w:lang w:val="en-US"/>
              </w:rPr>
            </w:pPr>
          </w:p>
        </w:tc>
      </w:tr>
      <w:tr w:rsidR="00A25EBD" w:rsidRPr="00AE00AD" w14:paraId="1A04B054" w14:textId="77777777" w:rsidTr="00E70C88">
        <w:trPr>
          <w:trHeight w:val="450"/>
        </w:trPr>
        <w:tc>
          <w:tcPr>
            <w:tcW w:w="748" w:type="pct"/>
            <w:vAlign w:val="center"/>
          </w:tcPr>
          <w:p w14:paraId="0C8F8372" w14:textId="77777777" w:rsidR="00A25EBD" w:rsidRPr="00E70C88" w:rsidRDefault="00A25EBD" w:rsidP="00E476D4">
            <w:pPr>
              <w:spacing w:after="0" w:line="259" w:lineRule="auto"/>
              <w:ind w:right="57" w:firstLine="0"/>
              <w:jc w:val="center"/>
              <w:rPr>
                <w:sz w:val="22"/>
                <w:szCs w:val="22"/>
              </w:rPr>
            </w:pPr>
          </w:p>
        </w:tc>
        <w:tc>
          <w:tcPr>
            <w:tcW w:w="3340" w:type="pct"/>
            <w:vAlign w:val="center"/>
          </w:tcPr>
          <w:p w14:paraId="78B25BFE" w14:textId="77777777" w:rsidR="00A25EBD" w:rsidRPr="00E70C88" w:rsidRDefault="00A25EBD" w:rsidP="00E476D4">
            <w:pPr>
              <w:spacing w:after="0" w:line="259" w:lineRule="auto"/>
              <w:ind w:right="57" w:firstLine="0"/>
              <w:jc w:val="center"/>
              <w:rPr>
                <w:sz w:val="22"/>
                <w:szCs w:val="22"/>
              </w:rPr>
            </w:pPr>
          </w:p>
        </w:tc>
        <w:tc>
          <w:tcPr>
            <w:tcW w:w="557" w:type="pct"/>
            <w:vAlign w:val="center"/>
          </w:tcPr>
          <w:p w14:paraId="6D800639" w14:textId="77777777" w:rsidR="00A25EBD" w:rsidRPr="00E70C88" w:rsidRDefault="00A25EBD" w:rsidP="00E476D4">
            <w:pPr>
              <w:spacing w:after="0" w:line="259" w:lineRule="auto"/>
              <w:ind w:right="57" w:firstLine="0"/>
              <w:jc w:val="center"/>
              <w:rPr>
                <w:sz w:val="22"/>
                <w:szCs w:val="22"/>
                <w:lang w:val="en-US"/>
              </w:rPr>
            </w:pPr>
          </w:p>
        </w:tc>
        <w:tc>
          <w:tcPr>
            <w:tcW w:w="355" w:type="pct"/>
            <w:vAlign w:val="center"/>
          </w:tcPr>
          <w:p w14:paraId="637BA8B9" w14:textId="77777777" w:rsidR="00A25EBD" w:rsidRPr="00E70C88" w:rsidRDefault="00A25EBD" w:rsidP="00E476D4">
            <w:pPr>
              <w:spacing w:after="0" w:line="259" w:lineRule="auto"/>
              <w:ind w:right="57" w:firstLine="0"/>
              <w:jc w:val="center"/>
              <w:rPr>
                <w:sz w:val="22"/>
                <w:szCs w:val="22"/>
                <w:lang w:val="en-US"/>
              </w:rPr>
            </w:pPr>
          </w:p>
        </w:tc>
      </w:tr>
    </w:tbl>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06C7DDD7" w14:textId="1E82FCEF" w:rsidR="008624E4" w:rsidRPr="008624E4" w:rsidRDefault="008624E4" w:rsidP="008624E4">
      <w:pPr>
        <w:numPr>
          <w:ilvl w:val="2"/>
          <w:numId w:val="1"/>
        </w:numPr>
        <w:spacing w:after="0" w:line="240" w:lineRule="auto"/>
        <w:ind w:left="0" w:firstLine="0"/>
        <w:rPr>
          <w:sz w:val="24"/>
          <w:highlight w:val="yellow"/>
        </w:rPr>
      </w:pPr>
      <w:r w:rsidRPr="008624E4">
        <w:rPr>
          <w:sz w:val="24"/>
          <w:highlight w:val="yellow"/>
        </w:rPr>
        <w:t>Указать наименование лицензии</w:t>
      </w:r>
      <w:r w:rsidR="008E747E">
        <w:rPr>
          <w:sz w:val="24"/>
          <w:highlight w:val="yellow"/>
        </w:rPr>
        <w:t>:</w:t>
      </w:r>
      <w:r w:rsidRPr="008624E4">
        <w:rPr>
          <w:sz w:val="24"/>
          <w:highlight w:val="yellow"/>
        </w:rPr>
        <w:t xml:space="preserve"> не требуется</w:t>
      </w:r>
    </w:p>
    <w:p w14:paraId="005E247F" w14:textId="77777777" w:rsidR="00A25EBD" w:rsidRPr="00AE00AD" w:rsidRDefault="00A25EBD" w:rsidP="00A25EBD">
      <w:pPr>
        <w:spacing w:after="0" w:line="240" w:lineRule="auto"/>
        <w:ind w:firstLine="0"/>
        <w:rPr>
          <w:sz w:val="24"/>
        </w:rPr>
      </w:pPr>
    </w:p>
    <w:p w14:paraId="1AC53377" w14:textId="580A149A"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1AA85CEE" w14:textId="77777777" w:rsidR="00ED0E6A" w:rsidRPr="00ED0E6A" w:rsidRDefault="00ED0E6A" w:rsidP="00ED0E6A">
      <w:pPr>
        <w:pStyle w:val="a7"/>
        <w:numPr>
          <w:ilvl w:val="2"/>
          <w:numId w:val="1"/>
        </w:numPr>
        <w:spacing w:after="0" w:line="240" w:lineRule="auto"/>
        <w:ind w:left="0" w:firstLine="0"/>
        <w:rPr>
          <w:sz w:val="24"/>
        </w:rPr>
      </w:pPr>
      <w:r w:rsidRPr="00ED0E6A">
        <w:rPr>
          <w:sz w:val="24"/>
        </w:rPr>
        <w:t>При оказании услуг должен применяться агрегат (подъёмник) замкнутого типа с гидравлической системой управления, обеспечивающий:</w:t>
      </w:r>
    </w:p>
    <w:p w14:paraId="4801D8C6" w14:textId="77777777" w:rsidR="00ED0E6A" w:rsidRPr="00ED0E6A" w:rsidRDefault="00ED0E6A" w:rsidP="00ED0E6A">
      <w:pPr>
        <w:pStyle w:val="a7"/>
        <w:spacing w:after="0" w:line="240" w:lineRule="auto"/>
        <w:ind w:left="0" w:firstLine="0"/>
        <w:rPr>
          <w:sz w:val="24"/>
        </w:rPr>
      </w:pPr>
      <w:r w:rsidRPr="00ED0E6A">
        <w:rPr>
          <w:sz w:val="24"/>
        </w:rPr>
        <w:t>- точную регулировку скорости, крутящего момента и направления вращения барабанов;</w:t>
      </w:r>
    </w:p>
    <w:p w14:paraId="31C2CE37" w14:textId="196DE069" w:rsidR="006557E1" w:rsidRPr="00191EDF" w:rsidRDefault="00ED0E6A" w:rsidP="00ED0E6A">
      <w:pPr>
        <w:pStyle w:val="a7"/>
        <w:spacing w:after="0" w:line="240" w:lineRule="auto"/>
        <w:ind w:left="0" w:firstLine="0"/>
        <w:rPr>
          <w:sz w:val="24"/>
        </w:rPr>
      </w:pPr>
      <w:r w:rsidRPr="00ED0E6A">
        <w:rPr>
          <w:sz w:val="24"/>
        </w:rPr>
        <w:t>- минимальную скорость вращения не менее 10 м/мин</w:t>
      </w:r>
      <w:r w:rsidR="00A25EBD" w:rsidRPr="00A25EBD">
        <w:rPr>
          <w:sz w:val="24"/>
        </w:rPr>
        <w:t>.</w:t>
      </w:r>
    </w:p>
    <w:p w14:paraId="09E91770" w14:textId="77777777" w:rsidR="006557E1" w:rsidRPr="00191EDF" w:rsidRDefault="006557E1" w:rsidP="00ED0E6A">
      <w:pPr>
        <w:pStyle w:val="a7"/>
        <w:spacing w:after="0" w:line="240" w:lineRule="auto"/>
        <w:ind w:left="0" w:firstLine="0"/>
        <w:rPr>
          <w:sz w:val="24"/>
        </w:rPr>
      </w:pPr>
    </w:p>
    <w:p w14:paraId="4F53047C" w14:textId="5482104E" w:rsidR="006557E1" w:rsidRPr="00191EDF" w:rsidRDefault="006557E1" w:rsidP="00191EDF">
      <w:pPr>
        <w:pStyle w:val="a7"/>
        <w:numPr>
          <w:ilvl w:val="2"/>
          <w:numId w:val="1"/>
        </w:numPr>
        <w:spacing w:after="0" w:line="240" w:lineRule="auto"/>
        <w:ind w:left="0" w:firstLine="0"/>
        <w:rPr>
          <w:sz w:val="24"/>
        </w:rPr>
      </w:pPr>
      <w:r w:rsidRPr="00191EDF">
        <w:rPr>
          <w:sz w:val="24"/>
        </w:rPr>
        <w:t xml:space="preserve">При оказании услуг должно применяться 2 комплекта замкового устройство типа </w:t>
      </w:r>
      <w:r w:rsidRPr="00191EDF">
        <w:rPr>
          <w:sz w:val="24"/>
          <w:lang w:val="en-US"/>
        </w:rPr>
        <w:t>Otis</w:t>
      </w:r>
      <w:r w:rsidRPr="00191EDF">
        <w:rPr>
          <w:sz w:val="24"/>
        </w:rPr>
        <w:t xml:space="preserve"> </w:t>
      </w:r>
      <w:r w:rsidRPr="00191EDF">
        <w:rPr>
          <w:sz w:val="24"/>
          <w:lang w:val="en-US"/>
        </w:rPr>
        <w:t>RN</w:t>
      </w:r>
      <w:r w:rsidRPr="00191EDF">
        <w:rPr>
          <w:sz w:val="24"/>
        </w:rPr>
        <w:t xml:space="preserve"> 2.75" (</w:t>
      </w:r>
      <w:r w:rsidRPr="00191EDF">
        <w:rPr>
          <w:sz w:val="24"/>
          <w:lang w:val="en-US"/>
        </w:rPr>
        <w:t>Otis</w:t>
      </w:r>
      <w:r w:rsidRPr="00191EDF">
        <w:rPr>
          <w:sz w:val="24"/>
        </w:rPr>
        <w:t xml:space="preserve"> </w:t>
      </w:r>
      <w:r w:rsidRPr="00191EDF">
        <w:rPr>
          <w:sz w:val="24"/>
          <w:lang w:val="en-US"/>
        </w:rPr>
        <w:t>Type</w:t>
      </w:r>
      <w:r w:rsidRPr="00191EDF">
        <w:rPr>
          <w:sz w:val="24"/>
        </w:rPr>
        <w:t xml:space="preserve"> </w:t>
      </w:r>
      <w:r w:rsidRPr="00191EDF">
        <w:rPr>
          <w:sz w:val="24"/>
          <w:lang w:val="en-US"/>
        </w:rPr>
        <w:t>Lock</w:t>
      </w:r>
      <w:r w:rsidRPr="00191EDF">
        <w:rPr>
          <w:sz w:val="24"/>
        </w:rPr>
        <w:t xml:space="preserve"> </w:t>
      </w:r>
      <w:r w:rsidRPr="00191EDF">
        <w:rPr>
          <w:sz w:val="24"/>
          <w:lang w:val="en-US"/>
        </w:rPr>
        <w:t>Mandrel</w:t>
      </w:r>
      <w:r w:rsidRPr="00191EDF">
        <w:rPr>
          <w:sz w:val="24"/>
        </w:rPr>
        <w:t>) с подвеской под глубинный датчик и соответствующий спуско-подъёмный инструмент (</w:t>
      </w:r>
      <w:r w:rsidRPr="00191EDF">
        <w:rPr>
          <w:sz w:val="24"/>
          <w:lang w:val="en-US"/>
        </w:rPr>
        <w:t>Running</w:t>
      </w:r>
      <w:r w:rsidRPr="00191EDF">
        <w:rPr>
          <w:sz w:val="24"/>
        </w:rPr>
        <w:t xml:space="preserve"> / </w:t>
      </w:r>
      <w:r w:rsidRPr="00191EDF">
        <w:rPr>
          <w:sz w:val="24"/>
          <w:lang w:val="en-US"/>
        </w:rPr>
        <w:t>Pulling</w:t>
      </w:r>
      <w:r w:rsidRPr="00191EDF">
        <w:rPr>
          <w:sz w:val="24"/>
        </w:rPr>
        <w:t xml:space="preserve"> </w:t>
      </w:r>
      <w:r w:rsidRPr="00191EDF">
        <w:rPr>
          <w:sz w:val="24"/>
          <w:lang w:val="en-US"/>
        </w:rPr>
        <w:t>Tool</w:t>
      </w:r>
      <w:r w:rsidRPr="00191EDF">
        <w:rPr>
          <w:sz w:val="24"/>
        </w:rPr>
        <w:t>), предназначенные для установки, фиксации и извлечения прибора на тросовой линии (</w:t>
      </w:r>
      <w:r w:rsidRPr="00191EDF">
        <w:rPr>
          <w:sz w:val="24"/>
          <w:lang w:val="en-US"/>
        </w:rPr>
        <w:t>slickline</w:t>
      </w:r>
      <w:r w:rsidRPr="00191EDF">
        <w:rPr>
          <w:sz w:val="24"/>
        </w:rPr>
        <w:t xml:space="preserve">) в посадочном профиле </w:t>
      </w:r>
      <w:r w:rsidRPr="00191EDF">
        <w:rPr>
          <w:sz w:val="24"/>
          <w:lang w:val="en-US"/>
        </w:rPr>
        <w:t>Otis</w:t>
      </w:r>
      <w:r w:rsidRPr="00191EDF">
        <w:rPr>
          <w:sz w:val="24"/>
        </w:rPr>
        <w:t xml:space="preserve"> </w:t>
      </w:r>
      <w:r w:rsidRPr="00191EDF">
        <w:rPr>
          <w:sz w:val="24"/>
          <w:lang w:val="en-US"/>
        </w:rPr>
        <w:t>RN</w:t>
      </w:r>
      <w:r w:rsidRPr="00191EDF">
        <w:rPr>
          <w:sz w:val="24"/>
        </w:rPr>
        <w:t xml:space="preserve"> 2.75", установленном в НКТ</w:t>
      </w:r>
      <w:r w:rsidR="00191EDF">
        <w:rPr>
          <w:sz w:val="24"/>
          <w:lang w:val="kk-KZ"/>
        </w:rPr>
        <w:t> </w:t>
      </w:r>
      <w:r w:rsidRPr="00191EDF">
        <w:rPr>
          <w:sz w:val="24"/>
        </w:rPr>
        <w:t>3.5".</w:t>
      </w:r>
    </w:p>
    <w:p w14:paraId="42AFED08" w14:textId="77777777" w:rsidR="00ED0E6A" w:rsidRPr="00AE00AD" w:rsidRDefault="00ED0E6A" w:rsidP="00ED0E6A">
      <w:pPr>
        <w:pStyle w:val="a7"/>
        <w:spacing w:after="0" w:line="240" w:lineRule="auto"/>
        <w:ind w:left="0"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7090C169" w14:textId="7684219B" w:rsidR="00466128" w:rsidRPr="00AE00AD" w:rsidRDefault="00466128" w:rsidP="00350F87">
      <w:pPr>
        <w:pStyle w:val="a7"/>
        <w:numPr>
          <w:ilvl w:val="2"/>
          <w:numId w:val="1"/>
        </w:numPr>
        <w:spacing w:after="0" w:line="240" w:lineRule="auto"/>
        <w:ind w:left="0" w:firstLine="0"/>
        <w:rPr>
          <w:sz w:val="24"/>
        </w:rPr>
      </w:pPr>
      <w:r w:rsidRPr="00AE00AD">
        <w:rPr>
          <w:sz w:val="24"/>
        </w:rPr>
        <w:t xml:space="preserve">Указать необходимые требования и перечень подтверждающих документов </w:t>
      </w:r>
      <w:r w:rsidR="00DE7F80" w:rsidRPr="00AE00AD">
        <w:rPr>
          <w:sz w:val="24"/>
        </w:rPr>
        <w:t>согласно законодательствам</w:t>
      </w:r>
      <w:r w:rsidRPr="00AE00AD">
        <w:rPr>
          <w:sz w:val="24"/>
        </w:rPr>
        <w:t xml:space="preserve"> Республики Казахстан</w:t>
      </w:r>
      <w:r w:rsidR="00211526">
        <w:rPr>
          <w:sz w:val="24"/>
        </w:rPr>
        <w:t xml:space="preserve">: </w:t>
      </w:r>
      <w:r w:rsidR="00211526">
        <w:rPr>
          <w:sz w:val="24"/>
          <w:highlight w:val="yellow"/>
        </w:rPr>
        <w:t>не требуется</w:t>
      </w:r>
      <w:r w:rsidR="00211526">
        <w:rPr>
          <w:sz w:val="24"/>
        </w:rPr>
        <w:t>.</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3054679D"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требования и перечень подтверждающих документов</w:t>
      </w:r>
      <w:r w:rsidR="00211526">
        <w:rPr>
          <w:sz w:val="24"/>
        </w:rPr>
        <w:t xml:space="preserve">: </w:t>
      </w:r>
      <w:r w:rsidR="00211526">
        <w:rPr>
          <w:sz w:val="24"/>
          <w:highlight w:val="yellow"/>
        </w:rPr>
        <w:t>не требуется</w:t>
      </w:r>
      <w:r w:rsidR="00211526">
        <w:rPr>
          <w:sz w:val="24"/>
        </w:rPr>
        <w:t>.</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33348BED" w:rsidR="00466128" w:rsidRPr="00A25EBD" w:rsidRDefault="00466128" w:rsidP="00A25EBD">
      <w:pPr>
        <w:pStyle w:val="a7"/>
        <w:numPr>
          <w:ilvl w:val="2"/>
          <w:numId w:val="1"/>
        </w:numPr>
        <w:spacing w:after="0" w:line="240" w:lineRule="auto"/>
        <w:ind w:left="0" w:firstLine="0"/>
        <w:rPr>
          <w:sz w:val="24"/>
        </w:rPr>
      </w:pPr>
      <w:r w:rsidRPr="00AE00AD">
        <w:rPr>
          <w:sz w:val="24"/>
        </w:rPr>
        <w:t>Указать необходимые данные</w:t>
      </w:r>
      <w:r w:rsidR="00A25EBD">
        <w:rPr>
          <w:sz w:val="24"/>
        </w:rPr>
        <w:t xml:space="preserve">: </w:t>
      </w:r>
      <w:r w:rsidR="00A25EBD">
        <w:rPr>
          <w:sz w:val="24"/>
          <w:highlight w:val="yellow"/>
        </w:rPr>
        <w:t>не требуется</w:t>
      </w:r>
      <w:r w:rsidR="00A25EBD">
        <w:rPr>
          <w:sz w:val="24"/>
        </w:rPr>
        <w:t>.</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0648620F"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w:t>
      </w:r>
      <w:r w:rsidR="00756122">
        <w:rPr>
          <w:sz w:val="24"/>
        </w:rPr>
        <w:t>,</w:t>
      </w:r>
      <w:r w:rsidRPr="00AE00AD">
        <w:rPr>
          <w:sz w:val="24"/>
        </w:rPr>
        <w:t>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108E6"/>
    <w:rsid w:val="00115317"/>
    <w:rsid w:val="00191EDF"/>
    <w:rsid w:val="00211526"/>
    <w:rsid w:val="00350F87"/>
    <w:rsid w:val="00361CC1"/>
    <w:rsid w:val="003C2041"/>
    <w:rsid w:val="003C59BA"/>
    <w:rsid w:val="0043658C"/>
    <w:rsid w:val="00454A6F"/>
    <w:rsid w:val="00466128"/>
    <w:rsid w:val="004E4389"/>
    <w:rsid w:val="004E62A7"/>
    <w:rsid w:val="005036F6"/>
    <w:rsid w:val="005434A1"/>
    <w:rsid w:val="005B3DDF"/>
    <w:rsid w:val="00601F80"/>
    <w:rsid w:val="006557E1"/>
    <w:rsid w:val="006B6DCA"/>
    <w:rsid w:val="006E46CE"/>
    <w:rsid w:val="007141F3"/>
    <w:rsid w:val="00756122"/>
    <w:rsid w:val="0078117E"/>
    <w:rsid w:val="00787BC4"/>
    <w:rsid w:val="007A11FA"/>
    <w:rsid w:val="007E167C"/>
    <w:rsid w:val="00845BD0"/>
    <w:rsid w:val="008624E4"/>
    <w:rsid w:val="00890DBF"/>
    <w:rsid w:val="008E747E"/>
    <w:rsid w:val="00910BC6"/>
    <w:rsid w:val="0092529D"/>
    <w:rsid w:val="00997BB8"/>
    <w:rsid w:val="009D04CE"/>
    <w:rsid w:val="00A25EBD"/>
    <w:rsid w:val="00A3307C"/>
    <w:rsid w:val="00AB108A"/>
    <w:rsid w:val="00AE00AD"/>
    <w:rsid w:val="00AE4F0B"/>
    <w:rsid w:val="00AF27D7"/>
    <w:rsid w:val="00B21D88"/>
    <w:rsid w:val="00BB20ED"/>
    <w:rsid w:val="00D607E2"/>
    <w:rsid w:val="00D75826"/>
    <w:rsid w:val="00DE60AC"/>
    <w:rsid w:val="00DE7F80"/>
    <w:rsid w:val="00DF61B9"/>
    <w:rsid w:val="00E476D4"/>
    <w:rsid w:val="00E676A7"/>
    <w:rsid w:val="00E70C88"/>
    <w:rsid w:val="00ED0E6A"/>
    <w:rsid w:val="00FF6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 w:type="paragraph" w:styleId="af3">
    <w:name w:val="Revision"/>
    <w:hidden/>
    <w:uiPriority w:val="99"/>
    <w:semiHidden/>
    <w:rsid w:val="006557E1"/>
    <w:pPr>
      <w:spacing w:after="0" w:line="240" w:lineRule="auto"/>
    </w:pPr>
    <w:rPr>
      <w:rFonts w:ascii="Times New Roman" w:eastAsia="Times New Roman" w:hAnsi="Times New Roman" w:cs="Times New Roman"/>
      <w:color w:val="000000"/>
      <w:sz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3484</Words>
  <Characters>19863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2026-06-10T04:37:00Z</dcterms:created>
  <dcterms:modified xsi:type="dcterms:W3CDTF">2026-06-10T04:37:00Z</dcterms:modified>
</cp:coreProperties>
</file>