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C2C6" w14:textId="77777777" w:rsidR="009336F9" w:rsidRPr="00DC570E" w:rsidRDefault="009336F9" w:rsidP="009336F9">
      <w:pPr>
        <w:pStyle w:val="a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C570E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DC570E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>2</w:t>
      </w:r>
    </w:p>
    <w:p w14:paraId="2224E073" w14:textId="449068E7" w:rsidR="009336F9" w:rsidRPr="00DC570E" w:rsidRDefault="009336F9" w:rsidP="009336F9">
      <w:pPr>
        <w:pStyle w:val="a9"/>
        <w:ind w:left="567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C570E">
        <w:rPr>
          <w:rFonts w:ascii="Times New Roman" w:hAnsi="Times New Roman" w:cs="Times New Roman"/>
          <w:b/>
          <w:bCs/>
          <w:sz w:val="20"/>
          <w:szCs w:val="20"/>
        </w:rPr>
        <w:t>к договору №</w:t>
      </w:r>
      <w:r w:rsidR="00A902EE" w:rsidRPr="00DC570E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14:paraId="7BC3704B" w14:textId="0E89E631" w:rsidR="009336F9" w:rsidRPr="00DC570E" w:rsidRDefault="009336F9" w:rsidP="009336F9">
      <w:pPr>
        <w:pStyle w:val="a9"/>
        <w:ind w:left="567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C570E">
        <w:rPr>
          <w:rFonts w:ascii="Times New Roman" w:hAnsi="Times New Roman" w:cs="Times New Roman"/>
          <w:b/>
          <w:bCs/>
          <w:sz w:val="20"/>
          <w:szCs w:val="20"/>
        </w:rPr>
        <w:t>от «____» _________</w:t>
      </w:r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DC570E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A902EE" w:rsidRPr="00DC570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C570E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734F0656" w14:textId="77777777" w:rsidR="009336F9" w:rsidRPr="00DC570E" w:rsidRDefault="009336F9" w:rsidP="009336F9">
      <w:pPr>
        <w:spacing w:after="0" w:line="268" w:lineRule="auto"/>
        <w:ind w:left="-5" w:right="0" w:hanging="10"/>
        <w:jc w:val="center"/>
        <w:rPr>
          <w:b/>
          <w:sz w:val="20"/>
          <w:szCs w:val="20"/>
        </w:rPr>
      </w:pPr>
    </w:p>
    <w:p w14:paraId="2887DAB3" w14:textId="5E5EBB94" w:rsidR="00F6439C" w:rsidRPr="00DC570E" w:rsidRDefault="00290D29" w:rsidP="00C10821">
      <w:pPr>
        <w:spacing w:after="260" w:line="268" w:lineRule="auto"/>
        <w:ind w:left="-5" w:right="0" w:hanging="10"/>
        <w:jc w:val="center"/>
        <w:rPr>
          <w:sz w:val="20"/>
          <w:szCs w:val="20"/>
        </w:rPr>
      </w:pPr>
      <w:r w:rsidRPr="00DC570E">
        <w:rPr>
          <w:b/>
          <w:sz w:val="20"/>
          <w:szCs w:val="20"/>
        </w:rPr>
        <w:t>ТЕХНИЧЕСКАЯ СПЕЦИФИКАЦИЯ</w:t>
      </w:r>
    </w:p>
    <w:p w14:paraId="7EDDD0B4" w14:textId="02ED50CC" w:rsidR="00F6439C" w:rsidRPr="00DC570E" w:rsidRDefault="00BC3AF8" w:rsidP="00C10821">
      <w:pPr>
        <w:spacing w:after="260" w:line="268" w:lineRule="auto"/>
        <w:ind w:left="-5" w:right="0" w:hanging="10"/>
        <w:jc w:val="center"/>
        <w:rPr>
          <w:sz w:val="20"/>
          <w:szCs w:val="20"/>
        </w:rPr>
      </w:pPr>
      <w:r w:rsidRPr="00DC570E">
        <w:rPr>
          <w:b/>
          <w:sz w:val="20"/>
          <w:szCs w:val="20"/>
        </w:rPr>
        <w:t xml:space="preserve">Работы по зачистке </w:t>
      </w:r>
      <w:r w:rsidR="0089561A" w:rsidRPr="00DC570E">
        <w:rPr>
          <w:b/>
          <w:sz w:val="20"/>
          <w:szCs w:val="20"/>
        </w:rPr>
        <w:t>резервуаров</w:t>
      </w:r>
      <w:r w:rsidR="00A731CD" w:rsidRPr="00DC570E">
        <w:rPr>
          <w:b/>
          <w:sz w:val="20"/>
          <w:szCs w:val="20"/>
        </w:rPr>
        <w:t xml:space="preserve"> </w:t>
      </w:r>
      <w:r w:rsidRPr="00DC570E">
        <w:rPr>
          <w:b/>
          <w:sz w:val="20"/>
          <w:szCs w:val="20"/>
        </w:rPr>
        <w:t xml:space="preserve">на </w:t>
      </w:r>
      <w:r w:rsidR="00A731CD" w:rsidRPr="00DC570E">
        <w:rPr>
          <w:b/>
          <w:sz w:val="20"/>
          <w:szCs w:val="20"/>
        </w:rPr>
        <w:t>месторождении</w:t>
      </w:r>
      <w:r w:rsidRPr="00DC570E">
        <w:rPr>
          <w:b/>
          <w:sz w:val="20"/>
          <w:szCs w:val="20"/>
        </w:rPr>
        <w:t xml:space="preserve"> Урихтау</w:t>
      </w:r>
    </w:p>
    <w:p w14:paraId="27793AA0" w14:textId="1A72625C" w:rsidR="00A731CD" w:rsidRPr="00DC570E" w:rsidRDefault="00A731CD" w:rsidP="008B16A6">
      <w:pPr>
        <w:spacing w:after="100" w:line="240" w:lineRule="auto"/>
        <w:ind w:left="-15" w:right="4"/>
        <w:rPr>
          <w:sz w:val="20"/>
          <w:szCs w:val="20"/>
        </w:rPr>
      </w:pPr>
      <w:r w:rsidRPr="00DC570E">
        <w:rPr>
          <w:b/>
          <w:bCs/>
          <w:sz w:val="20"/>
          <w:szCs w:val="20"/>
        </w:rPr>
        <w:t xml:space="preserve">Заказчик: </w:t>
      </w:r>
      <w:r w:rsidRPr="00DC570E">
        <w:rPr>
          <w:sz w:val="20"/>
          <w:szCs w:val="20"/>
        </w:rPr>
        <w:t>Товарищество с ограниченной ответственностью ТОО «Урихтау Оперейтинг</w:t>
      </w:r>
    </w:p>
    <w:p w14:paraId="1C69FD18" w14:textId="77777777" w:rsidR="00F6439C" w:rsidRPr="00DC570E" w:rsidRDefault="00290D29" w:rsidP="00A731CD">
      <w:pPr>
        <w:numPr>
          <w:ilvl w:val="0"/>
          <w:numId w:val="15"/>
        </w:numPr>
        <w:spacing w:after="0" w:line="268" w:lineRule="auto"/>
        <w:ind w:left="284" w:right="0" w:hanging="284"/>
        <w:rPr>
          <w:sz w:val="20"/>
          <w:szCs w:val="20"/>
        </w:rPr>
      </w:pPr>
      <w:r w:rsidRPr="00DC570E">
        <w:rPr>
          <w:b/>
          <w:sz w:val="20"/>
          <w:szCs w:val="20"/>
        </w:rPr>
        <w:t>Место выполнения работ.</w:t>
      </w:r>
    </w:p>
    <w:p w14:paraId="2E37261A" w14:textId="7941F7A5" w:rsidR="00F6439C" w:rsidRPr="00DC570E" w:rsidRDefault="00290D29" w:rsidP="008B16A6">
      <w:pPr>
        <w:spacing w:after="100"/>
        <w:ind w:left="-15" w:right="4"/>
        <w:rPr>
          <w:sz w:val="20"/>
          <w:szCs w:val="20"/>
        </w:rPr>
      </w:pPr>
      <w:r w:rsidRPr="00DC570E">
        <w:rPr>
          <w:sz w:val="20"/>
          <w:szCs w:val="20"/>
        </w:rPr>
        <w:t xml:space="preserve">Республика </w:t>
      </w:r>
      <w:r w:rsidR="00A05D9C" w:rsidRPr="00DC570E">
        <w:rPr>
          <w:sz w:val="20"/>
          <w:szCs w:val="20"/>
        </w:rPr>
        <w:t>Казахстан, Актюбинская область, Мугалжарский</w:t>
      </w:r>
      <w:r w:rsidRPr="00DC570E">
        <w:rPr>
          <w:sz w:val="20"/>
          <w:szCs w:val="20"/>
        </w:rPr>
        <w:t xml:space="preserve"> район, месторождения</w:t>
      </w:r>
      <w:r w:rsidR="00A731CD" w:rsidRPr="00DC570E">
        <w:rPr>
          <w:sz w:val="20"/>
          <w:szCs w:val="20"/>
        </w:rPr>
        <w:t xml:space="preserve"> </w:t>
      </w:r>
      <w:r w:rsidRPr="00DC570E">
        <w:rPr>
          <w:sz w:val="20"/>
          <w:szCs w:val="20"/>
        </w:rPr>
        <w:t>Урихтау ДНС.</w:t>
      </w:r>
    </w:p>
    <w:p w14:paraId="569BAE25" w14:textId="21A79734" w:rsidR="00F6439C" w:rsidRPr="00DC570E" w:rsidRDefault="00290D29" w:rsidP="008B16A6">
      <w:pPr>
        <w:numPr>
          <w:ilvl w:val="0"/>
          <w:numId w:val="15"/>
        </w:numPr>
        <w:spacing w:after="100" w:line="268" w:lineRule="auto"/>
        <w:ind w:left="284" w:right="0" w:hanging="284"/>
        <w:rPr>
          <w:sz w:val="20"/>
          <w:szCs w:val="20"/>
        </w:rPr>
      </w:pPr>
      <w:r w:rsidRPr="00DC570E">
        <w:rPr>
          <w:b/>
          <w:sz w:val="20"/>
          <w:szCs w:val="20"/>
        </w:rPr>
        <w:t>Описание и требуемые функциональные, технические, качественные и</w:t>
      </w:r>
      <w:r w:rsidR="00A05D9C" w:rsidRPr="00DC570E">
        <w:rPr>
          <w:b/>
          <w:sz w:val="20"/>
          <w:szCs w:val="20"/>
        </w:rPr>
        <w:t xml:space="preserve"> </w:t>
      </w:r>
      <w:r w:rsidRPr="00DC570E">
        <w:rPr>
          <w:b/>
          <w:sz w:val="20"/>
          <w:szCs w:val="20"/>
        </w:rPr>
        <w:t>эксплуатационные характеристики.</w:t>
      </w:r>
    </w:p>
    <w:p w14:paraId="5139644E" w14:textId="4F5F5D60" w:rsidR="00A731CD" w:rsidRPr="00DC570E" w:rsidRDefault="00A731CD" w:rsidP="00261963">
      <w:pPr>
        <w:numPr>
          <w:ilvl w:val="1"/>
          <w:numId w:val="15"/>
        </w:numPr>
        <w:spacing w:after="0"/>
        <w:ind w:left="426" w:right="4" w:hanging="426"/>
        <w:rPr>
          <w:sz w:val="20"/>
          <w:szCs w:val="20"/>
        </w:rPr>
      </w:pPr>
      <w:r w:rsidRPr="00DC570E">
        <w:rPr>
          <w:b/>
          <w:sz w:val="20"/>
          <w:szCs w:val="20"/>
        </w:rPr>
        <w:t>Вид работ:</w:t>
      </w:r>
    </w:p>
    <w:p w14:paraId="7FD7F7AA" w14:textId="6BFCB80F" w:rsidR="00524E60" w:rsidRPr="00DC570E" w:rsidRDefault="0089561A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color w:val="auto"/>
          <w:sz w:val="20"/>
          <w:szCs w:val="20"/>
        </w:rPr>
      </w:pPr>
      <w:r w:rsidRPr="00DC570E">
        <w:rPr>
          <w:color w:val="auto"/>
          <w:sz w:val="20"/>
          <w:szCs w:val="20"/>
        </w:rPr>
        <w:t>Периодическая зачистка вертикальных стальных резервуаров</w:t>
      </w:r>
      <w:r w:rsidR="0071423B" w:rsidRPr="00DC570E">
        <w:rPr>
          <w:color w:val="auto"/>
          <w:sz w:val="20"/>
          <w:szCs w:val="20"/>
        </w:rPr>
        <w:t xml:space="preserve"> (РВС)</w:t>
      </w:r>
      <w:r w:rsidRPr="00DC570E">
        <w:rPr>
          <w:color w:val="auto"/>
          <w:sz w:val="20"/>
          <w:szCs w:val="20"/>
        </w:rPr>
        <w:t xml:space="preserve"> от донных отложений в полном объеме. Полная зачистка: дегазация, выкачка остатка объема нефти, мойка и пропарка</w:t>
      </w:r>
      <w:r w:rsidR="00F47D19" w:rsidRPr="00DC570E">
        <w:rPr>
          <w:color w:val="auto"/>
          <w:sz w:val="20"/>
          <w:szCs w:val="20"/>
        </w:rPr>
        <w:t>, пескоструйная очистка и нанесения антикоррозийной защиты</w:t>
      </w:r>
      <w:r w:rsidRPr="00DC570E">
        <w:rPr>
          <w:color w:val="auto"/>
          <w:sz w:val="20"/>
          <w:szCs w:val="20"/>
        </w:rPr>
        <w:t xml:space="preserve"> внутренней полости </w:t>
      </w:r>
      <w:r w:rsidR="0071423B" w:rsidRPr="00DC570E">
        <w:rPr>
          <w:color w:val="auto"/>
          <w:sz w:val="20"/>
          <w:szCs w:val="20"/>
        </w:rPr>
        <w:t>РВС</w:t>
      </w:r>
      <w:r w:rsidRPr="00DC570E">
        <w:rPr>
          <w:color w:val="auto"/>
          <w:sz w:val="20"/>
          <w:szCs w:val="20"/>
        </w:rPr>
        <w:t>, механическое удаление донного осадка и утилизация опасных отходов</w:t>
      </w:r>
      <w:r w:rsidR="00524E60" w:rsidRPr="00DC570E">
        <w:rPr>
          <w:color w:val="auto"/>
          <w:sz w:val="20"/>
          <w:szCs w:val="20"/>
        </w:rPr>
        <w:t>.</w:t>
      </w:r>
    </w:p>
    <w:p w14:paraId="6A77ABBE" w14:textId="300A6754" w:rsidR="0064047C" w:rsidRPr="00DC570E" w:rsidRDefault="00290D29" w:rsidP="0064047C">
      <w:pPr>
        <w:pStyle w:val="a7"/>
        <w:numPr>
          <w:ilvl w:val="2"/>
          <w:numId w:val="25"/>
        </w:numPr>
        <w:spacing w:after="0"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Восстановление полезного объема РВС/подготовка РВС к ремонту или демонтажу</w:t>
      </w:r>
      <w:r w:rsidR="00A05D9C" w:rsidRPr="00DC570E">
        <w:rPr>
          <w:sz w:val="20"/>
          <w:szCs w:val="20"/>
        </w:rPr>
        <w:t xml:space="preserve"> </w:t>
      </w:r>
      <w:r w:rsidRPr="00DC570E">
        <w:rPr>
          <w:sz w:val="20"/>
          <w:szCs w:val="20"/>
        </w:rPr>
        <w:t>путем его очистки от донных отложений, представляющее собой спрессованную массу (горные породы, соли различного происхождения нерастворимые в воде, АСПО вкупе с механическими примесями)</w:t>
      </w:r>
      <w:r w:rsidR="00A731CD" w:rsidRPr="00DC570E">
        <w:rPr>
          <w:sz w:val="20"/>
          <w:szCs w:val="20"/>
        </w:rPr>
        <w:t>.</w:t>
      </w:r>
    </w:p>
    <w:p w14:paraId="016E4C3A" w14:textId="3DBE5F62" w:rsidR="00B94E2D" w:rsidRPr="00DC570E" w:rsidRDefault="00B94E2D" w:rsidP="0064047C">
      <w:pPr>
        <w:pStyle w:val="a7"/>
        <w:numPr>
          <w:ilvl w:val="2"/>
          <w:numId w:val="25"/>
        </w:numPr>
        <w:spacing w:after="0" w:line="276" w:lineRule="auto"/>
        <w:ind w:left="0" w:right="4" w:firstLine="0"/>
        <w:rPr>
          <w:sz w:val="20"/>
          <w:szCs w:val="20"/>
        </w:rPr>
      </w:pPr>
      <w:r w:rsidRPr="00DC570E">
        <w:rPr>
          <w:color w:val="auto"/>
          <w:sz w:val="20"/>
          <w:szCs w:val="20"/>
        </w:rPr>
        <w:t>Периодическая зачистка подземных стальных резервуаров от донных отложений в полном объеме. Полная зачистка: дегазация, выкачка остатка объема нефти, мойка и пропарка, механическое удаление донного осадка и утилизация опасных отходов.</w:t>
      </w:r>
    </w:p>
    <w:p w14:paraId="52871EE1" w14:textId="296291C2" w:rsidR="007F421C" w:rsidRPr="00DC570E" w:rsidRDefault="007F421C" w:rsidP="005975F5">
      <w:pPr>
        <w:pStyle w:val="a7"/>
        <w:numPr>
          <w:ilvl w:val="1"/>
          <w:numId w:val="25"/>
        </w:numPr>
        <w:spacing w:after="0" w:line="268" w:lineRule="auto"/>
        <w:ind w:left="426" w:right="0" w:hanging="426"/>
        <w:rPr>
          <w:sz w:val="20"/>
          <w:szCs w:val="20"/>
        </w:rPr>
      </w:pPr>
      <w:r w:rsidRPr="00DC570E">
        <w:rPr>
          <w:b/>
          <w:sz w:val="20"/>
          <w:szCs w:val="20"/>
        </w:rPr>
        <w:t>Исходные данные для производства работ.</w:t>
      </w:r>
    </w:p>
    <w:p w14:paraId="17AEBBD4" w14:textId="0BC7CA51" w:rsidR="007F421C" w:rsidRPr="00DC570E" w:rsidRDefault="007F421C" w:rsidP="0064047C">
      <w:pPr>
        <w:pStyle w:val="a7"/>
        <w:numPr>
          <w:ilvl w:val="0"/>
          <w:numId w:val="30"/>
        </w:numPr>
        <w:spacing w:line="276" w:lineRule="auto"/>
        <w:ind w:left="426" w:right="4" w:hanging="142"/>
        <w:rPr>
          <w:sz w:val="20"/>
          <w:szCs w:val="20"/>
        </w:rPr>
      </w:pPr>
      <w:r w:rsidRPr="00DC570E">
        <w:rPr>
          <w:b/>
          <w:sz w:val="20"/>
          <w:szCs w:val="20"/>
        </w:rPr>
        <w:t xml:space="preserve">Резервуар вертикальный стальной (РВС-1000м3) </w:t>
      </w:r>
      <w:r w:rsidRPr="00DC570E">
        <w:rPr>
          <w:bCs/>
          <w:sz w:val="20"/>
          <w:szCs w:val="20"/>
        </w:rPr>
        <w:t>на ДНС: резервуар нефти</w:t>
      </w:r>
      <w:r w:rsidRPr="00DC570E">
        <w:rPr>
          <w:b/>
          <w:sz w:val="20"/>
          <w:szCs w:val="20"/>
        </w:rPr>
        <w:t xml:space="preserve"> </w:t>
      </w:r>
      <w:r w:rsidRPr="00DC570E">
        <w:rPr>
          <w:bCs/>
          <w:sz w:val="20"/>
          <w:szCs w:val="20"/>
        </w:rPr>
        <w:t>с</w:t>
      </w:r>
      <w:r w:rsidRPr="00DC570E">
        <w:rPr>
          <w:sz w:val="20"/>
          <w:szCs w:val="20"/>
        </w:rPr>
        <w:t xml:space="preserve"> объемом 1000 м3 в количестве – 1шт., размеры – диаметр – 10,430 м; высота – 11,920м</w:t>
      </w:r>
      <w:r w:rsidR="00B94E2D" w:rsidRPr="00DC570E">
        <w:rPr>
          <w:sz w:val="20"/>
          <w:szCs w:val="20"/>
        </w:rPr>
        <w:t>;</w:t>
      </w:r>
    </w:p>
    <w:p w14:paraId="27352D22" w14:textId="17D95486" w:rsidR="00FB5BFE" w:rsidRPr="00DC570E" w:rsidRDefault="007F421C" w:rsidP="002E2116">
      <w:pPr>
        <w:pStyle w:val="a7"/>
        <w:numPr>
          <w:ilvl w:val="0"/>
          <w:numId w:val="30"/>
        </w:numPr>
        <w:spacing w:line="276" w:lineRule="auto"/>
        <w:ind w:left="426" w:right="4" w:hanging="142"/>
        <w:rPr>
          <w:sz w:val="20"/>
          <w:szCs w:val="20"/>
        </w:rPr>
      </w:pPr>
      <w:r w:rsidRPr="00DC570E">
        <w:rPr>
          <w:b/>
          <w:sz w:val="20"/>
          <w:szCs w:val="20"/>
        </w:rPr>
        <w:t xml:space="preserve">Резервуар вертикальный стальной (РВС-2000м3) </w:t>
      </w:r>
      <w:r w:rsidRPr="00DC570E">
        <w:rPr>
          <w:bCs/>
          <w:sz w:val="20"/>
          <w:szCs w:val="20"/>
        </w:rPr>
        <w:t>на ДНС: резервуар нефти</w:t>
      </w:r>
      <w:r w:rsidRPr="00DC570E">
        <w:rPr>
          <w:b/>
          <w:sz w:val="20"/>
          <w:szCs w:val="20"/>
        </w:rPr>
        <w:t xml:space="preserve"> </w:t>
      </w:r>
      <w:r w:rsidRPr="00DC570E">
        <w:rPr>
          <w:bCs/>
          <w:sz w:val="20"/>
          <w:szCs w:val="20"/>
        </w:rPr>
        <w:t>с</w:t>
      </w:r>
      <w:r w:rsidRPr="00DC570E">
        <w:rPr>
          <w:sz w:val="20"/>
          <w:szCs w:val="20"/>
        </w:rPr>
        <w:t xml:space="preserve"> объемом 2000 м3 в количестве – 1шт., размеры – диаметр – 1</w:t>
      </w:r>
      <w:r w:rsidR="00000E2F" w:rsidRPr="00DC570E">
        <w:rPr>
          <w:sz w:val="20"/>
          <w:szCs w:val="20"/>
        </w:rPr>
        <w:t>5</w:t>
      </w:r>
      <w:r w:rsidRPr="00DC570E">
        <w:rPr>
          <w:sz w:val="20"/>
          <w:szCs w:val="20"/>
        </w:rPr>
        <w:t>,</w:t>
      </w:r>
      <w:r w:rsidR="00000E2F" w:rsidRPr="00DC570E">
        <w:rPr>
          <w:sz w:val="20"/>
          <w:szCs w:val="20"/>
        </w:rPr>
        <w:t>180</w:t>
      </w:r>
      <w:r w:rsidRPr="00DC570E">
        <w:rPr>
          <w:sz w:val="20"/>
          <w:szCs w:val="20"/>
        </w:rPr>
        <w:t xml:space="preserve"> м; высота – 11,920м</w:t>
      </w:r>
      <w:r w:rsidR="00B94E2D" w:rsidRPr="00DC570E">
        <w:rPr>
          <w:sz w:val="20"/>
          <w:szCs w:val="20"/>
        </w:rPr>
        <w:t>;</w:t>
      </w:r>
    </w:p>
    <w:p w14:paraId="1591B869" w14:textId="77777777" w:rsidR="00B94E2D" w:rsidRPr="00DC570E" w:rsidRDefault="00B94E2D" w:rsidP="002E2116">
      <w:pPr>
        <w:pStyle w:val="a7"/>
        <w:numPr>
          <w:ilvl w:val="0"/>
          <w:numId w:val="30"/>
        </w:numPr>
        <w:spacing w:line="276" w:lineRule="auto"/>
        <w:ind w:left="426" w:right="4" w:hanging="142"/>
        <w:rPr>
          <w:sz w:val="20"/>
          <w:szCs w:val="20"/>
        </w:rPr>
      </w:pPr>
      <w:r w:rsidRPr="00DC570E">
        <w:rPr>
          <w:b/>
          <w:bCs/>
          <w:sz w:val="20"/>
          <w:szCs w:val="20"/>
        </w:rPr>
        <w:t>Подземный стальной резервуар (ЕП-1а)</w:t>
      </w:r>
      <w:r w:rsidRPr="00DC570E">
        <w:rPr>
          <w:sz w:val="20"/>
          <w:szCs w:val="20"/>
        </w:rPr>
        <w:t xml:space="preserve"> на ДНС: Объем – 63м3, количество – 1шт;</w:t>
      </w:r>
    </w:p>
    <w:p w14:paraId="30857BD6" w14:textId="46E40B73" w:rsidR="00B94E2D" w:rsidRPr="00DC570E" w:rsidRDefault="00B94E2D" w:rsidP="00B94E2D">
      <w:pPr>
        <w:pStyle w:val="a7"/>
        <w:numPr>
          <w:ilvl w:val="0"/>
          <w:numId w:val="30"/>
        </w:numPr>
        <w:spacing w:line="276" w:lineRule="auto"/>
        <w:ind w:left="426" w:right="4" w:hanging="142"/>
        <w:rPr>
          <w:sz w:val="20"/>
          <w:szCs w:val="20"/>
        </w:rPr>
      </w:pPr>
      <w:r w:rsidRPr="00DC570E">
        <w:rPr>
          <w:b/>
          <w:bCs/>
          <w:sz w:val="20"/>
          <w:szCs w:val="20"/>
        </w:rPr>
        <w:t>Подземный стальной резервуар (ЕП-1)</w:t>
      </w:r>
      <w:r w:rsidRPr="00DC570E">
        <w:rPr>
          <w:sz w:val="20"/>
          <w:szCs w:val="20"/>
        </w:rPr>
        <w:t xml:space="preserve"> на ДНС: Объем – 40м3, количество – 1шт.</w:t>
      </w:r>
    </w:p>
    <w:p w14:paraId="40F2889C" w14:textId="39964E53" w:rsidR="00041599" w:rsidRPr="00DC570E" w:rsidRDefault="00041599" w:rsidP="005975F5">
      <w:pPr>
        <w:pStyle w:val="a7"/>
        <w:numPr>
          <w:ilvl w:val="1"/>
          <w:numId w:val="25"/>
        </w:numPr>
        <w:ind w:left="426" w:right="4" w:hanging="426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Ориентировочные объемы технологических остатков в РВС:</w:t>
      </w:r>
    </w:p>
    <w:p w14:paraId="09DC8C6B" w14:textId="4C2F1556" w:rsidR="00041599" w:rsidRPr="00DC570E" w:rsidRDefault="00041599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Ожидаемый объем накопленных отложений – 100 </w:t>
      </w:r>
      <w:proofErr w:type="spellStart"/>
      <w:r w:rsidRPr="00DC570E">
        <w:rPr>
          <w:sz w:val="20"/>
          <w:szCs w:val="20"/>
        </w:rPr>
        <w:t>тн</w:t>
      </w:r>
      <w:proofErr w:type="spellEnd"/>
      <w:r w:rsidRPr="00DC570E">
        <w:rPr>
          <w:sz w:val="20"/>
          <w:szCs w:val="20"/>
        </w:rPr>
        <w:t xml:space="preserve">. Фактическое наличие донных отложений будет определено в процессе </w:t>
      </w:r>
      <w:r w:rsidR="00790AD2" w:rsidRPr="00DC570E">
        <w:rPr>
          <w:sz w:val="20"/>
          <w:szCs w:val="20"/>
        </w:rPr>
        <w:t xml:space="preserve">проведения </w:t>
      </w:r>
      <w:r w:rsidR="00FB77DD" w:rsidRPr="00DC570E">
        <w:rPr>
          <w:sz w:val="20"/>
          <w:szCs w:val="20"/>
        </w:rPr>
        <w:t>о</w:t>
      </w:r>
      <w:r w:rsidR="00790AD2" w:rsidRPr="00DC570E">
        <w:rPr>
          <w:sz w:val="20"/>
          <w:szCs w:val="20"/>
        </w:rPr>
        <w:t>чистных работ.</w:t>
      </w:r>
    </w:p>
    <w:p w14:paraId="6972B104" w14:textId="022A83D7" w:rsidR="0061050C" w:rsidRPr="00DC570E" w:rsidRDefault="0061050C" w:rsidP="0064047C">
      <w:pPr>
        <w:pStyle w:val="a7"/>
        <w:numPr>
          <w:ilvl w:val="1"/>
          <w:numId w:val="25"/>
        </w:numPr>
        <w:spacing w:line="276" w:lineRule="auto"/>
        <w:ind w:left="426" w:right="4" w:hanging="426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Обязанности П</w:t>
      </w:r>
      <w:r w:rsidR="00290D29" w:rsidRPr="00DC570E">
        <w:rPr>
          <w:b/>
          <w:bCs/>
          <w:sz w:val="20"/>
          <w:szCs w:val="20"/>
        </w:rPr>
        <w:t>оставщика услуг</w:t>
      </w:r>
      <w:r w:rsidRPr="00DC570E">
        <w:rPr>
          <w:b/>
          <w:bCs/>
          <w:sz w:val="20"/>
          <w:szCs w:val="20"/>
        </w:rPr>
        <w:t>:</w:t>
      </w:r>
    </w:p>
    <w:p w14:paraId="41B6AB8E" w14:textId="414E6A37" w:rsidR="0061050C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Разработать проект производства работ (далее по тексту - ППР) и согласовать с начальником ПТО, начальником </w:t>
      </w:r>
      <w:proofErr w:type="spellStart"/>
      <w:r w:rsidRPr="00DC570E">
        <w:rPr>
          <w:sz w:val="20"/>
          <w:szCs w:val="20"/>
        </w:rPr>
        <w:t>ООТиОС</w:t>
      </w:r>
      <w:proofErr w:type="spellEnd"/>
      <w:r w:rsidRPr="00DC570E">
        <w:rPr>
          <w:sz w:val="20"/>
          <w:szCs w:val="20"/>
        </w:rPr>
        <w:t xml:space="preserve">, начальником </w:t>
      </w:r>
      <w:r w:rsidR="00B94E2D" w:rsidRPr="00DC570E">
        <w:rPr>
          <w:sz w:val="20"/>
          <w:szCs w:val="20"/>
        </w:rPr>
        <w:t>ПУ</w:t>
      </w:r>
      <w:r w:rsidRPr="00DC570E">
        <w:rPr>
          <w:sz w:val="20"/>
          <w:szCs w:val="20"/>
        </w:rPr>
        <w:t xml:space="preserve">, директором </w:t>
      </w:r>
      <w:r w:rsidR="00FB77DD" w:rsidRPr="00DC570E">
        <w:rPr>
          <w:sz w:val="20"/>
          <w:szCs w:val="20"/>
        </w:rPr>
        <w:t xml:space="preserve">департамента по добыче нефти и газа </w:t>
      </w:r>
      <w:r w:rsidRPr="00DC570E">
        <w:rPr>
          <w:sz w:val="20"/>
          <w:szCs w:val="20"/>
        </w:rPr>
        <w:t>Заказчика. ППР должен быть согласован с Заказчиком в течение 1</w:t>
      </w:r>
      <w:r w:rsidR="00B94E2D" w:rsidRPr="00DC570E">
        <w:rPr>
          <w:sz w:val="20"/>
          <w:szCs w:val="20"/>
        </w:rPr>
        <w:t>0</w:t>
      </w:r>
      <w:r w:rsidRPr="00DC570E">
        <w:rPr>
          <w:sz w:val="20"/>
          <w:szCs w:val="20"/>
        </w:rPr>
        <w:t xml:space="preserve"> календарных дней со дня заключения Договора. Содержание ППР должно включать нижеследующие разделы:</w:t>
      </w:r>
    </w:p>
    <w:p w14:paraId="62E0D5A7" w14:textId="77777777" w:rsidR="0061050C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851" w:right="4" w:hanging="851"/>
        <w:rPr>
          <w:sz w:val="20"/>
          <w:szCs w:val="20"/>
        </w:rPr>
      </w:pPr>
      <w:r w:rsidRPr="00DC570E">
        <w:rPr>
          <w:sz w:val="20"/>
          <w:szCs w:val="20"/>
        </w:rPr>
        <w:t>Общие положения;</w:t>
      </w:r>
    </w:p>
    <w:p w14:paraId="25D38C83" w14:textId="1D5B389A" w:rsidR="0061050C" w:rsidRPr="00DC570E" w:rsidRDefault="0061050C" w:rsidP="0064047C">
      <w:pPr>
        <w:pStyle w:val="a7"/>
        <w:numPr>
          <w:ilvl w:val="3"/>
          <w:numId w:val="25"/>
        </w:numPr>
        <w:spacing w:line="276" w:lineRule="auto"/>
        <w:ind w:left="851" w:right="4" w:hanging="851"/>
        <w:rPr>
          <w:sz w:val="20"/>
          <w:szCs w:val="20"/>
        </w:rPr>
      </w:pPr>
      <w:r w:rsidRPr="00DC570E">
        <w:rPr>
          <w:sz w:val="20"/>
          <w:szCs w:val="20"/>
        </w:rPr>
        <w:t>Перечень руководящих документов используемых при выполнении работ;</w:t>
      </w:r>
    </w:p>
    <w:p w14:paraId="473A3FBC" w14:textId="77777777" w:rsidR="0061050C" w:rsidRPr="00DC570E" w:rsidRDefault="0061050C" w:rsidP="0064047C">
      <w:pPr>
        <w:pStyle w:val="a7"/>
        <w:numPr>
          <w:ilvl w:val="3"/>
          <w:numId w:val="25"/>
        </w:numPr>
        <w:spacing w:line="276" w:lineRule="auto"/>
        <w:ind w:left="851" w:right="4" w:hanging="851"/>
        <w:rPr>
          <w:sz w:val="20"/>
          <w:szCs w:val="20"/>
        </w:rPr>
      </w:pPr>
      <w:r w:rsidRPr="00DC570E">
        <w:rPr>
          <w:sz w:val="20"/>
          <w:szCs w:val="20"/>
        </w:rPr>
        <w:t>Термины и определения;</w:t>
      </w:r>
    </w:p>
    <w:p w14:paraId="2C09B42D" w14:textId="77777777" w:rsidR="0061050C" w:rsidRPr="00DC570E" w:rsidRDefault="0061050C" w:rsidP="0064047C">
      <w:pPr>
        <w:pStyle w:val="a7"/>
        <w:numPr>
          <w:ilvl w:val="3"/>
          <w:numId w:val="25"/>
        </w:numPr>
        <w:spacing w:line="276" w:lineRule="auto"/>
        <w:ind w:left="851" w:right="4" w:hanging="851"/>
        <w:rPr>
          <w:sz w:val="20"/>
          <w:szCs w:val="20"/>
        </w:rPr>
      </w:pPr>
      <w:r w:rsidRPr="00DC570E">
        <w:rPr>
          <w:sz w:val="20"/>
          <w:szCs w:val="20"/>
        </w:rPr>
        <w:t>Обозначения и сокращения;</w:t>
      </w:r>
    </w:p>
    <w:p w14:paraId="03A28571" w14:textId="7185F1C2" w:rsidR="005975F5" w:rsidRPr="00DC570E" w:rsidRDefault="0061050C" w:rsidP="0064047C">
      <w:pPr>
        <w:pStyle w:val="a7"/>
        <w:numPr>
          <w:ilvl w:val="3"/>
          <w:numId w:val="25"/>
        </w:numPr>
        <w:spacing w:line="276" w:lineRule="auto"/>
        <w:ind w:left="851" w:right="4" w:hanging="851"/>
        <w:rPr>
          <w:sz w:val="20"/>
          <w:szCs w:val="20"/>
        </w:rPr>
      </w:pPr>
      <w:r w:rsidRPr="00DC570E">
        <w:rPr>
          <w:sz w:val="20"/>
          <w:szCs w:val="20"/>
        </w:rPr>
        <w:t xml:space="preserve">Объём работ и характеристики </w:t>
      </w:r>
      <w:r w:rsidR="00B94E2D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>;</w:t>
      </w:r>
    </w:p>
    <w:p w14:paraId="73CA89CD" w14:textId="3959A044" w:rsidR="005975F5" w:rsidRPr="00DC570E" w:rsidRDefault="0061050C" w:rsidP="0064047C">
      <w:pPr>
        <w:pStyle w:val="a7"/>
        <w:numPr>
          <w:ilvl w:val="1"/>
          <w:numId w:val="25"/>
        </w:numPr>
        <w:spacing w:line="276" w:lineRule="auto"/>
        <w:ind w:left="426" w:right="4" w:hanging="426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Цель выполнения работ</w:t>
      </w:r>
      <w:r w:rsidR="00790AD2" w:rsidRPr="00DC570E">
        <w:rPr>
          <w:b/>
          <w:bCs/>
          <w:sz w:val="20"/>
          <w:szCs w:val="20"/>
        </w:rPr>
        <w:t>:</w:t>
      </w:r>
    </w:p>
    <w:p w14:paraId="57B813E8" w14:textId="3432B760" w:rsidR="005975F5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709" w:right="4" w:hanging="709"/>
        <w:rPr>
          <w:sz w:val="20"/>
          <w:szCs w:val="20"/>
        </w:rPr>
      </w:pPr>
      <w:r w:rsidRPr="00DC570E">
        <w:rPr>
          <w:sz w:val="20"/>
          <w:szCs w:val="20"/>
        </w:rPr>
        <w:t>Порядок работ;</w:t>
      </w:r>
    </w:p>
    <w:p w14:paraId="09102D2A" w14:textId="77777777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Подробный процесс выполнения работ;</w:t>
      </w:r>
    </w:p>
    <w:p w14:paraId="283D78ED" w14:textId="77777777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Технологическая последовательность зачистки;</w:t>
      </w:r>
    </w:p>
    <w:p w14:paraId="2BBFD4A8" w14:textId="77777777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Схемы обвязки и установки оборудования (размеры воздуховодов, газоотводных труб и другие вопросы, связанные с особенностями монтажа оборудования и его эксплуатации);</w:t>
      </w:r>
    </w:p>
    <w:p w14:paraId="25D320A4" w14:textId="435BC567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Порядок вывода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 xml:space="preserve"> из эксплуатации под зачистку</w:t>
      </w:r>
      <w:r w:rsidR="006877E2" w:rsidRPr="00DC570E">
        <w:rPr>
          <w:sz w:val="20"/>
          <w:szCs w:val="20"/>
        </w:rPr>
        <w:t xml:space="preserve"> (заказчик);</w:t>
      </w:r>
    </w:p>
    <w:p w14:paraId="27F56E2E" w14:textId="089DF3E1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Порядок проведения зачистки (очистка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 xml:space="preserve"> разрешается только в светлое время суток, при наличии акта готовности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 xml:space="preserve"> к этим работам, оформленного в установленном порядке наряда допуска на проведение газоопасных работ, выданного на конкретные объемы, время и вид работ);</w:t>
      </w:r>
    </w:p>
    <w:p w14:paraId="4F2394F6" w14:textId="77777777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Требования к качеству зачистки;</w:t>
      </w:r>
    </w:p>
    <w:p w14:paraId="6CCA4E9B" w14:textId="28368B7E" w:rsidR="00F52DEF" w:rsidRPr="00DC570E" w:rsidRDefault="0061050C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Требования к применяемой технике, оборудованию, инструменту, приспособлениям, схемы их размещения;</w:t>
      </w:r>
    </w:p>
    <w:p w14:paraId="69F06C80" w14:textId="21E1804D" w:rsidR="005975F5" w:rsidRPr="00DC570E" w:rsidRDefault="0061050C" w:rsidP="0064047C">
      <w:pPr>
        <w:pStyle w:val="a7"/>
        <w:numPr>
          <w:ilvl w:val="2"/>
          <w:numId w:val="25"/>
        </w:numPr>
        <w:spacing w:after="0"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lastRenderedPageBreak/>
        <w:t xml:space="preserve">Мероприятия промышленной, пожарной, экологической безопасности и охраны труда при проведении зачистки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>.</w:t>
      </w:r>
    </w:p>
    <w:p w14:paraId="254069ED" w14:textId="7CAF6114" w:rsidR="00F52DEF" w:rsidRPr="00DC570E" w:rsidRDefault="0061050C" w:rsidP="00790AD2">
      <w:pPr>
        <w:pStyle w:val="a7"/>
        <w:numPr>
          <w:ilvl w:val="1"/>
          <w:numId w:val="25"/>
        </w:numPr>
        <w:tabs>
          <w:tab w:val="left" w:pos="426"/>
        </w:tabs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 xml:space="preserve">Организационные мероприятия (в </w:t>
      </w:r>
      <w:r w:rsidR="00790AD2" w:rsidRPr="00DC570E">
        <w:rPr>
          <w:b/>
          <w:bCs/>
          <w:sz w:val="20"/>
          <w:szCs w:val="20"/>
        </w:rPr>
        <w:t>т. ч.</w:t>
      </w:r>
      <w:r w:rsidRPr="00DC570E">
        <w:rPr>
          <w:b/>
          <w:bCs/>
          <w:sz w:val="20"/>
          <w:szCs w:val="20"/>
        </w:rPr>
        <w:t xml:space="preserve"> ответственное лицо Подрядчика, назначенное приказом </w:t>
      </w:r>
      <w:r w:rsidR="00290D29" w:rsidRPr="00DC570E">
        <w:rPr>
          <w:b/>
          <w:bCs/>
          <w:sz w:val="20"/>
          <w:szCs w:val="20"/>
        </w:rPr>
        <w:t>поставщика услуг</w:t>
      </w:r>
      <w:r w:rsidRPr="00DC570E">
        <w:rPr>
          <w:b/>
          <w:bCs/>
          <w:sz w:val="20"/>
          <w:szCs w:val="20"/>
        </w:rPr>
        <w:t xml:space="preserve"> за выполнение работ по зачистке </w:t>
      </w:r>
      <w:r w:rsidR="00726675" w:rsidRPr="00DC570E">
        <w:rPr>
          <w:b/>
          <w:bCs/>
          <w:sz w:val="20"/>
          <w:szCs w:val="20"/>
        </w:rPr>
        <w:t>резервуаров</w:t>
      </w:r>
      <w:r w:rsidRPr="00DC570E">
        <w:rPr>
          <w:b/>
          <w:bCs/>
          <w:sz w:val="20"/>
          <w:szCs w:val="20"/>
        </w:rPr>
        <w:t>)</w:t>
      </w:r>
      <w:r w:rsidR="00790AD2" w:rsidRPr="00DC570E">
        <w:rPr>
          <w:b/>
          <w:bCs/>
          <w:sz w:val="20"/>
          <w:szCs w:val="20"/>
        </w:rPr>
        <w:t>:</w:t>
      </w:r>
    </w:p>
    <w:p w14:paraId="6DA3816D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709" w:right="4" w:hanging="709"/>
        <w:rPr>
          <w:sz w:val="20"/>
          <w:szCs w:val="20"/>
        </w:rPr>
      </w:pPr>
      <w:r w:rsidRPr="00DC570E">
        <w:rPr>
          <w:sz w:val="20"/>
          <w:szCs w:val="20"/>
        </w:rPr>
        <w:t>Безопасность и охрана труда при выполнении работ;</w:t>
      </w:r>
    </w:p>
    <w:p w14:paraId="4D84F237" w14:textId="7666C830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709" w:right="4" w:hanging="709"/>
        <w:rPr>
          <w:sz w:val="20"/>
          <w:szCs w:val="20"/>
        </w:rPr>
      </w:pPr>
      <w:r w:rsidRPr="00DC570E">
        <w:rPr>
          <w:sz w:val="20"/>
          <w:szCs w:val="20"/>
        </w:rPr>
        <w:t>Охрана окружающей среды при выполнении работ</w:t>
      </w:r>
      <w:r w:rsidR="00790AD2" w:rsidRPr="00DC570E">
        <w:rPr>
          <w:sz w:val="20"/>
          <w:szCs w:val="20"/>
        </w:rPr>
        <w:t>;</w:t>
      </w:r>
    </w:p>
    <w:p w14:paraId="6633F23C" w14:textId="51748546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План график производства работ, с указанием зачистки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 xml:space="preserve"> в календарных днях</w:t>
      </w:r>
      <w:r w:rsidR="00790AD2" w:rsidRPr="00DC570E">
        <w:rPr>
          <w:sz w:val="20"/>
          <w:szCs w:val="20"/>
        </w:rPr>
        <w:t>;</w:t>
      </w:r>
    </w:p>
    <w:p w14:paraId="1B936A11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Получить наряд-допуск (все поставляемые материалы и оборудования должны иметь соответствующие сертификаты, технические паспорта и другие документы, удостоверяющие их качество). Копии сертификатов и т.п. должны быть предоставлены Заказчику до начала выполнения работ для использования материалов и оборудований. Подрядчик несет ответственность за соответствие используемых материалов государственным стандартам и техническим условиям;</w:t>
      </w:r>
    </w:p>
    <w:p w14:paraId="4EE44D8F" w14:textId="430EF214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Мобилизация необходимой техники и оборудования, в том числе</w:t>
      </w:r>
      <w:r w:rsidR="003D6C6D" w:rsidRPr="00DC570E">
        <w:rPr>
          <w:sz w:val="20"/>
          <w:szCs w:val="20"/>
        </w:rPr>
        <w:t xml:space="preserve"> ёмкости </w:t>
      </w:r>
      <w:r w:rsidR="006558ED" w:rsidRPr="00DC570E">
        <w:rPr>
          <w:sz w:val="20"/>
          <w:szCs w:val="20"/>
        </w:rPr>
        <w:t>не менее</w:t>
      </w:r>
      <w:r w:rsidR="003D6C6D" w:rsidRPr="00DC570E">
        <w:rPr>
          <w:sz w:val="20"/>
          <w:szCs w:val="20"/>
        </w:rPr>
        <w:t xml:space="preserve"> 25м</w:t>
      </w:r>
      <w:r w:rsidR="003D6C6D" w:rsidRPr="00DC570E">
        <w:rPr>
          <w:sz w:val="20"/>
          <w:szCs w:val="20"/>
          <w:vertAlign w:val="superscript"/>
        </w:rPr>
        <w:t>3</w:t>
      </w:r>
      <w:r w:rsidR="003D6C6D" w:rsidRPr="00DC570E">
        <w:rPr>
          <w:sz w:val="20"/>
          <w:szCs w:val="20"/>
        </w:rPr>
        <w:t xml:space="preserve"> </w:t>
      </w:r>
      <w:r w:rsidRPr="00DC570E">
        <w:rPr>
          <w:sz w:val="20"/>
          <w:szCs w:val="20"/>
        </w:rPr>
        <w:t>для временного хранения нефтешлама зачищенных с резервуаров с целью дальнейшего утилизации нефтешлама;</w:t>
      </w:r>
    </w:p>
    <w:p w14:paraId="2CBA6840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Подготовительные работы (комиссионный замер остаточной жидкости после опорожнения резервуара с составлением акта замеров);</w:t>
      </w:r>
    </w:p>
    <w:p w14:paraId="5261F998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Дегазация – может осуществляться с использованием аэрации, абсорбции;</w:t>
      </w:r>
    </w:p>
    <w:p w14:paraId="5D21730C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Крышная вентиляционная установка с фланцевыми соединениями в резервуаре для принудительной вентиляции;</w:t>
      </w:r>
    </w:p>
    <w:p w14:paraId="06652F49" w14:textId="5755A37B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Выкачка остатка донных отложений</w:t>
      </w:r>
      <w:r w:rsidR="003D6C6D" w:rsidRPr="00DC570E">
        <w:rPr>
          <w:sz w:val="20"/>
          <w:szCs w:val="20"/>
        </w:rPr>
        <w:t xml:space="preserve"> с использованием</w:t>
      </w:r>
      <w:r w:rsidRPr="00DC570E">
        <w:rPr>
          <w:sz w:val="20"/>
          <w:szCs w:val="20"/>
        </w:rPr>
        <w:t xml:space="preserve"> автоцистерн</w:t>
      </w:r>
      <w:r w:rsidR="003D6C6D" w:rsidRPr="00DC570E">
        <w:rPr>
          <w:sz w:val="20"/>
          <w:szCs w:val="20"/>
        </w:rPr>
        <w:t>ы</w:t>
      </w:r>
      <w:r w:rsidRPr="00DC570E">
        <w:rPr>
          <w:sz w:val="20"/>
          <w:szCs w:val="20"/>
        </w:rPr>
        <w:t xml:space="preserve"> </w:t>
      </w:r>
      <w:r w:rsidR="003D6C6D" w:rsidRPr="00DC570E">
        <w:rPr>
          <w:sz w:val="20"/>
          <w:szCs w:val="20"/>
        </w:rPr>
        <w:t>и</w:t>
      </w:r>
      <w:r w:rsidRPr="00DC570E">
        <w:rPr>
          <w:sz w:val="20"/>
          <w:szCs w:val="20"/>
        </w:rPr>
        <w:t xml:space="preserve"> вакуу</w:t>
      </w:r>
      <w:r w:rsidR="003D6C6D" w:rsidRPr="00DC570E">
        <w:rPr>
          <w:sz w:val="20"/>
          <w:szCs w:val="20"/>
        </w:rPr>
        <w:t>ма</w:t>
      </w:r>
      <w:r w:rsidRPr="00DC570E">
        <w:rPr>
          <w:sz w:val="20"/>
          <w:szCs w:val="20"/>
        </w:rPr>
        <w:t>;</w:t>
      </w:r>
    </w:p>
    <w:p w14:paraId="1B0490BE" w14:textId="4401E349" w:rsidR="006877E2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Пропарка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>;</w:t>
      </w:r>
    </w:p>
    <w:p w14:paraId="0E167F58" w14:textId="17FAF527" w:rsidR="006877E2" w:rsidRPr="00DC570E" w:rsidRDefault="006877E2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Пескоструйная очистка</w:t>
      </w:r>
      <w:r w:rsidR="00726675" w:rsidRPr="00DC570E">
        <w:rPr>
          <w:sz w:val="20"/>
          <w:szCs w:val="20"/>
        </w:rPr>
        <w:t xml:space="preserve"> РВС-1000м3, РВС-2000м3</w:t>
      </w:r>
      <w:r w:rsidRPr="00DC570E">
        <w:rPr>
          <w:sz w:val="20"/>
          <w:szCs w:val="20"/>
        </w:rPr>
        <w:t>;</w:t>
      </w:r>
    </w:p>
    <w:p w14:paraId="2C0B584E" w14:textId="1FAFA9A3" w:rsidR="006877E2" w:rsidRPr="00DC570E" w:rsidRDefault="006877E2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Нанесения антикоррозийной защиты</w:t>
      </w:r>
      <w:r w:rsidR="00726675" w:rsidRPr="00DC570E">
        <w:rPr>
          <w:sz w:val="20"/>
          <w:szCs w:val="20"/>
        </w:rPr>
        <w:t xml:space="preserve"> РВС-1000м3, РВС-2000м3</w:t>
      </w:r>
      <w:r w:rsidRPr="00DC570E">
        <w:rPr>
          <w:sz w:val="20"/>
          <w:szCs w:val="20"/>
        </w:rPr>
        <w:t>;</w:t>
      </w:r>
    </w:p>
    <w:p w14:paraId="52DCE200" w14:textId="646BBE85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Проведение очистки </w:t>
      </w:r>
      <w:r w:rsidR="00726675" w:rsidRPr="00DC570E">
        <w:rPr>
          <w:sz w:val="20"/>
          <w:szCs w:val="20"/>
        </w:rPr>
        <w:t>резервуаров</w:t>
      </w:r>
      <w:r w:rsidRPr="00DC570E">
        <w:rPr>
          <w:sz w:val="20"/>
          <w:szCs w:val="20"/>
        </w:rPr>
        <w:t xml:space="preserve"> (мойка и выборка остатка);</w:t>
      </w:r>
    </w:p>
    <w:p w14:paraId="0CD34A74" w14:textId="77777777" w:rsidR="00684456" w:rsidRPr="00DC570E" w:rsidRDefault="0061050C" w:rsidP="0064047C">
      <w:pPr>
        <w:pStyle w:val="a7"/>
        <w:numPr>
          <w:ilvl w:val="2"/>
          <w:numId w:val="25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Сдать Заказчику выполненные работы с предъявлением следующих документов:</w:t>
      </w:r>
    </w:p>
    <w:p w14:paraId="23D2A41F" w14:textId="77777777" w:rsidR="00684456" w:rsidRPr="00DC570E" w:rsidRDefault="0061050C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копия договора с полигоном на обезвреживание и утилизации нефтешлама.</w:t>
      </w:r>
    </w:p>
    <w:p w14:paraId="383A2BC7" w14:textId="77777777" w:rsidR="0060126C" w:rsidRPr="00DC570E" w:rsidRDefault="0061050C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наряд-допуск по каждому резервуару.</w:t>
      </w:r>
    </w:p>
    <w:p w14:paraId="601C33CA" w14:textId="2A9F317C" w:rsidR="00684456" w:rsidRPr="00DC570E" w:rsidRDefault="00684456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акт готовности резервуара к зачистке.</w:t>
      </w:r>
    </w:p>
    <w:p w14:paraId="256B8390" w14:textId="77777777" w:rsidR="00684456" w:rsidRPr="00DC570E" w:rsidRDefault="00684456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акт приема-передачи рабочей площадки.</w:t>
      </w:r>
    </w:p>
    <w:p w14:paraId="0F45DFAE" w14:textId="77777777" w:rsidR="00684456" w:rsidRPr="00DC570E" w:rsidRDefault="00684456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акт по зачистке резервуара.</w:t>
      </w:r>
    </w:p>
    <w:p w14:paraId="0545199C" w14:textId="77777777" w:rsidR="00684456" w:rsidRPr="00DC570E" w:rsidRDefault="00684456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акт приема-передачи опасных отходов (на вывоз и транспортировку).</w:t>
      </w:r>
    </w:p>
    <w:p w14:paraId="09917538" w14:textId="73D674A0" w:rsidR="009F369C" w:rsidRPr="00DC570E" w:rsidRDefault="00684456" w:rsidP="0064047C">
      <w:pPr>
        <w:pStyle w:val="a7"/>
        <w:numPr>
          <w:ilvl w:val="0"/>
          <w:numId w:val="34"/>
        </w:numPr>
        <w:tabs>
          <w:tab w:val="left" w:pos="426"/>
        </w:tabs>
        <w:spacing w:line="276" w:lineRule="auto"/>
        <w:ind w:right="4" w:hanging="436"/>
        <w:rPr>
          <w:sz w:val="20"/>
          <w:szCs w:val="20"/>
        </w:rPr>
      </w:pPr>
      <w:r w:rsidRPr="00DC570E">
        <w:rPr>
          <w:sz w:val="20"/>
          <w:szCs w:val="20"/>
        </w:rPr>
        <w:t>справка (накладная из полигона) на сдачу опасных отходов на полигон для утилизации.</w:t>
      </w:r>
    </w:p>
    <w:p w14:paraId="042FABF4" w14:textId="2F506271" w:rsidR="00E00B8D" w:rsidRPr="00DC570E" w:rsidRDefault="00E00B8D" w:rsidP="00790AD2">
      <w:pPr>
        <w:pStyle w:val="a7"/>
        <w:numPr>
          <w:ilvl w:val="1"/>
          <w:numId w:val="25"/>
        </w:numPr>
        <w:tabs>
          <w:tab w:val="left" w:pos="426"/>
        </w:tabs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Требования к По</w:t>
      </w:r>
      <w:r w:rsidR="00290D29" w:rsidRPr="00DC570E">
        <w:rPr>
          <w:b/>
          <w:bCs/>
          <w:sz w:val="20"/>
          <w:szCs w:val="20"/>
        </w:rPr>
        <w:t>ставщику услуг</w:t>
      </w:r>
      <w:r w:rsidRPr="00DC570E">
        <w:rPr>
          <w:b/>
          <w:bCs/>
          <w:sz w:val="20"/>
          <w:szCs w:val="20"/>
        </w:rPr>
        <w:t xml:space="preserve"> и оборудованию:</w:t>
      </w:r>
    </w:p>
    <w:p w14:paraId="35C6138F" w14:textId="07C7B687" w:rsidR="00E00B8D" w:rsidRPr="00DC570E" w:rsidRDefault="00E00B8D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Зачистка резервуаров оказывается Подрядчиком, который располагает на местах необходимыми техническими знаниями и квалификацией, а также располагают необходимыми спецтехникой, ёмкостями, оборудованием, механизмами, приборами, приспособлениями и квалифицированным персоналом</w:t>
      </w:r>
      <w:r w:rsidR="00B84836" w:rsidRPr="00DC570E">
        <w:rPr>
          <w:sz w:val="20"/>
          <w:szCs w:val="20"/>
        </w:rPr>
        <w:t xml:space="preserve"> (предоставить техпаспорта на вакуум,</w:t>
      </w:r>
      <w:r w:rsidR="001B3FE9" w:rsidRPr="00DC570E">
        <w:rPr>
          <w:sz w:val="20"/>
          <w:szCs w:val="20"/>
        </w:rPr>
        <w:t xml:space="preserve"> </w:t>
      </w:r>
      <w:r w:rsidR="003D6C6D" w:rsidRPr="00DC570E">
        <w:rPr>
          <w:sz w:val="20"/>
          <w:szCs w:val="20"/>
        </w:rPr>
        <w:t>автоцистерн</w:t>
      </w:r>
      <w:r w:rsidR="006558ED" w:rsidRPr="00DC570E">
        <w:rPr>
          <w:sz w:val="20"/>
          <w:szCs w:val="20"/>
        </w:rPr>
        <w:t>у в необходимом и достаточном количестве</w:t>
      </w:r>
      <w:r w:rsidR="001B3FE9" w:rsidRPr="00DC570E">
        <w:rPr>
          <w:sz w:val="20"/>
          <w:szCs w:val="20"/>
        </w:rPr>
        <w:t>, принудительная вентиляция в искробезопасном исполнении -1 ед.)</w:t>
      </w:r>
      <w:r w:rsidRPr="00DC570E">
        <w:rPr>
          <w:sz w:val="20"/>
          <w:szCs w:val="20"/>
        </w:rPr>
        <w:t>.</w:t>
      </w:r>
    </w:p>
    <w:p w14:paraId="0CBD1BEF" w14:textId="512FD41C" w:rsidR="00E00B8D" w:rsidRPr="00DC570E" w:rsidRDefault="00E00B8D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 зачистке резервуаров приступают после оформления наряд-допуска на проведение газоопасных работ. Все материалы, оборудования и техника в рамках объемов работ поставляются Подрядчиком</w:t>
      </w:r>
      <w:r w:rsidR="006877E2" w:rsidRPr="00DC570E">
        <w:rPr>
          <w:sz w:val="20"/>
          <w:szCs w:val="20"/>
        </w:rPr>
        <w:t xml:space="preserve"> в искробезопасном и взрывозащищенном исполнении.  </w:t>
      </w:r>
    </w:p>
    <w:p w14:paraId="454E3C87" w14:textId="2D3F4204" w:rsidR="009F369C" w:rsidRPr="00DC570E" w:rsidRDefault="00E00B8D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Импортное оборудование применять с согласия Заказчика и при наличии сертификата соответствия и разрешения на применение на территории Республики Казахстан. Степень чистоты резервуаров должна соответствовать требованиям ГОСТ </w:t>
      </w:r>
      <w:r w:rsidR="008167E7" w:rsidRPr="00DC570E">
        <w:rPr>
          <w:sz w:val="20"/>
          <w:szCs w:val="20"/>
        </w:rPr>
        <w:t>1510–</w:t>
      </w:r>
      <w:r w:rsidR="00E13DA8" w:rsidRPr="00DC570E">
        <w:rPr>
          <w:sz w:val="20"/>
          <w:szCs w:val="20"/>
        </w:rPr>
        <w:t>2022</w:t>
      </w:r>
      <w:r w:rsidRPr="00DC570E">
        <w:rPr>
          <w:sz w:val="20"/>
          <w:szCs w:val="20"/>
        </w:rPr>
        <w:t>.</w:t>
      </w:r>
    </w:p>
    <w:p w14:paraId="0D4D6692" w14:textId="77777777" w:rsidR="00FF347D" w:rsidRPr="00DC570E" w:rsidRDefault="00FF347D" w:rsidP="00FF347D">
      <w:pPr>
        <w:pStyle w:val="a7"/>
        <w:numPr>
          <w:ilvl w:val="2"/>
          <w:numId w:val="25"/>
        </w:numPr>
        <w:tabs>
          <w:tab w:val="left" w:pos="0"/>
        </w:tabs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Паспорта на все оборудование и автотранспорт;</w:t>
      </w:r>
    </w:p>
    <w:p w14:paraId="6D64A8A8" w14:textId="77777777" w:rsidR="00FF347D" w:rsidRPr="00DC570E" w:rsidRDefault="00FF347D" w:rsidP="00FF347D">
      <w:pPr>
        <w:pStyle w:val="a7"/>
        <w:numPr>
          <w:ilvl w:val="2"/>
          <w:numId w:val="25"/>
        </w:numPr>
        <w:tabs>
          <w:tab w:val="left" w:pos="0"/>
        </w:tabs>
        <w:ind w:left="0" w:right="4" w:firstLine="0"/>
        <w:rPr>
          <w:bCs/>
          <w:sz w:val="20"/>
          <w:szCs w:val="20"/>
        </w:rPr>
      </w:pPr>
      <w:r w:rsidRPr="00DC570E">
        <w:rPr>
          <w:sz w:val="20"/>
          <w:szCs w:val="20"/>
        </w:rPr>
        <w:t>Списки привлекаемых работников с указанием Ф.И.О., год рождения, должности и работы, которые будут выполняться ими на объектах Заказчика. К списку прилагается копии документов удостоверяющих личность работников (паспорт или удостоверение личности);</w:t>
      </w:r>
    </w:p>
    <w:p w14:paraId="49A72905" w14:textId="77777777" w:rsidR="00FF347D" w:rsidRPr="00DC570E" w:rsidRDefault="00FF347D" w:rsidP="00FF347D">
      <w:pPr>
        <w:pStyle w:val="a7"/>
        <w:numPr>
          <w:ilvl w:val="2"/>
          <w:numId w:val="25"/>
        </w:numPr>
        <w:tabs>
          <w:tab w:val="left" w:pos="0"/>
        </w:tabs>
        <w:ind w:left="0" w:right="4" w:firstLine="0"/>
        <w:rPr>
          <w:bCs/>
          <w:sz w:val="20"/>
          <w:szCs w:val="20"/>
        </w:rPr>
      </w:pPr>
      <w:r w:rsidRPr="00DC570E">
        <w:rPr>
          <w:sz w:val="20"/>
          <w:szCs w:val="20"/>
        </w:rPr>
        <w:t>Копии удостоверений работников о проверке знаний по промышленной безопасности, по форме согласно общим требованиям промышленной безопасности, сертификатов обучения о проверке знаний по программе «Безопасность и охрана труда»;</w:t>
      </w:r>
    </w:p>
    <w:p w14:paraId="4B08024F" w14:textId="006F7F87" w:rsidR="00FF347D" w:rsidRPr="00DC570E" w:rsidRDefault="00FF347D" w:rsidP="00FF347D">
      <w:pPr>
        <w:pStyle w:val="a7"/>
        <w:numPr>
          <w:ilvl w:val="2"/>
          <w:numId w:val="25"/>
        </w:numPr>
        <w:tabs>
          <w:tab w:val="left" w:pos="0"/>
        </w:tabs>
        <w:ind w:left="0" w:right="4" w:firstLine="0"/>
        <w:rPr>
          <w:bCs/>
          <w:sz w:val="20"/>
          <w:szCs w:val="20"/>
        </w:rPr>
      </w:pPr>
      <w:r w:rsidRPr="00DC570E">
        <w:rPr>
          <w:sz w:val="20"/>
          <w:szCs w:val="20"/>
        </w:rPr>
        <w:t>Инструкция по безопасному выполнению зачистки для квалифицированных работников.</w:t>
      </w:r>
    </w:p>
    <w:p w14:paraId="446714E5" w14:textId="77777777" w:rsidR="00E00B8D" w:rsidRPr="00DC570E" w:rsidRDefault="00E00B8D" w:rsidP="00790AD2">
      <w:pPr>
        <w:pStyle w:val="a7"/>
        <w:numPr>
          <w:ilvl w:val="1"/>
          <w:numId w:val="25"/>
        </w:numPr>
        <w:tabs>
          <w:tab w:val="left" w:pos="426"/>
        </w:tabs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Дополнительные условия:</w:t>
      </w:r>
    </w:p>
    <w:p w14:paraId="74B308CD" w14:textId="6575FCF5" w:rsidR="00E00B8D" w:rsidRPr="00DC570E" w:rsidRDefault="00E00B8D" w:rsidP="0064047C">
      <w:pPr>
        <w:pStyle w:val="a7"/>
        <w:numPr>
          <w:ilvl w:val="2"/>
          <w:numId w:val="25"/>
        </w:numPr>
        <w:tabs>
          <w:tab w:val="left" w:pos="709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До начала работ </w:t>
      </w:r>
      <w:r w:rsidR="00290D29" w:rsidRPr="00DC570E">
        <w:rPr>
          <w:sz w:val="20"/>
          <w:szCs w:val="20"/>
        </w:rPr>
        <w:t>поставщик услуг</w:t>
      </w:r>
      <w:r w:rsidRPr="00DC570E">
        <w:rPr>
          <w:sz w:val="20"/>
          <w:szCs w:val="20"/>
        </w:rPr>
        <w:t xml:space="preserve"> обязан письменно предоставить Заказчику информацию:</w:t>
      </w:r>
    </w:p>
    <w:p w14:paraId="2A5D6B1C" w14:textId="33311AF0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спис</w:t>
      </w:r>
      <w:r w:rsidR="00FB77DD" w:rsidRPr="00DC570E">
        <w:rPr>
          <w:sz w:val="20"/>
          <w:szCs w:val="20"/>
        </w:rPr>
        <w:t>ок</w:t>
      </w:r>
      <w:r w:rsidRPr="00DC570E">
        <w:rPr>
          <w:sz w:val="20"/>
          <w:szCs w:val="20"/>
        </w:rPr>
        <w:t xml:space="preserve"> привлекаемых работников с указанием Ф.И.О., год рождения, должност</w:t>
      </w:r>
      <w:r w:rsidR="00FB77DD" w:rsidRPr="00DC570E">
        <w:rPr>
          <w:sz w:val="20"/>
          <w:szCs w:val="20"/>
        </w:rPr>
        <w:t>и</w:t>
      </w:r>
      <w:r w:rsidRPr="00DC570E">
        <w:rPr>
          <w:sz w:val="20"/>
          <w:szCs w:val="20"/>
        </w:rPr>
        <w:t xml:space="preserve"> и работы</w:t>
      </w:r>
      <w:r w:rsidR="00FB77DD" w:rsidRPr="00DC570E">
        <w:rPr>
          <w:sz w:val="20"/>
          <w:szCs w:val="20"/>
        </w:rPr>
        <w:t>.</w:t>
      </w:r>
      <w:r w:rsidRPr="00DC570E">
        <w:rPr>
          <w:sz w:val="20"/>
          <w:szCs w:val="20"/>
        </w:rPr>
        <w:t xml:space="preserve"> К списку прилагается копии документов удостоверяющих личность работников (паспорт или удостоверение личности);</w:t>
      </w:r>
    </w:p>
    <w:p w14:paraId="72041627" w14:textId="6CA1D040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lastRenderedPageBreak/>
        <w:t>спис</w:t>
      </w:r>
      <w:r w:rsidR="00FB77DD" w:rsidRPr="00DC570E">
        <w:rPr>
          <w:sz w:val="20"/>
          <w:szCs w:val="20"/>
        </w:rPr>
        <w:t>ок</w:t>
      </w:r>
      <w:r w:rsidRPr="00DC570E">
        <w:rPr>
          <w:sz w:val="20"/>
          <w:szCs w:val="20"/>
        </w:rPr>
        <w:t xml:space="preserve"> спецтехники, в том числе обязательное </w:t>
      </w:r>
      <w:r w:rsidR="00FB77DD" w:rsidRPr="00DC570E">
        <w:rPr>
          <w:sz w:val="20"/>
          <w:szCs w:val="20"/>
        </w:rPr>
        <w:t>наличие</w:t>
      </w:r>
      <w:r w:rsidRPr="00DC570E">
        <w:rPr>
          <w:sz w:val="20"/>
          <w:szCs w:val="20"/>
        </w:rPr>
        <w:t xml:space="preserve"> ёмкости</w:t>
      </w:r>
      <w:r w:rsidR="0060126C" w:rsidRPr="00DC570E">
        <w:rPr>
          <w:sz w:val="20"/>
          <w:szCs w:val="20"/>
        </w:rPr>
        <w:t xml:space="preserve"> </w:t>
      </w:r>
      <w:r w:rsidR="00B84836" w:rsidRPr="00DC570E">
        <w:rPr>
          <w:sz w:val="20"/>
          <w:szCs w:val="20"/>
        </w:rPr>
        <w:t>не менее</w:t>
      </w:r>
      <w:r w:rsidR="0060126C" w:rsidRPr="00DC570E">
        <w:rPr>
          <w:sz w:val="20"/>
          <w:szCs w:val="20"/>
        </w:rPr>
        <w:t xml:space="preserve"> 25м</w:t>
      </w:r>
      <w:r w:rsidR="0060126C" w:rsidRPr="00DC570E">
        <w:rPr>
          <w:sz w:val="20"/>
          <w:szCs w:val="20"/>
          <w:vertAlign w:val="superscript"/>
        </w:rPr>
        <w:t>3</w:t>
      </w:r>
      <w:r w:rsidRPr="00DC570E">
        <w:rPr>
          <w:sz w:val="20"/>
          <w:szCs w:val="20"/>
        </w:rPr>
        <w:t xml:space="preserve"> для временного хранения нефтешлама </w:t>
      </w:r>
      <w:r w:rsidR="00B84836" w:rsidRPr="00DC570E">
        <w:rPr>
          <w:sz w:val="20"/>
          <w:szCs w:val="20"/>
        </w:rPr>
        <w:t xml:space="preserve">с </w:t>
      </w:r>
      <w:r w:rsidRPr="00DC570E">
        <w:rPr>
          <w:sz w:val="20"/>
          <w:szCs w:val="20"/>
        </w:rPr>
        <w:t>зачищенных с резервуаров, а также автоцистерн</w:t>
      </w:r>
      <w:r w:rsidR="006558ED" w:rsidRPr="00DC570E">
        <w:rPr>
          <w:sz w:val="20"/>
          <w:szCs w:val="20"/>
        </w:rPr>
        <w:t>а</w:t>
      </w:r>
      <w:r w:rsidRPr="00DC570E">
        <w:rPr>
          <w:sz w:val="20"/>
          <w:szCs w:val="20"/>
        </w:rPr>
        <w:t xml:space="preserve"> </w:t>
      </w:r>
      <w:r w:rsidR="006558ED" w:rsidRPr="00DC570E">
        <w:rPr>
          <w:sz w:val="20"/>
          <w:szCs w:val="20"/>
        </w:rPr>
        <w:t>и</w:t>
      </w:r>
      <w:r w:rsidRPr="00DC570E">
        <w:rPr>
          <w:sz w:val="20"/>
          <w:szCs w:val="20"/>
        </w:rPr>
        <w:t xml:space="preserve"> вакуум </w:t>
      </w:r>
      <w:r w:rsidR="006558ED" w:rsidRPr="00DC570E">
        <w:rPr>
          <w:sz w:val="20"/>
          <w:szCs w:val="20"/>
        </w:rPr>
        <w:t>с</w:t>
      </w:r>
      <w:r w:rsidRPr="00DC570E">
        <w:rPr>
          <w:sz w:val="20"/>
          <w:szCs w:val="20"/>
        </w:rPr>
        <w:t xml:space="preserve"> всасывающим рукавом, длиной не менее 30 м, с указанием даты изготовления, марки и государственного номера с приложением тех.</w:t>
      </w:r>
      <w:r w:rsidR="00790AD2" w:rsidRPr="00DC570E">
        <w:rPr>
          <w:sz w:val="20"/>
          <w:szCs w:val="20"/>
        </w:rPr>
        <w:t xml:space="preserve"> </w:t>
      </w:r>
      <w:r w:rsidRPr="00DC570E">
        <w:rPr>
          <w:sz w:val="20"/>
          <w:szCs w:val="20"/>
        </w:rPr>
        <w:t>паспортов в необходимом и достаточном количестве, для получения пропуска на объект и ведения работ;</w:t>
      </w:r>
    </w:p>
    <w:p w14:paraId="599F28F5" w14:textId="77777777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копии удостоверений работников о проверке знаний по промышленной безопасности, по форме согласно общим требованиям промышленной безопасности, сертификатов обучения о проверке знаний по программе «Безопасность и охрана труда»;</w:t>
      </w:r>
    </w:p>
    <w:p w14:paraId="1F2748AB" w14:textId="77777777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копии протоколов заседаний экзаменационных комиссий по проверке знаний в области промышленной безопасности установленного образца и копии заседаний комиссий по проверке знаний по безопасности и охране труда;</w:t>
      </w:r>
    </w:p>
    <w:p w14:paraId="16770B3E" w14:textId="77777777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копии сертификатов на соответствия специальной одежды, обуви и средств индивидуальной защиты, необходимых для выполнения объемов работ в условиях воздействия вредных и опасных производственных факторов;</w:t>
      </w:r>
    </w:p>
    <w:p w14:paraId="363C0553" w14:textId="77777777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копии страховых полисов и договора обязательного страхования гражданско-правовой ответственности работодателя за причинение вреда жизни и здоровью работника при исполнении ими трудовых, служебных обязанностей;</w:t>
      </w:r>
    </w:p>
    <w:p w14:paraId="30A842A8" w14:textId="77777777" w:rsidR="00E00B8D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копии протокола проверки знаний и удостоверений о сдаче экзаменов по пожарно-техническому минимуму установленного образца;</w:t>
      </w:r>
    </w:p>
    <w:p w14:paraId="52A17038" w14:textId="3335882A" w:rsidR="009F369C" w:rsidRPr="00DC570E" w:rsidRDefault="00E00B8D" w:rsidP="0064047C">
      <w:pPr>
        <w:pStyle w:val="a7"/>
        <w:numPr>
          <w:ilvl w:val="0"/>
          <w:numId w:val="35"/>
        </w:numPr>
        <w:tabs>
          <w:tab w:val="left" w:pos="426"/>
          <w:tab w:val="left" w:pos="851"/>
        </w:tabs>
        <w:spacing w:line="276" w:lineRule="auto"/>
        <w:ind w:left="426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согласованный и утвержденный ППР, а также инструкцию по безопасному выполнению зачистки для квалифицированных работников.</w:t>
      </w:r>
    </w:p>
    <w:p w14:paraId="520E4957" w14:textId="2CC7F6C7" w:rsidR="001C6FB8" w:rsidRPr="00DC570E" w:rsidRDefault="001C6FB8" w:rsidP="0064047C">
      <w:pPr>
        <w:pStyle w:val="a7"/>
        <w:numPr>
          <w:ilvl w:val="1"/>
          <w:numId w:val="25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 xml:space="preserve">Для получения допуска на производство работ </w:t>
      </w:r>
      <w:r w:rsidR="00290D29" w:rsidRPr="00DC570E">
        <w:rPr>
          <w:b/>
          <w:bCs/>
          <w:sz w:val="20"/>
          <w:szCs w:val="20"/>
        </w:rPr>
        <w:t>поставщик услуг</w:t>
      </w:r>
      <w:r w:rsidRPr="00DC570E">
        <w:rPr>
          <w:b/>
          <w:bCs/>
          <w:sz w:val="20"/>
          <w:szCs w:val="20"/>
        </w:rPr>
        <w:t xml:space="preserve"> обязан выполнить все условия и требования по промышленной безопасности, охране здоровья и окружающей среде.</w:t>
      </w:r>
    </w:p>
    <w:p w14:paraId="3828A17D" w14:textId="2EEF5374" w:rsidR="009F369C" w:rsidRPr="00DC570E" w:rsidRDefault="001C6FB8" w:rsidP="0064047C">
      <w:pPr>
        <w:pStyle w:val="a7"/>
        <w:numPr>
          <w:ilvl w:val="1"/>
          <w:numId w:val="25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 xml:space="preserve">Все оборудование, инструменты и автомашины </w:t>
      </w:r>
      <w:r w:rsidR="00290D29" w:rsidRPr="00DC570E">
        <w:rPr>
          <w:b/>
          <w:bCs/>
          <w:sz w:val="20"/>
          <w:szCs w:val="20"/>
        </w:rPr>
        <w:t>поставщик услуг</w:t>
      </w:r>
      <w:r w:rsidRPr="00DC570E">
        <w:rPr>
          <w:b/>
          <w:bCs/>
          <w:sz w:val="20"/>
          <w:szCs w:val="20"/>
        </w:rPr>
        <w:t xml:space="preserve"> должны быть в хорошем эксплуатационном состоянии и безопасны при их эксплуатации во время работы на месторождении. Подрядчик ответственен за все расходы по его оборудованию, техники и автомашин, включая техническое обслуживание, а также за расходы по немедленному замещению их в случае поломки, потери или повреждения, весь технический ремонт оборудования и автомашин Подрядчика должны выполняться в нерабочие часы.</w:t>
      </w:r>
    </w:p>
    <w:p w14:paraId="6CBFE6E7" w14:textId="77777777" w:rsidR="001C6FB8" w:rsidRPr="00DC570E" w:rsidRDefault="001C6FB8" w:rsidP="0064047C">
      <w:pPr>
        <w:pStyle w:val="a7"/>
        <w:numPr>
          <w:ilvl w:val="1"/>
          <w:numId w:val="25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Требования к технике безопасности, охране труда и окружающей среды:</w:t>
      </w:r>
    </w:p>
    <w:p w14:paraId="08F1368D" w14:textId="51DE76EC" w:rsidR="001C6FB8" w:rsidRPr="00DC570E" w:rsidRDefault="00290D29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Поставщик услуг</w:t>
      </w:r>
      <w:r w:rsidR="001C6FB8" w:rsidRPr="00DC570E">
        <w:rPr>
          <w:sz w:val="20"/>
          <w:szCs w:val="20"/>
        </w:rPr>
        <w:t xml:space="preserve"> обязан:</w:t>
      </w:r>
    </w:p>
    <w:p w14:paraId="6EE5605C" w14:textId="77777777" w:rsidR="001C6FB8" w:rsidRPr="00DC570E" w:rsidRDefault="001C6FB8" w:rsidP="0064047C">
      <w:pPr>
        <w:pStyle w:val="a7"/>
        <w:numPr>
          <w:ilvl w:val="0"/>
          <w:numId w:val="36"/>
        </w:numPr>
        <w:tabs>
          <w:tab w:val="left" w:pos="284"/>
        </w:tabs>
        <w:spacing w:line="276" w:lineRule="auto"/>
        <w:ind w:left="284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обеспечить выполнение работ в соответствии с законодательством Республики Казахстан, в том числе регламентирующими документами по промышленной, пожарной и техники безопасности, охране труда и окружающей среды, рациональному использованию природных ресурсов в нефтегазодобывающей промышленности Республики Казахстан;</w:t>
      </w:r>
    </w:p>
    <w:p w14:paraId="16A01714" w14:textId="4A9D5067" w:rsidR="001C6FB8" w:rsidRPr="00DC570E" w:rsidRDefault="001C6FB8" w:rsidP="0064047C">
      <w:pPr>
        <w:pStyle w:val="a7"/>
        <w:numPr>
          <w:ilvl w:val="0"/>
          <w:numId w:val="36"/>
        </w:numPr>
        <w:tabs>
          <w:tab w:val="left" w:pos="284"/>
        </w:tabs>
        <w:spacing w:line="276" w:lineRule="auto"/>
        <w:ind w:left="284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при выполнении работ на объектах Заказчика, в соответствии с требованием законодательства по промышленной и пожарной безопасности </w:t>
      </w:r>
      <w:r w:rsidR="008167E7" w:rsidRPr="00DC570E">
        <w:rPr>
          <w:sz w:val="20"/>
          <w:szCs w:val="20"/>
        </w:rPr>
        <w:t>при осуществлении</w:t>
      </w:r>
      <w:r w:rsidRPr="00DC570E">
        <w:rPr>
          <w:sz w:val="20"/>
          <w:szCs w:val="20"/>
        </w:rPr>
        <w:t xml:space="preserve"> работ на пожароопасных работах, обеспечить своих работников искробезопасными инструментами, и проинструктировать своих работников об обязательном использовании при выполнении работ на объектах Заказчика искробезопасных инструментов.</w:t>
      </w:r>
    </w:p>
    <w:p w14:paraId="51E1A1D9" w14:textId="77777777" w:rsidR="001C6FB8" w:rsidRPr="00DC570E" w:rsidRDefault="001C6FB8" w:rsidP="0064047C">
      <w:pPr>
        <w:pStyle w:val="a7"/>
        <w:numPr>
          <w:ilvl w:val="0"/>
          <w:numId w:val="36"/>
        </w:numPr>
        <w:tabs>
          <w:tab w:val="left" w:pos="284"/>
        </w:tabs>
        <w:spacing w:line="276" w:lineRule="auto"/>
        <w:ind w:left="284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обеспечить каждого своего работника средствами индивидуальной защиты.</w:t>
      </w:r>
    </w:p>
    <w:p w14:paraId="78601121" w14:textId="77777777" w:rsidR="001C6FB8" w:rsidRPr="00DC570E" w:rsidRDefault="001C6FB8" w:rsidP="0064047C">
      <w:pPr>
        <w:pStyle w:val="a7"/>
        <w:numPr>
          <w:ilvl w:val="0"/>
          <w:numId w:val="36"/>
        </w:numPr>
        <w:tabs>
          <w:tab w:val="left" w:pos="284"/>
        </w:tabs>
        <w:spacing w:line="276" w:lineRule="auto"/>
        <w:ind w:left="284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проводить работы согласно наряд-допуску. А также запрещается проведение работ в ночное время, во время грозы.</w:t>
      </w:r>
    </w:p>
    <w:p w14:paraId="095A71B0" w14:textId="24A77366" w:rsidR="001C6FB8" w:rsidRPr="00DC570E" w:rsidRDefault="00290D29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Поставщик услуг</w:t>
      </w:r>
      <w:r w:rsidR="001C6FB8" w:rsidRPr="00DC570E">
        <w:rPr>
          <w:sz w:val="20"/>
          <w:szCs w:val="20"/>
        </w:rPr>
        <w:t xml:space="preserve"> должен содержать места выполнения работ и проживания персонала в чистоте, своевременно убирать и вывозить промышленные и бытовые отходы, мусор на протяжении всего времени оказания услуг;</w:t>
      </w:r>
    </w:p>
    <w:p w14:paraId="65F92B45" w14:textId="5994E999" w:rsidR="001C6FB8" w:rsidRPr="00DC570E" w:rsidRDefault="001C6FB8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Перед началом выполнения работ персонал </w:t>
      </w:r>
      <w:r w:rsidR="00290D29" w:rsidRPr="00DC570E">
        <w:rPr>
          <w:sz w:val="20"/>
          <w:szCs w:val="20"/>
        </w:rPr>
        <w:t>Поставщик услуг</w:t>
      </w:r>
      <w:r w:rsidRPr="00DC570E">
        <w:rPr>
          <w:sz w:val="20"/>
          <w:szCs w:val="20"/>
        </w:rPr>
        <w:t xml:space="preserve">, работающий на месторождении, должен пройти инструктаж по технике безопасности у инженера по ТБ Заказчика на месторождении. Инженер по ТБ Заказчика на месторождении, представитель ПТО Заказчика, а также </w:t>
      </w:r>
      <w:r w:rsidR="00041599" w:rsidRPr="00DC570E">
        <w:rPr>
          <w:sz w:val="20"/>
          <w:szCs w:val="20"/>
        </w:rPr>
        <w:t xml:space="preserve">начальник смены </w:t>
      </w:r>
      <w:r w:rsidR="00726675" w:rsidRPr="00DC570E">
        <w:rPr>
          <w:sz w:val="20"/>
          <w:szCs w:val="20"/>
        </w:rPr>
        <w:t>ПУ</w:t>
      </w:r>
      <w:r w:rsidRPr="00DC570E">
        <w:rPr>
          <w:sz w:val="20"/>
          <w:szCs w:val="20"/>
        </w:rPr>
        <w:t xml:space="preserve"> осуществляет входной контроль в части индивидуальных и коллективных средств защиты работников </w:t>
      </w:r>
      <w:r w:rsidR="00290D29" w:rsidRPr="00DC570E">
        <w:rPr>
          <w:sz w:val="20"/>
          <w:szCs w:val="20"/>
        </w:rPr>
        <w:t>Поставщик услуг</w:t>
      </w:r>
      <w:r w:rsidRPr="00DC570E">
        <w:rPr>
          <w:sz w:val="20"/>
          <w:szCs w:val="20"/>
        </w:rPr>
        <w:t>, техники и оборудований;</w:t>
      </w:r>
    </w:p>
    <w:p w14:paraId="0A409421" w14:textId="0E63CDC3" w:rsidR="001C6FB8" w:rsidRPr="00DC570E" w:rsidRDefault="001C6FB8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Работники </w:t>
      </w:r>
      <w:r w:rsidR="00290D29" w:rsidRPr="00DC570E">
        <w:rPr>
          <w:sz w:val="20"/>
          <w:szCs w:val="20"/>
        </w:rPr>
        <w:t>Поставщика услуг</w:t>
      </w:r>
      <w:r w:rsidRPr="00DC570E">
        <w:rPr>
          <w:sz w:val="20"/>
          <w:szCs w:val="20"/>
        </w:rPr>
        <w:t xml:space="preserve"> обязаны иметь при себе средства индивидуальной защиты (шланговый противогаз с принудительной подачей воздуха, резиновые боты, спецодежда комбинезон с защитой от статического электричества, каски, очки, и </w:t>
      </w:r>
      <w:r w:rsidR="008167E7" w:rsidRPr="00DC570E">
        <w:rPr>
          <w:sz w:val="20"/>
          <w:szCs w:val="20"/>
        </w:rPr>
        <w:t>т. п.</w:t>
      </w:r>
      <w:r w:rsidRPr="00DC570E">
        <w:rPr>
          <w:sz w:val="20"/>
          <w:szCs w:val="20"/>
        </w:rPr>
        <w:t xml:space="preserve">), а также в процессе оказания услуг использовать индивидуальные и коллективные средства защиты. </w:t>
      </w:r>
    </w:p>
    <w:p w14:paraId="38F89068" w14:textId="7ECF9FC5" w:rsidR="001C6FB8" w:rsidRPr="00DC570E" w:rsidRDefault="00290D29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Поставщик услуг</w:t>
      </w:r>
      <w:r w:rsidR="001C6FB8" w:rsidRPr="00DC570E">
        <w:rPr>
          <w:sz w:val="20"/>
          <w:szCs w:val="20"/>
        </w:rPr>
        <w:t xml:space="preserve"> обязан самостоятельно производить платежи за загрязнение окружающей среды (оплата за эмиссии), и несет полную ответственность перед государственными контролирующими органами и Заказчиком за возможные происшествия и последствия, возникающие в результате несоблюдения требований системы управления безопасности, охраны труда и окружающей среды, рационального использования природных ресурсов. В случае предъявления требований по возмещению ущерба и оплате штрафных санкций государственными контролирующими органами Заказчику вследствие происшествий, происшедших в результате деятельности </w:t>
      </w:r>
      <w:r w:rsidRPr="00DC570E">
        <w:rPr>
          <w:sz w:val="20"/>
          <w:szCs w:val="20"/>
        </w:rPr>
        <w:t>Поставщик услуг</w:t>
      </w:r>
      <w:r w:rsidR="001C6FB8" w:rsidRPr="00DC570E">
        <w:rPr>
          <w:sz w:val="20"/>
          <w:szCs w:val="20"/>
        </w:rPr>
        <w:t xml:space="preserve"> и его работников возместить Заказчику в полном объеме все расходы, связанные с оплатой сумм ущерба и штрафов.</w:t>
      </w:r>
    </w:p>
    <w:p w14:paraId="1AEAE6FA" w14:textId="583EECDE" w:rsidR="00CB0869" w:rsidRPr="00DC570E" w:rsidRDefault="00290D29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lastRenderedPageBreak/>
        <w:t>Поставщик услуг</w:t>
      </w:r>
      <w:r w:rsidR="001C6FB8" w:rsidRPr="00DC570E">
        <w:rPr>
          <w:sz w:val="20"/>
          <w:szCs w:val="20"/>
        </w:rPr>
        <w:t xml:space="preserve"> с момента перехода права собственности, возникающего после приема отходов (с даты подписания акта приема</w:t>
      </w:r>
      <w:r w:rsidR="008167E7" w:rsidRPr="00DC570E">
        <w:rPr>
          <w:sz w:val="20"/>
          <w:szCs w:val="20"/>
        </w:rPr>
        <w:t>-</w:t>
      </w:r>
      <w:r w:rsidR="001C6FB8" w:rsidRPr="00DC570E">
        <w:rPr>
          <w:sz w:val="20"/>
          <w:szCs w:val="20"/>
        </w:rPr>
        <w:t xml:space="preserve">передачи), несет полную ответственность по осуществлению налоговых платежей, в случае их временного размещения на полигоне до момента утилизации, а также по завершению услуг предоставить Заказчику акты приема-передачи отходов (производства и потребления) специализированным предприятиям. </w:t>
      </w:r>
      <w:r w:rsidR="008167E7" w:rsidRPr="00DC570E">
        <w:rPr>
          <w:sz w:val="20"/>
          <w:szCs w:val="20"/>
        </w:rPr>
        <w:t>При этом</w:t>
      </w:r>
      <w:r w:rsidR="001C6FB8" w:rsidRPr="00DC570E">
        <w:rPr>
          <w:sz w:val="20"/>
          <w:szCs w:val="20"/>
        </w:rPr>
        <w:t xml:space="preserve"> </w:t>
      </w:r>
      <w:r w:rsidRPr="00DC570E">
        <w:rPr>
          <w:sz w:val="20"/>
          <w:szCs w:val="20"/>
        </w:rPr>
        <w:t>Поставщик услуг</w:t>
      </w:r>
      <w:r w:rsidR="001C6FB8" w:rsidRPr="00DC570E">
        <w:rPr>
          <w:sz w:val="20"/>
          <w:szCs w:val="20"/>
        </w:rPr>
        <w:t xml:space="preserve"> обязан представить Заказчику копию заключенного договора </w:t>
      </w:r>
      <w:r w:rsidR="00FF0483" w:rsidRPr="00DC570E">
        <w:rPr>
          <w:sz w:val="20"/>
          <w:szCs w:val="20"/>
        </w:rPr>
        <w:t>со спец.</w:t>
      </w:r>
      <w:r w:rsidR="008167E7" w:rsidRPr="00DC570E">
        <w:rPr>
          <w:sz w:val="20"/>
          <w:szCs w:val="20"/>
        </w:rPr>
        <w:t xml:space="preserve"> </w:t>
      </w:r>
      <w:r w:rsidR="001C6FB8" w:rsidRPr="00DC570E">
        <w:rPr>
          <w:sz w:val="20"/>
          <w:szCs w:val="20"/>
        </w:rPr>
        <w:t>полигоном, который будет принимать нефтешлам Заказчика.</w:t>
      </w:r>
    </w:p>
    <w:p w14:paraId="5A07BD53" w14:textId="40D28B4B" w:rsidR="0010417D" w:rsidRPr="00DC570E" w:rsidRDefault="001C6FB8" w:rsidP="0064047C">
      <w:pPr>
        <w:pStyle w:val="a7"/>
        <w:numPr>
          <w:ilvl w:val="2"/>
          <w:numId w:val="25"/>
        </w:numPr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 xml:space="preserve">Если в ходе выполнения Работ экологический ущерб возникает в результате нештатных и/или аварийных ситуаций, допущенных по вине </w:t>
      </w:r>
      <w:r w:rsidR="00290D29" w:rsidRPr="00DC570E">
        <w:rPr>
          <w:sz w:val="20"/>
          <w:szCs w:val="20"/>
        </w:rPr>
        <w:t>Поставщик</w:t>
      </w:r>
      <w:r w:rsidR="00726675" w:rsidRPr="00DC570E">
        <w:rPr>
          <w:sz w:val="20"/>
          <w:szCs w:val="20"/>
        </w:rPr>
        <w:t>а</w:t>
      </w:r>
      <w:r w:rsidR="00290D29" w:rsidRPr="00DC570E">
        <w:rPr>
          <w:sz w:val="20"/>
          <w:szCs w:val="20"/>
        </w:rPr>
        <w:t xml:space="preserve"> услуг</w:t>
      </w:r>
      <w:r w:rsidRPr="00DC570E">
        <w:rPr>
          <w:sz w:val="20"/>
          <w:szCs w:val="20"/>
        </w:rPr>
        <w:t xml:space="preserve"> обязанность по их устранению и возмещение ущерба (в том числе в порядке регресса) лежит на Подрядчике, допустивший нештатную ситуацию.</w:t>
      </w:r>
    </w:p>
    <w:p w14:paraId="711FB0FA" w14:textId="77777777" w:rsidR="00CB0869" w:rsidRPr="00DC570E" w:rsidRDefault="00CB0869" w:rsidP="0064047C">
      <w:pPr>
        <w:pStyle w:val="a7"/>
        <w:numPr>
          <w:ilvl w:val="1"/>
          <w:numId w:val="25"/>
        </w:numPr>
        <w:spacing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Режим работы производства:</w:t>
      </w:r>
    </w:p>
    <w:p w14:paraId="2FDE1B84" w14:textId="79BCA9A8" w:rsidR="00CB0869" w:rsidRPr="00DC570E" w:rsidRDefault="00CB0869" w:rsidP="0064047C">
      <w:pPr>
        <w:pStyle w:val="a7"/>
        <w:numPr>
          <w:ilvl w:val="0"/>
          <w:numId w:val="38"/>
        </w:numPr>
        <w:tabs>
          <w:tab w:val="left" w:pos="426"/>
        </w:tabs>
        <w:spacing w:line="276" w:lineRule="auto"/>
        <w:ind w:left="0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Непрерывный, вахтовый</w:t>
      </w:r>
      <w:r w:rsidR="00AA64F6" w:rsidRPr="00DC570E">
        <w:rPr>
          <w:sz w:val="20"/>
          <w:szCs w:val="20"/>
        </w:rPr>
        <w:t xml:space="preserve"> (до завершения работ) </w:t>
      </w:r>
      <w:r w:rsidRPr="00DC570E">
        <w:rPr>
          <w:sz w:val="20"/>
          <w:szCs w:val="20"/>
        </w:rPr>
        <w:t>с продолжительностью вахты 15 дней. Продолжительность дневной смены – 11 часов, плюс 1 час перерыв на обед.</w:t>
      </w:r>
    </w:p>
    <w:p w14:paraId="58A452B6" w14:textId="77777777" w:rsidR="00CB0869" w:rsidRPr="00DC570E" w:rsidRDefault="00CB0869" w:rsidP="0064047C">
      <w:pPr>
        <w:pStyle w:val="a7"/>
        <w:numPr>
          <w:ilvl w:val="1"/>
          <w:numId w:val="25"/>
        </w:numPr>
        <w:spacing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Сроки выполнения работ:</w:t>
      </w:r>
    </w:p>
    <w:p w14:paraId="1EC7A784" w14:textId="0EFDD4A1" w:rsidR="00FF0483" w:rsidRPr="00DC570E" w:rsidRDefault="00CB0869" w:rsidP="0064047C">
      <w:pPr>
        <w:pStyle w:val="a7"/>
        <w:numPr>
          <w:ilvl w:val="0"/>
          <w:numId w:val="37"/>
        </w:numPr>
        <w:tabs>
          <w:tab w:val="left" w:pos="426"/>
        </w:tabs>
        <w:spacing w:after="0" w:line="276" w:lineRule="auto"/>
        <w:ind w:left="-15" w:right="4" w:firstLine="0"/>
        <w:rPr>
          <w:sz w:val="20"/>
          <w:szCs w:val="20"/>
        </w:rPr>
      </w:pPr>
      <w:r w:rsidRPr="00DC570E">
        <w:rPr>
          <w:sz w:val="20"/>
          <w:szCs w:val="20"/>
        </w:rPr>
        <w:t>Сроки выполнения работ с даты заключения Договора по 3</w:t>
      </w:r>
      <w:r w:rsidR="006558ED" w:rsidRPr="00DC570E">
        <w:rPr>
          <w:sz w:val="20"/>
          <w:szCs w:val="20"/>
        </w:rPr>
        <w:t>0</w:t>
      </w:r>
      <w:r w:rsidRPr="00DC570E">
        <w:rPr>
          <w:sz w:val="20"/>
          <w:szCs w:val="20"/>
        </w:rPr>
        <w:t>.</w:t>
      </w:r>
      <w:r w:rsidR="00FF0483" w:rsidRPr="00DC570E">
        <w:rPr>
          <w:sz w:val="20"/>
          <w:szCs w:val="20"/>
        </w:rPr>
        <w:t>09</w:t>
      </w:r>
      <w:r w:rsidRPr="00DC570E">
        <w:rPr>
          <w:sz w:val="20"/>
          <w:szCs w:val="20"/>
        </w:rPr>
        <w:t>.202</w:t>
      </w:r>
      <w:r w:rsidR="00726675" w:rsidRPr="00DC570E">
        <w:rPr>
          <w:sz w:val="20"/>
          <w:szCs w:val="20"/>
        </w:rPr>
        <w:t>6</w:t>
      </w:r>
      <w:r w:rsidRPr="00DC570E">
        <w:rPr>
          <w:sz w:val="20"/>
          <w:szCs w:val="20"/>
        </w:rPr>
        <w:t xml:space="preserve"> года</w:t>
      </w:r>
      <w:r w:rsidR="0010417D" w:rsidRPr="00DC570E">
        <w:rPr>
          <w:sz w:val="20"/>
          <w:szCs w:val="20"/>
        </w:rPr>
        <w:t>.</w:t>
      </w:r>
      <w:r w:rsidR="00790AD2" w:rsidRPr="00DC570E">
        <w:rPr>
          <w:sz w:val="20"/>
          <w:szCs w:val="20"/>
        </w:rPr>
        <w:t xml:space="preserve"> Работы проводятся по графику и заявке Заказчика.</w:t>
      </w:r>
    </w:p>
    <w:p w14:paraId="45E8991C" w14:textId="505D21E0" w:rsidR="009336F9" w:rsidRPr="00DC570E" w:rsidRDefault="000F499C" w:rsidP="000F499C">
      <w:pPr>
        <w:pStyle w:val="a7"/>
        <w:numPr>
          <w:ilvl w:val="1"/>
          <w:numId w:val="25"/>
        </w:numPr>
        <w:tabs>
          <w:tab w:val="left" w:pos="709"/>
        </w:tabs>
        <w:spacing w:after="0" w:line="276" w:lineRule="auto"/>
        <w:ind w:left="0" w:right="4" w:firstLine="0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В течение 10 рабочих дней п</w:t>
      </w:r>
      <w:r w:rsidR="009336F9" w:rsidRPr="00DC570E">
        <w:rPr>
          <w:b/>
          <w:bCs/>
          <w:sz w:val="20"/>
          <w:szCs w:val="20"/>
        </w:rPr>
        <w:t xml:space="preserve">осле подписания договора Исполнитель направляет Заказчику </w:t>
      </w:r>
      <w:r w:rsidR="009336F9" w:rsidRPr="00DC570E">
        <w:rPr>
          <w:b/>
          <w:sz w:val="20"/>
          <w:szCs w:val="20"/>
        </w:rPr>
        <w:t xml:space="preserve">расчет стоимости выполнения работ </w:t>
      </w:r>
      <w:r w:rsidR="009336F9" w:rsidRPr="00DC570E">
        <w:rPr>
          <w:b/>
          <w:bCs/>
          <w:sz w:val="20"/>
          <w:szCs w:val="20"/>
        </w:rPr>
        <w:t>в соответствии с приложением №1 к технической спецификации.</w:t>
      </w:r>
    </w:p>
    <w:p w14:paraId="78156A3B" w14:textId="77777777" w:rsidR="00971B0B" w:rsidRPr="00DC570E" w:rsidRDefault="00971B0B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C502823" w14:textId="77777777" w:rsidR="00971B0B" w:rsidRPr="00DC570E" w:rsidRDefault="00971B0B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955E5EC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65C7142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D22E0C2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F82AF1A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5D15223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E8075C6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DD102A7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BCB9501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8AF0DAA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A075445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994ED8B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A741799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8BEE6CF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E4B750E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19D1799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C322F57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C17C7AC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A40D7C5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AF09A7E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6847A30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ADB3834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4D12DA3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906715A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5A151AE" w14:textId="77777777" w:rsidR="009336F9" w:rsidRPr="00DC570E" w:rsidRDefault="009336F9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051DE0C" w14:textId="77777777" w:rsidR="00971B0B" w:rsidRPr="00DC570E" w:rsidRDefault="00971B0B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418E2E5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1F89E6D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8E9E90D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A9F85AA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F6243C3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48B0BF4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D6A38C1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8EF6497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4867BA7" w14:textId="77777777" w:rsidR="00726675" w:rsidRPr="00DC570E" w:rsidRDefault="00726675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DE09053" w14:textId="77777777" w:rsidR="008B16A6" w:rsidRPr="00DC570E" w:rsidRDefault="008B16A6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CAABF63" w14:textId="77777777" w:rsidR="002E2116" w:rsidRPr="00DC570E" w:rsidRDefault="002E2116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3414F41" w14:textId="77777777" w:rsidR="002E2116" w:rsidRPr="00DC570E" w:rsidRDefault="002E2116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F222D42" w14:textId="77777777" w:rsidR="008B16A6" w:rsidRPr="00DC570E" w:rsidRDefault="008B16A6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39AACD3" w14:textId="77777777" w:rsidR="009336F9" w:rsidRPr="00DC570E" w:rsidRDefault="009336F9" w:rsidP="009336F9">
      <w:pPr>
        <w:spacing w:after="0" w:line="240" w:lineRule="auto"/>
        <w:jc w:val="right"/>
        <w:rPr>
          <w:rFonts w:eastAsia="Calibri"/>
          <w:b/>
          <w:sz w:val="20"/>
          <w:szCs w:val="20"/>
        </w:rPr>
      </w:pPr>
      <w:r w:rsidRPr="00DC570E">
        <w:rPr>
          <w:rFonts w:eastAsia="Calibri"/>
          <w:b/>
          <w:sz w:val="20"/>
          <w:szCs w:val="20"/>
        </w:rPr>
        <w:lastRenderedPageBreak/>
        <w:t>Приложение №1</w:t>
      </w:r>
    </w:p>
    <w:p w14:paraId="2FE4D9AB" w14:textId="77777777" w:rsidR="009336F9" w:rsidRPr="00DC570E" w:rsidRDefault="009336F9" w:rsidP="009336F9">
      <w:pPr>
        <w:tabs>
          <w:tab w:val="left" w:pos="567"/>
        </w:tabs>
        <w:spacing w:after="0" w:line="240" w:lineRule="auto"/>
        <w:jc w:val="right"/>
        <w:rPr>
          <w:rFonts w:eastAsia="Calibri"/>
          <w:b/>
          <w:sz w:val="20"/>
          <w:szCs w:val="20"/>
        </w:rPr>
      </w:pPr>
      <w:r w:rsidRPr="00DC570E">
        <w:rPr>
          <w:rFonts w:eastAsia="Calibri"/>
          <w:b/>
          <w:sz w:val="20"/>
          <w:szCs w:val="20"/>
        </w:rPr>
        <w:t>к Технической спецификации</w:t>
      </w:r>
    </w:p>
    <w:p w14:paraId="68E61879" w14:textId="77777777" w:rsidR="008B16A6" w:rsidRPr="00DC570E" w:rsidRDefault="008B16A6" w:rsidP="00971B0B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A13C3EA" w14:textId="3658AE31" w:rsidR="00FF0483" w:rsidRPr="00DC570E" w:rsidRDefault="009336F9" w:rsidP="009336F9">
      <w:pPr>
        <w:spacing w:after="260" w:line="276" w:lineRule="auto"/>
        <w:ind w:right="0"/>
        <w:jc w:val="center"/>
        <w:rPr>
          <w:sz w:val="20"/>
          <w:szCs w:val="20"/>
        </w:rPr>
      </w:pPr>
      <w:r w:rsidRPr="00DC570E">
        <w:rPr>
          <w:b/>
          <w:sz w:val="20"/>
          <w:szCs w:val="20"/>
        </w:rPr>
        <w:t>Расчет стоимости выполнения работ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31"/>
        <w:gridCol w:w="5368"/>
        <w:gridCol w:w="708"/>
        <w:gridCol w:w="628"/>
        <w:gridCol w:w="1124"/>
        <w:gridCol w:w="1619"/>
        <w:gridCol w:w="222"/>
      </w:tblGrid>
      <w:tr w:rsidR="009336F9" w:rsidRPr="00DC570E" w14:paraId="41CBCE4A" w14:textId="77777777" w:rsidTr="009336F9">
        <w:trPr>
          <w:gridAfter w:val="1"/>
          <w:wAfter w:w="222" w:type="dxa"/>
          <w:trHeight w:val="4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DC5D" w14:textId="777777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5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CFB3" w14:textId="7717FCD5" w:rsidR="009336F9" w:rsidRPr="00DC570E" w:rsidRDefault="00C1291A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BC2" w14:textId="729A01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0D5" w14:textId="19373475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DFCC" w14:textId="34E23AE5" w:rsidR="009336F9" w:rsidRPr="00DC570E" w:rsidRDefault="00C1291A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Процент от суммы Договора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3974" w14:textId="777777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Итого в тенге без НДС</w:t>
            </w:r>
          </w:p>
        </w:tc>
      </w:tr>
      <w:tr w:rsidR="009336F9" w:rsidRPr="00DC570E" w14:paraId="6868F93E" w14:textId="77777777" w:rsidTr="009336F9">
        <w:trPr>
          <w:trHeight w:val="24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BABC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D92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341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8C9" w14:textId="40130C32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FA9F" w14:textId="151AD915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4C6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C95FB2" w14:textId="777777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336F9" w:rsidRPr="00DC570E" w14:paraId="0B824E38" w14:textId="77777777" w:rsidTr="009336F9">
        <w:trPr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A79A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DE2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C82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1DA" w14:textId="51A0E5BA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3720" w14:textId="606C5F5F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6905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6A69C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9336F9" w:rsidRPr="00DC570E" w14:paraId="16ECF804" w14:textId="77777777" w:rsidTr="009336F9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7FE1" w14:textId="777777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AF4C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 xml:space="preserve">Резервуар вертикальный стальной (РВС-1000м3) </w:t>
            </w:r>
            <w:r w:rsidRPr="00DC570E">
              <w:rPr>
                <w:rFonts w:eastAsia="Wingdings"/>
                <w:kern w:val="0"/>
                <w:sz w:val="20"/>
                <w:szCs w:val="20"/>
                <w14:ligatures w14:val="none"/>
              </w:rPr>
              <w:t>на ДНС: резервуар нефти</w:t>
            </w:r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C570E">
              <w:rPr>
                <w:rFonts w:eastAsia="Wingdings"/>
                <w:kern w:val="0"/>
                <w:sz w:val="20"/>
                <w:szCs w:val="20"/>
                <w14:ligatures w14:val="none"/>
              </w:rPr>
              <w:t>с объемом 1000 м3 в количестве – 1шт., размеры – диаметр – 10,430 м; высота – 11,920м.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1AB2" w14:textId="1609B7B1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шт.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654F" w14:textId="5C8DCABC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BC8E" w14:textId="7AE3493C" w:rsidR="009336F9" w:rsidRPr="00DC570E" w:rsidRDefault="00726675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2</w:t>
            </w:r>
            <w:r w:rsidR="009336F9" w:rsidRPr="00DC570E">
              <w:rPr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FCA" w14:textId="3F2A1B1E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F94C33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9336F9" w:rsidRPr="00DC570E" w14:paraId="016FAB2B" w14:textId="77777777" w:rsidTr="009336F9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651E" w14:textId="77777777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FCF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 xml:space="preserve">Резервуар вертикальный стальной (РВС-2000м3) </w:t>
            </w:r>
            <w:r w:rsidRPr="00DC570E">
              <w:rPr>
                <w:rFonts w:eastAsia="Wingdings"/>
                <w:kern w:val="0"/>
                <w:sz w:val="20"/>
                <w:szCs w:val="20"/>
                <w14:ligatures w14:val="none"/>
              </w:rPr>
              <w:t>на ДНС: резервуар нефти</w:t>
            </w:r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C570E">
              <w:rPr>
                <w:rFonts w:eastAsia="Wingdings"/>
                <w:kern w:val="0"/>
                <w:sz w:val="20"/>
                <w:szCs w:val="20"/>
                <w14:ligatures w14:val="none"/>
              </w:rPr>
              <w:t>с объемом 2000 м3 в количестве – 1шт., размеры – диаметр – 15,180 м; высота – 11,920м.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2B5" w14:textId="0DD8C078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шт.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FCF" w14:textId="3890926B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A79" w14:textId="7445BDB2" w:rsidR="009336F9" w:rsidRPr="00DC570E" w:rsidRDefault="00726675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6</w:t>
            </w:r>
            <w:r w:rsidR="009336F9" w:rsidRPr="00DC570E">
              <w:rPr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CB8" w14:textId="4D5F33BA" w:rsidR="009336F9" w:rsidRPr="00DC570E" w:rsidRDefault="009336F9" w:rsidP="009336F9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F6217D" w14:textId="77777777" w:rsidR="009336F9" w:rsidRPr="00DC570E" w:rsidRDefault="009336F9" w:rsidP="009336F9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726675" w:rsidRPr="00DC570E" w14:paraId="509A5CBC" w14:textId="77777777" w:rsidTr="009336F9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07B" w14:textId="1F05AE0A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571" w14:textId="18427186" w:rsidR="00726675" w:rsidRPr="00DC570E" w:rsidRDefault="00A902EE" w:rsidP="00A902EE">
            <w:pPr>
              <w:spacing w:after="0" w:line="276" w:lineRule="auto"/>
              <w:ind w:right="4"/>
              <w:rPr>
                <w:sz w:val="20"/>
                <w:szCs w:val="20"/>
              </w:rPr>
            </w:pPr>
            <w:r w:rsidRPr="00DC570E">
              <w:rPr>
                <w:b/>
                <w:bCs/>
                <w:sz w:val="20"/>
                <w:szCs w:val="20"/>
              </w:rPr>
              <w:t>Подземный стальной резервуар (ЕП-1а)</w:t>
            </w:r>
            <w:r w:rsidRPr="00DC570E">
              <w:rPr>
                <w:sz w:val="20"/>
                <w:szCs w:val="20"/>
              </w:rPr>
              <w:t xml:space="preserve"> на ДНС: Объем – 63м3, количество – 1шт.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C6E" w14:textId="3F5427ED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шт.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5E1" w14:textId="1A8C7409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:lang w:val="en-US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47C" w14:textId="1BE3E1D6" w:rsidR="00726675" w:rsidRPr="00DC570E" w:rsidRDefault="003A26FF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7AAE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C7932AF" w14:textId="7777777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726675" w:rsidRPr="00DC570E" w14:paraId="6E32697C" w14:textId="77777777" w:rsidTr="009336F9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8FE0" w14:textId="37F27001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8DC" w14:textId="1F887ED7" w:rsidR="00726675" w:rsidRPr="00DC570E" w:rsidRDefault="00A902EE" w:rsidP="00726675">
            <w:pPr>
              <w:spacing w:after="0" w:line="240" w:lineRule="auto"/>
              <w:ind w:right="0"/>
              <w:jc w:val="left"/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sz w:val="20"/>
                <w:szCs w:val="20"/>
              </w:rPr>
              <w:t>Подземный стальной резервуар (ЕП-1)</w:t>
            </w:r>
            <w:r w:rsidRPr="00DC570E">
              <w:rPr>
                <w:sz w:val="20"/>
                <w:szCs w:val="20"/>
              </w:rPr>
              <w:t xml:space="preserve"> на ДНС: Объем – 40м3, количество – 1шт.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A83" w14:textId="1CCC0E86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шт.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E37" w14:textId="5B55E5B9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0E3" w14:textId="25FD9DB6" w:rsidR="00726675" w:rsidRPr="00DC570E" w:rsidRDefault="003A26FF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683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801F576" w14:textId="7777777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726675" w:rsidRPr="00DC570E" w14:paraId="51D27532" w14:textId="77777777" w:rsidTr="009336F9">
        <w:trPr>
          <w:trHeight w:val="300"/>
        </w:trPr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057" w14:textId="6B3F6112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 </w:t>
            </w: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Итого сумма договора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3D7B" w14:textId="39664502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85D5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7E1F075" w14:textId="7777777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726675" w:rsidRPr="00DC570E" w14:paraId="16A15302" w14:textId="77777777" w:rsidTr="009336F9">
        <w:trPr>
          <w:trHeight w:val="125"/>
        </w:trPr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C77" w14:textId="53F4CDCC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sz w:val="20"/>
                <w:szCs w:val="20"/>
              </w:rPr>
              <w:t xml:space="preserve"> НДС, 16%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BCB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4D1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2C280700" w14:textId="7777777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726675" w:rsidRPr="00DC570E" w14:paraId="0515A38A" w14:textId="77777777" w:rsidTr="009336F9">
        <w:trPr>
          <w:trHeight w:val="115"/>
        </w:trPr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7AB" w14:textId="20059C1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sz w:val="20"/>
                <w:szCs w:val="20"/>
              </w:rPr>
              <w:t xml:space="preserve"> Итого с НДС: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782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311" w14:textId="77777777" w:rsidR="00726675" w:rsidRPr="00DC570E" w:rsidRDefault="00726675" w:rsidP="00726675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3FF3BFE6" w14:textId="77777777" w:rsidR="00726675" w:rsidRPr="00DC570E" w:rsidRDefault="00726675" w:rsidP="00726675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F29410" w14:textId="77777777" w:rsidR="0010417D" w:rsidRPr="00DC570E" w:rsidRDefault="0010417D" w:rsidP="00C044B0">
      <w:pPr>
        <w:ind w:right="4"/>
        <w:rPr>
          <w:sz w:val="20"/>
          <w:szCs w:val="20"/>
        </w:rPr>
      </w:pPr>
    </w:p>
    <w:p w14:paraId="03CBD75A" w14:textId="77777777" w:rsidR="009336F9" w:rsidRPr="00DC570E" w:rsidRDefault="009336F9" w:rsidP="00C044B0">
      <w:pPr>
        <w:ind w:right="4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1BCD" w:rsidRPr="00DC570E" w14:paraId="23774A29" w14:textId="77777777" w:rsidTr="005E757A">
        <w:trPr>
          <w:trHeight w:val="1725"/>
        </w:trPr>
        <w:tc>
          <w:tcPr>
            <w:tcW w:w="4672" w:type="dxa"/>
          </w:tcPr>
          <w:p w14:paraId="6C74FBD9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DC570E">
              <w:rPr>
                <w:b/>
                <w:sz w:val="20"/>
                <w:szCs w:val="20"/>
              </w:rPr>
              <w:t>ЗАКАЗЧИК</w:t>
            </w:r>
            <w:r w:rsidRPr="00DC570E">
              <w:rPr>
                <w:b/>
                <w:sz w:val="20"/>
                <w:szCs w:val="20"/>
                <w:lang w:val="kk-KZ"/>
              </w:rPr>
              <w:t>:</w:t>
            </w:r>
          </w:p>
          <w:p w14:paraId="5EEEAAE4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Директор по производству</w:t>
            </w:r>
          </w:p>
          <w:p w14:paraId="051EDECC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DC570E">
              <w:rPr>
                <w:b/>
                <w:sz w:val="20"/>
                <w:szCs w:val="20"/>
                <w:lang w:val="kk-KZ"/>
              </w:rPr>
              <w:t>ТОО «Урихтау Оперейтинг»</w:t>
            </w:r>
          </w:p>
          <w:p w14:paraId="0C55F627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</w:rPr>
            </w:pPr>
          </w:p>
          <w:p w14:paraId="58D0F8EE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</w:rPr>
            </w:pPr>
          </w:p>
          <w:p w14:paraId="63EA963B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</w:rPr>
            </w:pPr>
          </w:p>
          <w:p w14:paraId="2C2541B8" w14:textId="3992321F" w:rsidR="001D1BCD" w:rsidRPr="00DC570E" w:rsidRDefault="001D1BCD" w:rsidP="001D1BCD">
            <w:pPr>
              <w:spacing w:after="0"/>
              <w:ind w:right="126"/>
              <w:contextualSpacing/>
              <w:rPr>
                <w:b/>
                <w:sz w:val="20"/>
                <w:szCs w:val="20"/>
                <w:lang w:eastAsia="ru-RU"/>
              </w:rPr>
            </w:pPr>
            <w:r w:rsidRPr="00DC570E">
              <w:rPr>
                <w:b/>
                <w:sz w:val="20"/>
                <w:szCs w:val="20"/>
              </w:rPr>
              <w:t>___________________ Ж. Кулжанов</w:t>
            </w:r>
          </w:p>
        </w:tc>
        <w:tc>
          <w:tcPr>
            <w:tcW w:w="4673" w:type="dxa"/>
          </w:tcPr>
          <w:p w14:paraId="38999D30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ПОДРЯДЧИК:</w:t>
            </w:r>
          </w:p>
          <w:p w14:paraId="783010AD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Директор</w:t>
            </w:r>
          </w:p>
          <w:p w14:paraId="66FCBFAC" w14:textId="2269C32F" w:rsidR="001D1BCD" w:rsidRPr="00DC570E" w:rsidRDefault="00A902EE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______________________________</w:t>
            </w:r>
          </w:p>
          <w:p w14:paraId="09520906" w14:textId="77777777" w:rsidR="001D1BCD" w:rsidRPr="00DC570E" w:rsidRDefault="001D1BCD" w:rsidP="001D1BCD">
            <w:pPr>
              <w:spacing w:after="0"/>
              <w:rPr>
                <w:b/>
                <w:sz w:val="20"/>
                <w:szCs w:val="20"/>
              </w:rPr>
            </w:pPr>
          </w:p>
          <w:p w14:paraId="2B30CEFF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  <w:p w14:paraId="0C7FD9BD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  <w:p w14:paraId="0A81DFBC" w14:textId="41B5129A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 xml:space="preserve">___________________ </w:t>
            </w:r>
            <w:r w:rsidR="00A902EE" w:rsidRPr="00DC570E">
              <w:rPr>
                <w:b/>
                <w:sz w:val="20"/>
                <w:szCs w:val="20"/>
              </w:rPr>
              <w:t>___________</w:t>
            </w:r>
          </w:p>
          <w:p w14:paraId="3370F3A2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 xml:space="preserve"> </w:t>
            </w:r>
          </w:p>
          <w:p w14:paraId="0F4349EA" w14:textId="77777777" w:rsidR="001D1BCD" w:rsidRPr="00DC570E" w:rsidRDefault="001D1BCD" w:rsidP="001D1BCD">
            <w:pPr>
              <w:spacing w:after="0"/>
              <w:ind w:right="126"/>
              <w:contextualSpacing/>
              <w:rPr>
                <w:b/>
                <w:sz w:val="20"/>
                <w:szCs w:val="20"/>
                <w:lang w:eastAsia="ru-RU"/>
              </w:rPr>
            </w:pPr>
          </w:p>
        </w:tc>
      </w:tr>
    </w:tbl>
    <w:p w14:paraId="3A74B206" w14:textId="77777777" w:rsidR="009336F9" w:rsidRPr="00DC570E" w:rsidRDefault="009336F9" w:rsidP="00C044B0">
      <w:pPr>
        <w:ind w:right="4"/>
        <w:rPr>
          <w:sz w:val="20"/>
          <w:szCs w:val="20"/>
        </w:rPr>
      </w:pPr>
    </w:p>
    <w:p w14:paraId="2E9AF7BF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68EA14D6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45E66AA2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0C7E49C6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443D0BC0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7E2B7814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00AC9AE5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5106EFEC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33FFE0B1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2D5431D6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73140401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010D34DB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1C5C2155" w14:textId="77777777" w:rsidR="00262EFD" w:rsidRPr="00DC570E" w:rsidRDefault="00262EFD" w:rsidP="00C044B0">
      <w:pPr>
        <w:ind w:right="4"/>
        <w:rPr>
          <w:sz w:val="20"/>
          <w:szCs w:val="20"/>
        </w:rPr>
      </w:pPr>
    </w:p>
    <w:p w14:paraId="2694D8EE" w14:textId="77777777" w:rsidR="00262EFD" w:rsidRPr="00DC570E" w:rsidRDefault="00262EFD" w:rsidP="00262EFD">
      <w:pPr>
        <w:pStyle w:val="a9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83422050"/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>№2 қосымша</w:t>
      </w:r>
    </w:p>
    <w:p w14:paraId="3752EBD1" w14:textId="773D271A" w:rsidR="00262EFD" w:rsidRPr="00DC570E" w:rsidRDefault="00262EFD" w:rsidP="00262EFD">
      <w:pPr>
        <w:pStyle w:val="a9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шартқа № </w:t>
      </w:r>
      <w:r w:rsidR="001D1BCD"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>225</w:t>
      </w:r>
    </w:p>
    <w:p w14:paraId="032D841A" w14:textId="77777777" w:rsidR="00262EFD" w:rsidRPr="00DC570E" w:rsidRDefault="00262EFD" w:rsidP="00262EFD">
      <w:pPr>
        <w:pStyle w:val="a9"/>
        <w:spacing w:after="18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C570E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бастап "___" _______________2025 ж.</w:t>
      </w:r>
    </w:p>
    <w:bookmarkEnd w:id="0"/>
    <w:p w14:paraId="04317E64" w14:textId="77777777" w:rsidR="00262EFD" w:rsidRPr="00DC570E" w:rsidRDefault="00262EFD" w:rsidP="00262EFD">
      <w:pPr>
        <w:spacing w:after="0" w:line="268" w:lineRule="auto"/>
        <w:ind w:left="-5" w:right="0" w:hanging="10"/>
        <w:jc w:val="center"/>
        <w:rPr>
          <w:b/>
          <w:sz w:val="20"/>
          <w:szCs w:val="20"/>
          <w:lang w:val="kk-KZ"/>
        </w:rPr>
      </w:pPr>
    </w:p>
    <w:p w14:paraId="79CA647F" w14:textId="77777777" w:rsidR="00262EFD" w:rsidRPr="00DC570E" w:rsidRDefault="00262EFD" w:rsidP="00262EFD">
      <w:pPr>
        <w:spacing w:after="260" w:line="268" w:lineRule="auto"/>
        <w:ind w:left="284" w:right="0"/>
        <w:jc w:val="center"/>
        <w:rPr>
          <w:b/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ТЕХНИКАЛЫҚ СИПАТТАМА</w:t>
      </w:r>
    </w:p>
    <w:p w14:paraId="647E4660" w14:textId="65415762" w:rsidR="00262EFD" w:rsidRPr="00DC570E" w:rsidRDefault="00262EFD" w:rsidP="00262EFD">
      <w:pPr>
        <w:spacing w:after="260" w:line="268" w:lineRule="auto"/>
        <w:ind w:left="284" w:right="0"/>
        <w:jc w:val="center"/>
        <w:rPr>
          <w:b/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Шығыс Өріктау кен орнындағы резервуарларды тазалау жұмыстары</w:t>
      </w:r>
    </w:p>
    <w:p w14:paraId="5B5EB14E" w14:textId="77777777" w:rsidR="00262EFD" w:rsidRPr="00DC570E" w:rsidRDefault="00262EFD" w:rsidP="00262EFD">
      <w:pPr>
        <w:spacing w:after="100" w:line="268" w:lineRule="auto"/>
        <w:ind w:right="0"/>
        <w:rPr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 xml:space="preserve">Тапсырыс беруші: </w:t>
      </w:r>
      <w:r w:rsidRPr="00DC570E">
        <w:rPr>
          <w:bCs/>
          <w:sz w:val="20"/>
          <w:szCs w:val="20"/>
          <w:lang w:val="kk-KZ"/>
        </w:rPr>
        <w:t>"Урихтау Оперейтинг" ЖШС жауапкершілігі шектеулі серіктестігі</w:t>
      </w:r>
    </w:p>
    <w:p w14:paraId="5AC4F4C5" w14:textId="77777777" w:rsidR="00262EFD" w:rsidRPr="00DC570E" w:rsidRDefault="00262EFD" w:rsidP="00262EFD">
      <w:pPr>
        <w:spacing w:after="0"/>
        <w:ind w:right="4"/>
        <w:rPr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1. Жұмыстарды орындау орны.</w:t>
      </w:r>
    </w:p>
    <w:p w14:paraId="50EF17EF" w14:textId="77777777" w:rsidR="00262EFD" w:rsidRPr="00DC570E" w:rsidRDefault="00262EFD" w:rsidP="00262EFD">
      <w:pPr>
        <w:spacing w:after="0"/>
        <w:ind w:left="426" w:right="4"/>
        <w:rPr>
          <w:bCs/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 xml:space="preserve">Қазақстан Республикасы, Ақтөбе облысы, Мұғалжар ауданы, Шығыс Өріктау кен орындары ҰСС. </w:t>
      </w:r>
    </w:p>
    <w:p w14:paraId="7F761B04" w14:textId="77777777" w:rsidR="00262EFD" w:rsidRPr="00DC570E" w:rsidRDefault="00262EFD" w:rsidP="00262EFD">
      <w:pPr>
        <w:spacing w:after="0"/>
        <w:ind w:right="4"/>
        <w:rPr>
          <w:b/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2. Сипаттама және қажетті функционалдық, техникалық, сапалық және пайдалану сипаттамалары.</w:t>
      </w:r>
    </w:p>
    <w:p w14:paraId="70F75792" w14:textId="240D9C2B" w:rsidR="00262EFD" w:rsidRPr="00DC570E" w:rsidRDefault="00262EFD" w:rsidP="002E2116">
      <w:pPr>
        <w:pStyle w:val="a7"/>
        <w:numPr>
          <w:ilvl w:val="1"/>
          <w:numId w:val="48"/>
        </w:numPr>
        <w:ind w:left="426" w:right="4" w:hanging="426"/>
        <w:rPr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Жұмыс түрі:</w:t>
      </w:r>
    </w:p>
    <w:p w14:paraId="5BE76443" w14:textId="77777777" w:rsidR="00262EFD" w:rsidRPr="00DC570E" w:rsidRDefault="00262EFD" w:rsidP="00262EFD">
      <w:pPr>
        <w:pStyle w:val="a7"/>
        <w:ind w:left="0" w:right="4"/>
        <w:rPr>
          <w:bCs/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>2.1.1. Тік болат резервуарларды (ТБР) түбіндегі шөгінділерден толық көлемде мерзімді тазалау. Толық тазарту: газсыздандыру, мұнай көлемінің қалдықтарын айдау, жуу және булау, құмды жару және ТБР ішкі қуысының коррозияға қарсы қорғанысын жағу, түбіндегі шөгінділерді механикалық алып тастау және қауіпті қалдықтарды кәдеге жарату.</w:t>
      </w:r>
    </w:p>
    <w:p w14:paraId="56FE51A7" w14:textId="53E8E2BF" w:rsidR="00262EFD" w:rsidRPr="00DC570E" w:rsidRDefault="00262EFD" w:rsidP="00262EFD">
      <w:pPr>
        <w:pStyle w:val="a7"/>
        <w:spacing w:after="0"/>
        <w:ind w:left="0" w:right="4"/>
        <w:rPr>
          <w:bCs/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>2.1.2. ТБР-дың пайдалы көлемін қалпына келтіру/ТБР-ді түбіндегі шөгінділерден тазарту жолымен жөндеуге немесе бөлшектеуге дайындау, бұл Сығылған масса (тау жыныстары, суда ерімейтін әр түрлі шығу тегі бар тұздар, механикалық қоспалармен бірге АӘК)</w:t>
      </w:r>
      <w:r w:rsidR="00A902EE" w:rsidRPr="00DC570E">
        <w:rPr>
          <w:bCs/>
          <w:sz w:val="20"/>
          <w:szCs w:val="20"/>
          <w:lang w:val="kk-KZ"/>
        </w:rPr>
        <w:t>.</w:t>
      </w:r>
    </w:p>
    <w:p w14:paraId="134541EA" w14:textId="15A4CB4C" w:rsidR="00A902EE" w:rsidRPr="00DC570E" w:rsidRDefault="00A902EE" w:rsidP="00262EFD">
      <w:pPr>
        <w:pStyle w:val="a7"/>
        <w:spacing w:after="0"/>
        <w:ind w:left="0" w:right="4"/>
        <w:rPr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 xml:space="preserve">2.1.3. </w:t>
      </w:r>
      <w:r w:rsidRPr="00DC570E">
        <w:rPr>
          <w:sz w:val="20"/>
          <w:szCs w:val="20"/>
          <w:lang w:val="kk-KZ"/>
        </w:rPr>
        <w:t>Жерасты болат резервуарларын түптік шөгінділерден мерзімдік толық тазалау. Толық тазалау жұмыстарына: газсыздандыру, мұнайдың қалдық көлемін сорып шығару, жуу және бумен өңдеу, түптік шөгіндіні механикалық жолмен жою, сондай-ақ қауіпті қалдықтарды кәдеге жарату кіреді.</w:t>
      </w:r>
    </w:p>
    <w:p w14:paraId="4230134D" w14:textId="77777777" w:rsidR="00262EFD" w:rsidRPr="00DC570E" w:rsidRDefault="00262EFD" w:rsidP="002E2116">
      <w:pPr>
        <w:pStyle w:val="a7"/>
        <w:numPr>
          <w:ilvl w:val="1"/>
          <w:numId w:val="48"/>
        </w:numPr>
        <w:spacing w:line="276" w:lineRule="auto"/>
        <w:ind w:left="426" w:right="4" w:hanging="426"/>
        <w:rPr>
          <w:b/>
          <w:sz w:val="20"/>
          <w:szCs w:val="20"/>
          <w:lang w:val="kk-KZ"/>
        </w:rPr>
      </w:pPr>
      <w:r w:rsidRPr="00DC570E">
        <w:rPr>
          <w:b/>
          <w:sz w:val="20"/>
          <w:szCs w:val="20"/>
          <w:lang w:val="kk-KZ"/>
        </w:rPr>
        <w:t>Жұмыс өндірісінің бастапқы деректері.</w:t>
      </w:r>
    </w:p>
    <w:p w14:paraId="49614A49" w14:textId="6EB456BD" w:rsidR="00262EFD" w:rsidRPr="00DC570E" w:rsidRDefault="00A902EE" w:rsidP="00262EFD">
      <w:pPr>
        <w:pStyle w:val="a7"/>
        <w:numPr>
          <w:ilvl w:val="0"/>
          <w:numId w:val="43"/>
        </w:numPr>
        <w:spacing w:line="276" w:lineRule="auto"/>
        <w:ind w:left="426" w:right="4" w:hanging="284"/>
        <w:rPr>
          <w:bCs/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>ҚАСС</w:t>
      </w:r>
      <w:r w:rsidR="00262EFD" w:rsidRPr="00DC570E">
        <w:rPr>
          <w:bCs/>
          <w:sz w:val="20"/>
          <w:szCs w:val="20"/>
          <w:lang w:val="kk-KZ"/>
        </w:rPr>
        <w:t xml:space="preserve"> -дағы </w:t>
      </w:r>
      <w:r w:rsidR="00262EFD" w:rsidRPr="00DC570E">
        <w:rPr>
          <w:b/>
          <w:sz w:val="20"/>
          <w:szCs w:val="20"/>
          <w:lang w:val="kk-KZ"/>
        </w:rPr>
        <w:t>тік болат резервуар (ТБР – 1000м3): көлемі 1000 м3</w:t>
      </w:r>
      <w:r w:rsidR="00262EFD" w:rsidRPr="00DC570E">
        <w:rPr>
          <w:bCs/>
          <w:sz w:val="20"/>
          <w:szCs w:val="20"/>
          <w:lang w:val="kk-KZ"/>
        </w:rPr>
        <w:t xml:space="preserve"> мұнай резервуары саны – 1 дана, өлшемдері – диаметрі – 10,430 м; биіктігі-11,920 м</w:t>
      </w:r>
      <w:r w:rsidRPr="00DC570E">
        <w:rPr>
          <w:bCs/>
          <w:sz w:val="20"/>
          <w:szCs w:val="20"/>
          <w:lang w:val="kk-KZ"/>
        </w:rPr>
        <w:t>;</w:t>
      </w:r>
    </w:p>
    <w:p w14:paraId="346BC024" w14:textId="5E8C4B43" w:rsidR="00262EFD" w:rsidRPr="00DC570E" w:rsidRDefault="00A902EE" w:rsidP="00262EFD">
      <w:pPr>
        <w:pStyle w:val="a7"/>
        <w:numPr>
          <w:ilvl w:val="0"/>
          <w:numId w:val="43"/>
        </w:numPr>
        <w:spacing w:line="276" w:lineRule="auto"/>
        <w:ind w:left="426" w:right="4" w:hanging="284"/>
        <w:rPr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>ҚАСС</w:t>
      </w:r>
      <w:r w:rsidR="00262EFD" w:rsidRPr="00DC570E">
        <w:rPr>
          <w:bCs/>
          <w:sz w:val="20"/>
          <w:szCs w:val="20"/>
          <w:lang w:val="kk-KZ"/>
        </w:rPr>
        <w:t xml:space="preserve"> -дағы </w:t>
      </w:r>
      <w:r w:rsidR="00262EFD" w:rsidRPr="00DC570E">
        <w:rPr>
          <w:b/>
          <w:sz w:val="20"/>
          <w:szCs w:val="20"/>
          <w:lang w:val="kk-KZ"/>
        </w:rPr>
        <w:t>тік болат резервуар (ТБР – 2000м3): көлемі 2000 м3</w:t>
      </w:r>
      <w:r w:rsidR="00262EFD" w:rsidRPr="00DC570E">
        <w:rPr>
          <w:bCs/>
          <w:sz w:val="20"/>
          <w:szCs w:val="20"/>
          <w:lang w:val="kk-KZ"/>
        </w:rPr>
        <w:t xml:space="preserve"> мұнай резервуары саны – 1 дана, өлшемдері – диаметрі – 15,180 м; биіктігі-11,920 м</w:t>
      </w:r>
      <w:r w:rsidRPr="00DC570E">
        <w:rPr>
          <w:bCs/>
          <w:sz w:val="20"/>
          <w:szCs w:val="20"/>
          <w:lang w:val="kk-KZ"/>
        </w:rPr>
        <w:t>;</w:t>
      </w:r>
    </w:p>
    <w:p w14:paraId="125C54D0" w14:textId="3AA57B84" w:rsidR="00A902EE" w:rsidRPr="00DC570E" w:rsidRDefault="00A902EE" w:rsidP="00262EFD">
      <w:pPr>
        <w:pStyle w:val="a7"/>
        <w:numPr>
          <w:ilvl w:val="0"/>
          <w:numId w:val="43"/>
        </w:numPr>
        <w:spacing w:line="276" w:lineRule="auto"/>
        <w:ind w:left="426" w:right="4" w:hanging="284"/>
        <w:rPr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 xml:space="preserve">ҚАСС -дағы </w:t>
      </w:r>
      <w:proofErr w:type="spellStart"/>
      <w:r w:rsidRPr="00DC570E">
        <w:rPr>
          <w:b/>
          <w:sz w:val="20"/>
          <w:szCs w:val="20"/>
        </w:rPr>
        <w:t>жерасты</w:t>
      </w:r>
      <w:proofErr w:type="spellEnd"/>
      <w:r w:rsidRPr="00DC570E">
        <w:rPr>
          <w:b/>
          <w:sz w:val="20"/>
          <w:szCs w:val="20"/>
        </w:rPr>
        <w:t xml:space="preserve"> </w:t>
      </w:r>
      <w:proofErr w:type="spellStart"/>
      <w:r w:rsidRPr="00DC570E">
        <w:rPr>
          <w:b/>
          <w:sz w:val="20"/>
          <w:szCs w:val="20"/>
        </w:rPr>
        <w:t>болат</w:t>
      </w:r>
      <w:proofErr w:type="spellEnd"/>
      <w:r w:rsidRPr="00DC570E">
        <w:rPr>
          <w:b/>
          <w:sz w:val="20"/>
          <w:szCs w:val="20"/>
        </w:rPr>
        <w:t xml:space="preserve"> резервуары (ЕП-1а): </w:t>
      </w:r>
      <w:proofErr w:type="spellStart"/>
      <w:r w:rsidRPr="00DC570E">
        <w:rPr>
          <w:b/>
          <w:sz w:val="20"/>
          <w:szCs w:val="20"/>
        </w:rPr>
        <w:t>көлемі</w:t>
      </w:r>
      <w:proofErr w:type="spellEnd"/>
      <w:r w:rsidRPr="00DC570E">
        <w:rPr>
          <w:b/>
          <w:sz w:val="20"/>
          <w:szCs w:val="20"/>
        </w:rPr>
        <w:t xml:space="preserve"> – 63 м³,</w:t>
      </w:r>
      <w:r w:rsidRPr="00DC570E">
        <w:rPr>
          <w:bCs/>
          <w:sz w:val="20"/>
          <w:szCs w:val="20"/>
        </w:rPr>
        <w:t xml:space="preserve"> саны – 1 дана;</w:t>
      </w:r>
    </w:p>
    <w:p w14:paraId="4C1DFC9B" w14:textId="4C55B44A" w:rsidR="00A902EE" w:rsidRPr="00DC570E" w:rsidRDefault="00A902EE" w:rsidP="00A902EE">
      <w:pPr>
        <w:pStyle w:val="a7"/>
        <w:numPr>
          <w:ilvl w:val="0"/>
          <w:numId w:val="43"/>
        </w:numPr>
        <w:spacing w:line="276" w:lineRule="auto"/>
        <w:ind w:left="426" w:right="4" w:hanging="284"/>
        <w:rPr>
          <w:sz w:val="20"/>
          <w:szCs w:val="20"/>
          <w:lang w:val="kk-KZ"/>
        </w:rPr>
      </w:pPr>
      <w:r w:rsidRPr="00DC570E">
        <w:rPr>
          <w:bCs/>
          <w:sz w:val="20"/>
          <w:szCs w:val="20"/>
          <w:lang w:val="kk-KZ"/>
        </w:rPr>
        <w:t xml:space="preserve">ҚАСС -дағы </w:t>
      </w:r>
      <w:proofErr w:type="spellStart"/>
      <w:r w:rsidRPr="00DC570E">
        <w:rPr>
          <w:b/>
          <w:sz w:val="20"/>
          <w:szCs w:val="20"/>
        </w:rPr>
        <w:t>жерасты</w:t>
      </w:r>
      <w:proofErr w:type="spellEnd"/>
      <w:r w:rsidRPr="00DC570E">
        <w:rPr>
          <w:b/>
          <w:sz w:val="20"/>
          <w:szCs w:val="20"/>
        </w:rPr>
        <w:t xml:space="preserve"> </w:t>
      </w:r>
      <w:proofErr w:type="spellStart"/>
      <w:r w:rsidRPr="00DC570E">
        <w:rPr>
          <w:b/>
          <w:sz w:val="20"/>
          <w:szCs w:val="20"/>
        </w:rPr>
        <w:t>болат</w:t>
      </w:r>
      <w:proofErr w:type="spellEnd"/>
      <w:r w:rsidRPr="00DC570E">
        <w:rPr>
          <w:b/>
          <w:sz w:val="20"/>
          <w:szCs w:val="20"/>
        </w:rPr>
        <w:t xml:space="preserve"> резервуары (ЕП-1): </w:t>
      </w:r>
      <w:proofErr w:type="spellStart"/>
      <w:r w:rsidRPr="00DC570E">
        <w:rPr>
          <w:b/>
          <w:sz w:val="20"/>
          <w:szCs w:val="20"/>
        </w:rPr>
        <w:t>көлемі</w:t>
      </w:r>
      <w:proofErr w:type="spellEnd"/>
      <w:r w:rsidRPr="00DC570E">
        <w:rPr>
          <w:b/>
          <w:sz w:val="20"/>
          <w:szCs w:val="20"/>
        </w:rPr>
        <w:t xml:space="preserve"> – 40 м³,</w:t>
      </w:r>
      <w:r w:rsidRPr="00DC570E">
        <w:rPr>
          <w:bCs/>
          <w:sz w:val="20"/>
          <w:szCs w:val="20"/>
        </w:rPr>
        <w:t xml:space="preserve"> саны – 1 дана.</w:t>
      </w:r>
    </w:p>
    <w:p w14:paraId="24B6F4F4" w14:textId="77777777" w:rsidR="00262EFD" w:rsidRPr="00DC570E" w:rsidRDefault="00262EFD" w:rsidP="002E2116">
      <w:pPr>
        <w:pStyle w:val="a7"/>
        <w:numPr>
          <w:ilvl w:val="1"/>
          <w:numId w:val="48"/>
        </w:numPr>
        <w:spacing w:line="276" w:lineRule="auto"/>
        <w:ind w:left="426" w:right="4" w:hanging="426"/>
        <w:rPr>
          <w:b/>
          <w:bCs/>
          <w:sz w:val="20"/>
          <w:szCs w:val="20"/>
          <w:lang w:val="kk-KZ"/>
        </w:rPr>
      </w:pPr>
      <w:r w:rsidRPr="00DC570E">
        <w:rPr>
          <w:b/>
          <w:bCs/>
          <w:sz w:val="20"/>
          <w:szCs w:val="20"/>
          <w:lang w:val="kk-KZ"/>
        </w:rPr>
        <w:t>ТБР-дағы технологиялық қалдықтардың болжамды көлемі:</w:t>
      </w:r>
    </w:p>
    <w:p w14:paraId="19E0003F" w14:textId="77777777" w:rsidR="00262EFD" w:rsidRPr="00DC570E" w:rsidRDefault="00262EFD" w:rsidP="002E2116">
      <w:pPr>
        <w:pStyle w:val="a7"/>
        <w:numPr>
          <w:ilvl w:val="2"/>
          <w:numId w:val="48"/>
        </w:numPr>
        <w:spacing w:line="276" w:lineRule="auto"/>
        <w:ind w:left="0" w:right="4" w:firstLine="0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Жинақталған шөгінділердің күтілетін көлемі - 100 тн. Түбіндегі шөгінділердің нақты болуы тазарту жұмыстарын жүргізу процесінде айқындалатын болады.</w:t>
      </w:r>
    </w:p>
    <w:p w14:paraId="41762EED" w14:textId="77777777" w:rsidR="00262EFD" w:rsidRPr="00DC570E" w:rsidRDefault="00262EFD" w:rsidP="002E2116">
      <w:pPr>
        <w:pStyle w:val="a7"/>
        <w:numPr>
          <w:ilvl w:val="1"/>
          <w:numId w:val="48"/>
        </w:numPr>
        <w:spacing w:line="276" w:lineRule="auto"/>
        <w:ind w:left="426" w:right="4" w:hanging="426"/>
        <w:rPr>
          <w:b/>
          <w:bCs/>
          <w:sz w:val="20"/>
          <w:szCs w:val="20"/>
          <w:lang w:val="kk-KZ"/>
        </w:rPr>
      </w:pPr>
      <w:r w:rsidRPr="00DC570E">
        <w:rPr>
          <w:b/>
          <w:bCs/>
          <w:sz w:val="20"/>
          <w:szCs w:val="20"/>
          <w:lang w:val="kk-KZ"/>
        </w:rPr>
        <w:t>Қызмет көрсетушінің міндеттері:</w:t>
      </w:r>
    </w:p>
    <w:p w14:paraId="6DF32338" w14:textId="2065B693" w:rsidR="00262EFD" w:rsidRPr="00DC570E" w:rsidRDefault="00262EFD" w:rsidP="002E2116">
      <w:pPr>
        <w:pStyle w:val="a7"/>
        <w:numPr>
          <w:ilvl w:val="2"/>
          <w:numId w:val="48"/>
        </w:numPr>
        <w:spacing w:line="276" w:lineRule="auto"/>
        <w:ind w:left="0" w:right="4" w:firstLine="0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 xml:space="preserve">Жұмыстарды жүргізу жобасын әзірлеу (бұдан әрі мәтін бойынша - </w:t>
      </w:r>
      <w:r w:rsidR="0052537B" w:rsidRPr="00DC570E">
        <w:rPr>
          <w:sz w:val="20"/>
          <w:szCs w:val="20"/>
          <w:lang w:val="kk-KZ"/>
        </w:rPr>
        <w:t>ЖЖЖ</w:t>
      </w:r>
      <w:r w:rsidRPr="00DC570E">
        <w:rPr>
          <w:sz w:val="20"/>
          <w:szCs w:val="20"/>
          <w:lang w:val="kk-KZ"/>
        </w:rPr>
        <w:t xml:space="preserve">) және Тапсырыс берушінің </w:t>
      </w:r>
      <w:r w:rsidR="0052537B" w:rsidRPr="00DC570E">
        <w:rPr>
          <w:sz w:val="20"/>
          <w:szCs w:val="20"/>
          <w:lang w:val="kk-KZ"/>
        </w:rPr>
        <w:t>ӨТБ</w:t>
      </w:r>
      <w:r w:rsidRPr="00DC570E">
        <w:rPr>
          <w:sz w:val="20"/>
          <w:szCs w:val="20"/>
          <w:lang w:val="kk-KZ"/>
        </w:rPr>
        <w:t xml:space="preserve"> бастығымен, </w:t>
      </w:r>
      <w:r w:rsidR="0052537B" w:rsidRPr="00DC570E">
        <w:rPr>
          <w:sz w:val="20"/>
          <w:szCs w:val="20"/>
          <w:lang w:val="kk-KZ"/>
        </w:rPr>
        <w:t>ЕҚжҚОҚБ</w:t>
      </w:r>
      <w:r w:rsidRPr="00DC570E">
        <w:rPr>
          <w:sz w:val="20"/>
          <w:szCs w:val="20"/>
          <w:lang w:val="kk-KZ"/>
        </w:rPr>
        <w:t xml:space="preserve"> бастығымен, </w:t>
      </w:r>
      <w:r w:rsidR="0052537B" w:rsidRPr="00DC570E">
        <w:rPr>
          <w:sz w:val="20"/>
          <w:szCs w:val="20"/>
          <w:lang w:val="kk-KZ"/>
        </w:rPr>
        <w:t>ӨБ</w:t>
      </w:r>
      <w:r w:rsidRPr="00DC570E">
        <w:rPr>
          <w:sz w:val="20"/>
          <w:szCs w:val="20"/>
          <w:lang w:val="kk-KZ"/>
        </w:rPr>
        <w:t xml:space="preserve"> бастығымен, Мұнай және газ өндіру департаментінің директорымен келісу. </w:t>
      </w:r>
      <w:r w:rsidR="0052537B" w:rsidRPr="00DC570E">
        <w:rPr>
          <w:sz w:val="20"/>
          <w:szCs w:val="20"/>
          <w:lang w:val="kk-KZ"/>
        </w:rPr>
        <w:t>ЖЖЖ</w:t>
      </w:r>
      <w:r w:rsidRPr="00DC570E">
        <w:rPr>
          <w:sz w:val="20"/>
          <w:szCs w:val="20"/>
          <w:lang w:val="kk-KZ"/>
        </w:rPr>
        <w:t xml:space="preserve"> Тапсырыс берушімен шарт жасалған күннен бастап 1</w:t>
      </w:r>
      <w:r w:rsidR="0052537B" w:rsidRPr="00DC570E">
        <w:rPr>
          <w:sz w:val="20"/>
          <w:szCs w:val="20"/>
          <w:lang w:val="kk-KZ"/>
        </w:rPr>
        <w:t>0</w:t>
      </w:r>
      <w:r w:rsidRPr="00DC570E">
        <w:rPr>
          <w:sz w:val="20"/>
          <w:szCs w:val="20"/>
          <w:lang w:val="kk-KZ"/>
        </w:rPr>
        <w:t xml:space="preserve"> күнтізбелік күн ішінде келісілуі тиіс. </w:t>
      </w:r>
      <w:r w:rsidR="0052537B" w:rsidRPr="00DC570E">
        <w:rPr>
          <w:sz w:val="20"/>
          <w:szCs w:val="20"/>
          <w:lang w:val="kk-KZ"/>
        </w:rPr>
        <w:t>ЖЖЖ</w:t>
      </w:r>
      <w:r w:rsidRPr="00DC570E">
        <w:rPr>
          <w:sz w:val="20"/>
          <w:szCs w:val="20"/>
          <w:lang w:val="kk-KZ"/>
        </w:rPr>
        <w:t xml:space="preserve"> мазмұны келесі бөлімдерді қамтуы керек:</w:t>
      </w:r>
    </w:p>
    <w:p w14:paraId="239B157B" w14:textId="77777777" w:rsidR="00262EFD" w:rsidRPr="00DC570E" w:rsidRDefault="00262EFD" w:rsidP="002E2116">
      <w:pPr>
        <w:pStyle w:val="a7"/>
        <w:numPr>
          <w:ilvl w:val="2"/>
          <w:numId w:val="48"/>
        </w:numPr>
        <w:spacing w:line="276" w:lineRule="auto"/>
        <w:ind w:left="709" w:right="4" w:hanging="709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Жалпы ережелер;</w:t>
      </w:r>
    </w:p>
    <w:p w14:paraId="0F93C629" w14:textId="77777777" w:rsidR="00262EFD" w:rsidRPr="00DC570E" w:rsidRDefault="00262EFD" w:rsidP="002E2116">
      <w:pPr>
        <w:pStyle w:val="a7"/>
        <w:numPr>
          <w:ilvl w:val="3"/>
          <w:numId w:val="48"/>
        </w:numPr>
        <w:spacing w:line="276" w:lineRule="auto"/>
        <w:ind w:left="709" w:right="4" w:hanging="709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Жұмыстарды орындау кезінде пайдаланылатын басшылық құжаттардың тізбесі;</w:t>
      </w:r>
    </w:p>
    <w:p w14:paraId="3325C865" w14:textId="77777777" w:rsidR="00262EFD" w:rsidRPr="00DC570E" w:rsidRDefault="00262EFD" w:rsidP="002E2116">
      <w:pPr>
        <w:pStyle w:val="a7"/>
        <w:numPr>
          <w:ilvl w:val="3"/>
          <w:numId w:val="48"/>
        </w:numPr>
        <w:spacing w:line="276" w:lineRule="auto"/>
        <w:ind w:left="709" w:right="4" w:hanging="709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Терминдер мен анықтамалар;</w:t>
      </w:r>
    </w:p>
    <w:p w14:paraId="4B8598B1" w14:textId="77777777" w:rsidR="00262EFD" w:rsidRPr="00DC570E" w:rsidRDefault="00262EFD" w:rsidP="002E2116">
      <w:pPr>
        <w:pStyle w:val="a7"/>
        <w:numPr>
          <w:ilvl w:val="3"/>
          <w:numId w:val="48"/>
        </w:numPr>
        <w:spacing w:line="276" w:lineRule="auto"/>
        <w:ind w:left="709" w:right="4" w:hanging="709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Белгілер мен қысқартулар;</w:t>
      </w:r>
    </w:p>
    <w:p w14:paraId="5F3F9B83" w14:textId="77777777" w:rsidR="00262EFD" w:rsidRPr="00DC570E" w:rsidRDefault="00262EFD" w:rsidP="002E2116">
      <w:pPr>
        <w:pStyle w:val="a7"/>
        <w:numPr>
          <w:ilvl w:val="3"/>
          <w:numId w:val="48"/>
        </w:numPr>
        <w:spacing w:line="276" w:lineRule="auto"/>
        <w:ind w:left="709" w:right="4" w:hanging="709"/>
        <w:rPr>
          <w:b/>
          <w:bCs/>
          <w:sz w:val="20"/>
          <w:szCs w:val="20"/>
          <w:lang w:val="kk-KZ"/>
        </w:rPr>
      </w:pPr>
      <w:r w:rsidRPr="00DC570E">
        <w:rPr>
          <w:sz w:val="20"/>
          <w:szCs w:val="20"/>
          <w:lang w:val="kk-KZ"/>
        </w:rPr>
        <w:t>Жұмыс көлемі және ТБР сипаттамалары;</w:t>
      </w:r>
    </w:p>
    <w:p w14:paraId="263DC8EF" w14:textId="7777777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426"/>
        </w:tabs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Жұмысты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орындау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мақсаты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: </w:t>
      </w:r>
    </w:p>
    <w:p w14:paraId="2B523239" w14:textId="6B6869B4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.1.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тәртібі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0B5D6D6E" w14:textId="246A1515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.2. </w:t>
      </w:r>
      <w:proofErr w:type="spellStart"/>
      <w:r w:rsidRPr="00DC570E">
        <w:rPr>
          <w:sz w:val="20"/>
          <w:szCs w:val="20"/>
        </w:rPr>
        <w:t>Жұмыстың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егжей</w:t>
      </w:r>
      <w:proofErr w:type="spellEnd"/>
      <w:r w:rsidRPr="00DC570E">
        <w:rPr>
          <w:sz w:val="20"/>
          <w:szCs w:val="20"/>
          <w:lang w:val="en-US"/>
        </w:rPr>
        <w:t>-</w:t>
      </w:r>
      <w:proofErr w:type="spellStart"/>
      <w:r w:rsidRPr="00DC570E">
        <w:rPr>
          <w:sz w:val="20"/>
          <w:szCs w:val="20"/>
        </w:rPr>
        <w:t>тегжейлі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процесі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1A3BDBB2" w14:textId="5DD14F9C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.3. </w:t>
      </w:r>
      <w:proofErr w:type="spellStart"/>
      <w:r w:rsidRPr="00DC570E">
        <w:rPr>
          <w:sz w:val="20"/>
          <w:szCs w:val="20"/>
        </w:rPr>
        <w:t>Технологиялық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тазарту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тізбегі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05680120" w14:textId="7A1C65EC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.4. </w:t>
      </w:r>
      <w:proofErr w:type="spellStart"/>
      <w:r w:rsidRPr="00DC570E">
        <w:rPr>
          <w:sz w:val="20"/>
          <w:szCs w:val="20"/>
        </w:rPr>
        <w:t>Жабдықты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байлау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орнату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схемалары</w:t>
      </w:r>
      <w:proofErr w:type="spellEnd"/>
      <w:r w:rsidRPr="00DC570E">
        <w:rPr>
          <w:sz w:val="20"/>
          <w:szCs w:val="20"/>
          <w:lang w:val="en-US"/>
        </w:rPr>
        <w:t xml:space="preserve"> (</w:t>
      </w:r>
      <w:proofErr w:type="spellStart"/>
      <w:r w:rsidRPr="00DC570E">
        <w:rPr>
          <w:sz w:val="20"/>
          <w:szCs w:val="20"/>
        </w:rPr>
        <w:t>ауа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өткізгіштердің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r w:rsidRPr="00DC570E">
        <w:rPr>
          <w:sz w:val="20"/>
          <w:szCs w:val="20"/>
        </w:rPr>
        <w:t>газ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бұру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құбырларының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өлшемдері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жабдықты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монтаждау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оны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пайдалану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ерекшеліктеріне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байланысты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басқа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да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мәселелер</w:t>
      </w:r>
      <w:proofErr w:type="spellEnd"/>
      <w:r w:rsidRPr="00DC570E">
        <w:rPr>
          <w:sz w:val="20"/>
          <w:szCs w:val="20"/>
          <w:lang w:val="en-US"/>
        </w:rPr>
        <w:t>);</w:t>
      </w:r>
    </w:p>
    <w:p w14:paraId="01FFEAB7" w14:textId="59D7913E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.5. </w:t>
      </w:r>
      <w:r w:rsidR="0052537B" w:rsidRPr="00DC570E">
        <w:rPr>
          <w:sz w:val="20"/>
          <w:szCs w:val="20"/>
          <w:lang w:val="kk-KZ"/>
        </w:rPr>
        <w:t>Резервуарларды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пайдаланудан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шығару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тәртібі</w:t>
      </w:r>
      <w:proofErr w:type="spellEnd"/>
      <w:r w:rsidRPr="00DC570E">
        <w:rPr>
          <w:sz w:val="20"/>
          <w:szCs w:val="20"/>
          <w:lang w:val="en-US"/>
        </w:rPr>
        <w:t xml:space="preserve"> (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беруші</w:t>
      </w:r>
      <w:proofErr w:type="spellEnd"/>
      <w:r w:rsidRPr="00DC570E">
        <w:rPr>
          <w:sz w:val="20"/>
          <w:szCs w:val="20"/>
          <w:lang w:val="en-US"/>
        </w:rPr>
        <w:t>);</w:t>
      </w:r>
    </w:p>
    <w:p w14:paraId="51DC29E6" w14:textId="483B22E3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.6. </w:t>
      </w:r>
      <w:proofErr w:type="spellStart"/>
      <w:r w:rsidRPr="00DC570E">
        <w:rPr>
          <w:sz w:val="20"/>
          <w:szCs w:val="20"/>
        </w:rPr>
        <w:t>Тазарту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тәртібі</w:t>
      </w:r>
      <w:proofErr w:type="spellEnd"/>
      <w:r w:rsidRPr="00DC570E">
        <w:rPr>
          <w:sz w:val="20"/>
          <w:szCs w:val="20"/>
          <w:lang w:val="en-US"/>
        </w:rPr>
        <w:t xml:space="preserve"> (</w:t>
      </w:r>
      <w:r w:rsidR="0052537B" w:rsidRPr="00DC570E">
        <w:rPr>
          <w:sz w:val="20"/>
          <w:szCs w:val="20"/>
          <w:lang w:val="kk-KZ"/>
        </w:rPr>
        <w:t>резервуарларды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тазалау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жұмыстың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нақты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көлеміне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уақыты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мен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түріне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берілген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газға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жүргізуге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рұқсат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нарядының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белгіленген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тәртібімен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ресімделген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r w:rsidRPr="00DC570E">
        <w:rPr>
          <w:sz w:val="20"/>
          <w:szCs w:val="20"/>
        </w:rPr>
        <w:t>осы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жұмыстарға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="0052537B" w:rsidRPr="00DC570E">
        <w:rPr>
          <w:sz w:val="20"/>
          <w:szCs w:val="20"/>
          <w:lang w:val="kk-KZ"/>
        </w:rPr>
        <w:t>резервуарлар</w:t>
      </w:r>
      <w:proofErr w:type="spellStart"/>
      <w:r w:rsidRPr="00DC570E">
        <w:rPr>
          <w:sz w:val="20"/>
          <w:szCs w:val="20"/>
        </w:rPr>
        <w:t>дың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әзірлігі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актісі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болған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кезде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тәуліктің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жарық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уақытында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ғана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рұқсат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етіледі</w:t>
      </w:r>
      <w:proofErr w:type="spellEnd"/>
      <w:r w:rsidRPr="00DC570E">
        <w:rPr>
          <w:sz w:val="20"/>
          <w:szCs w:val="20"/>
          <w:lang w:val="en-US"/>
        </w:rPr>
        <w:t>);</w:t>
      </w:r>
    </w:p>
    <w:p w14:paraId="064037F9" w14:textId="2BC343B5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.7. </w:t>
      </w:r>
      <w:proofErr w:type="spellStart"/>
      <w:r w:rsidRPr="00DC570E">
        <w:rPr>
          <w:sz w:val="20"/>
          <w:szCs w:val="20"/>
        </w:rPr>
        <w:t>Тазалау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сапасына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қойылатын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талаптар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68B006A6" w14:textId="6778A31A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lastRenderedPageBreak/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.8. </w:t>
      </w:r>
      <w:proofErr w:type="spellStart"/>
      <w:r w:rsidRPr="00DC570E">
        <w:rPr>
          <w:sz w:val="20"/>
          <w:szCs w:val="20"/>
        </w:rPr>
        <w:t>Қолданылатын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техникаға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жабдыққа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құрал</w:t>
      </w:r>
      <w:proofErr w:type="spellEnd"/>
      <w:r w:rsidRPr="00DC570E">
        <w:rPr>
          <w:sz w:val="20"/>
          <w:szCs w:val="20"/>
          <w:lang w:val="en-US"/>
        </w:rPr>
        <w:t>-</w:t>
      </w:r>
      <w:proofErr w:type="spellStart"/>
      <w:r w:rsidRPr="00DC570E">
        <w:rPr>
          <w:sz w:val="20"/>
          <w:szCs w:val="20"/>
        </w:rPr>
        <w:t>саймандарға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құрылғыларға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қойылатын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талаптар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оларды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орналастыру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схемалары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43FBFB2D" w14:textId="1B892CE9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5</w:t>
      </w:r>
      <w:r w:rsidRPr="00DC570E">
        <w:rPr>
          <w:sz w:val="20"/>
          <w:szCs w:val="20"/>
          <w:lang w:val="en-US"/>
        </w:rPr>
        <w:t xml:space="preserve">.9. </w:t>
      </w:r>
      <w:r w:rsidR="0052537B" w:rsidRPr="00DC570E">
        <w:rPr>
          <w:sz w:val="20"/>
          <w:szCs w:val="20"/>
          <w:lang w:val="kk-KZ"/>
        </w:rPr>
        <w:t>Резервуарларды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тазалауды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жүргізу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өрт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экологиялық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іс</w:t>
      </w:r>
      <w:proofErr w:type="spellEnd"/>
      <w:r w:rsidRPr="00DC570E">
        <w:rPr>
          <w:sz w:val="20"/>
          <w:szCs w:val="20"/>
          <w:lang w:val="en-US"/>
        </w:rPr>
        <w:t>-</w:t>
      </w:r>
      <w:proofErr w:type="spellStart"/>
      <w:r w:rsidRPr="00DC570E">
        <w:rPr>
          <w:sz w:val="20"/>
          <w:szCs w:val="20"/>
        </w:rPr>
        <w:t>шаралары</w:t>
      </w:r>
      <w:proofErr w:type="spellEnd"/>
      <w:r w:rsidRPr="00DC570E">
        <w:rPr>
          <w:sz w:val="20"/>
          <w:szCs w:val="20"/>
          <w:lang w:val="en-US"/>
        </w:rPr>
        <w:t>.</w:t>
      </w:r>
    </w:p>
    <w:p w14:paraId="34DFC444" w14:textId="54E0556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426"/>
        </w:tabs>
        <w:ind w:left="0" w:right="4" w:firstLine="0"/>
        <w:rPr>
          <w:b/>
          <w:bCs/>
          <w:sz w:val="20"/>
          <w:szCs w:val="20"/>
          <w:lang w:val="en-US"/>
        </w:rPr>
      </w:pPr>
      <w:proofErr w:type="spellStart"/>
      <w:r w:rsidRPr="00DC570E">
        <w:rPr>
          <w:b/>
          <w:bCs/>
          <w:sz w:val="20"/>
          <w:szCs w:val="20"/>
        </w:rPr>
        <w:t>Ұйымдастыру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іс</w:t>
      </w:r>
      <w:proofErr w:type="spellEnd"/>
      <w:r w:rsidRPr="00DC570E">
        <w:rPr>
          <w:b/>
          <w:bCs/>
          <w:sz w:val="20"/>
          <w:szCs w:val="20"/>
          <w:lang w:val="en-US"/>
        </w:rPr>
        <w:t>-</w:t>
      </w:r>
      <w:proofErr w:type="spellStart"/>
      <w:r w:rsidRPr="00DC570E">
        <w:rPr>
          <w:b/>
          <w:bCs/>
          <w:sz w:val="20"/>
          <w:szCs w:val="20"/>
        </w:rPr>
        <w:t>шаралары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DC570E">
        <w:rPr>
          <w:b/>
          <w:bCs/>
          <w:sz w:val="20"/>
          <w:szCs w:val="20"/>
        </w:rPr>
        <w:t>оның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ішінде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r w:rsidR="0052537B" w:rsidRPr="00DC570E">
        <w:rPr>
          <w:b/>
          <w:bCs/>
          <w:sz w:val="20"/>
          <w:szCs w:val="20"/>
          <w:lang w:val="kk-KZ"/>
        </w:rPr>
        <w:t>резервуарларды</w:t>
      </w:r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тазалау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жұмыстарын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орындағаны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үшін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көрсетушінің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бұйрығымен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тағайындалған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мердігердің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жауапты</w:t>
      </w:r>
      <w:proofErr w:type="spellEnd"/>
      <w:r w:rsidRPr="00DC570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тұлғасы</w:t>
      </w:r>
      <w:proofErr w:type="spellEnd"/>
      <w:r w:rsidRPr="00DC570E">
        <w:rPr>
          <w:b/>
          <w:bCs/>
          <w:sz w:val="20"/>
          <w:szCs w:val="20"/>
          <w:lang w:val="en-US"/>
        </w:rPr>
        <w:t>):</w:t>
      </w:r>
    </w:p>
    <w:p w14:paraId="07793328" w14:textId="57F116CC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.1.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кезіндегі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4FAC3FD3" w14:textId="636C3264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.2.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қоршаған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ортаны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1E1967A2" w14:textId="79D1F50E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.3. </w:t>
      </w:r>
      <w:proofErr w:type="spellStart"/>
      <w:r w:rsidRPr="00DC570E">
        <w:rPr>
          <w:sz w:val="20"/>
          <w:szCs w:val="20"/>
        </w:rPr>
        <w:t>Күнтізбелік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күндерде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="0052537B" w:rsidRPr="00DC570E">
        <w:rPr>
          <w:sz w:val="20"/>
          <w:szCs w:val="20"/>
          <w:lang w:val="kk-KZ"/>
        </w:rPr>
        <w:t>резервуарларды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тазартуды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көрсете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отырып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жүргізу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жоспары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кестесі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4FA96D7E" w14:textId="1C1C07A3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.4. </w:t>
      </w:r>
      <w:r w:rsidRPr="00DC570E">
        <w:rPr>
          <w:sz w:val="20"/>
          <w:szCs w:val="20"/>
        </w:rPr>
        <w:t>Наряд</w:t>
      </w:r>
      <w:r w:rsidRPr="00DC570E">
        <w:rPr>
          <w:sz w:val="20"/>
          <w:szCs w:val="20"/>
          <w:lang w:val="en-US"/>
        </w:rPr>
        <w:t>-</w:t>
      </w:r>
      <w:proofErr w:type="spellStart"/>
      <w:r w:rsidRPr="00DC570E">
        <w:rPr>
          <w:sz w:val="20"/>
          <w:szCs w:val="20"/>
        </w:rPr>
        <w:t>рұқсат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алу</w:t>
      </w:r>
      <w:proofErr w:type="spellEnd"/>
      <w:r w:rsidRPr="00DC570E">
        <w:rPr>
          <w:sz w:val="20"/>
          <w:szCs w:val="20"/>
          <w:lang w:val="en-US"/>
        </w:rPr>
        <w:t xml:space="preserve"> (</w:t>
      </w:r>
      <w:proofErr w:type="spellStart"/>
      <w:r w:rsidRPr="00DC570E">
        <w:rPr>
          <w:sz w:val="20"/>
          <w:szCs w:val="20"/>
        </w:rPr>
        <w:t>жеткізілетін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барлық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материалдар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мен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жабдықтардың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тиісті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сертификаттары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техникалық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паспорттары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олардың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сапасын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куәландыратын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басқа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да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құжаттары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болуы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тиіс</w:t>
      </w:r>
      <w:proofErr w:type="spellEnd"/>
      <w:r w:rsidRPr="00DC570E">
        <w:rPr>
          <w:sz w:val="20"/>
          <w:szCs w:val="20"/>
          <w:lang w:val="en-US"/>
        </w:rPr>
        <w:t xml:space="preserve">). </w:t>
      </w:r>
      <w:proofErr w:type="spellStart"/>
      <w:r w:rsidRPr="00DC570E">
        <w:rPr>
          <w:sz w:val="20"/>
          <w:szCs w:val="20"/>
        </w:rPr>
        <w:t>Сертификаттардың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т</w:t>
      </w:r>
      <w:r w:rsidRPr="00DC570E">
        <w:rPr>
          <w:sz w:val="20"/>
          <w:szCs w:val="20"/>
          <w:lang w:val="en-US"/>
        </w:rPr>
        <w:t>.</w:t>
      </w:r>
      <w:r w:rsidRPr="00DC570E">
        <w:rPr>
          <w:sz w:val="20"/>
          <w:szCs w:val="20"/>
        </w:rPr>
        <w:t>б</w:t>
      </w:r>
      <w:r w:rsidRPr="00DC570E">
        <w:rPr>
          <w:sz w:val="20"/>
          <w:szCs w:val="20"/>
          <w:lang w:val="en-US"/>
        </w:rPr>
        <w:t xml:space="preserve">. </w:t>
      </w:r>
      <w:proofErr w:type="spellStart"/>
      <w:r w:rsidRPr="00DC570E">
        <w:rPr>
          <w:sz w:val="20"/>
          <w:szCs w:val="20"/>
        </w:rPr>
        <w:t>материалдар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мен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жабдықтарды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пайдалану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басталғанға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дейін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берушіге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ұсынылуы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керек</w:t>
      </w:r>
      <w:r w:rsidRPr="00DC570E">
        <w:rPr>
          <w:sz w:val="20"/>
          <w:szCs w:val="20"/>
          <w:lang w:val="en-US"/>
        </w:rPr>
        <w:t xml:space="preserve">. </w:t>
      </w:r>
      <w:proofErr w:type="spellStart"/>
      <w:r w:rsidRPr="00DC570E">
        <w:rPr>
          <w:sz w:val="20"/>
          <w:szCs w:val="20"/>
        </w:rPr>
        <w:t>Мердігер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пайдаланылатын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материалдардың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мемлекеттік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стандарттар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мен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техникалық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шарттарға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сәйкестігі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жауапты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болады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31DA6B18" w14:textId="79BDF25F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.5. </w:t>
      </w:r>
      <w:proofErr w:type="spellStart"/>
      <w:r w:rsidRPr="00DC570E">
        <w:rPr>
          <w:sz w:val="20"/>
          <w:szCs w:val="20"/>
        </w:rPr>
        <w:t>Мұнай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шламын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одан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әрі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кәдеге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жарату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мақсатында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резервуарлардан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тазартылған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мұнай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шламын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уақытша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сақтау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техника</w:t>
      </w:r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мен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жабдықты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оның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ішінде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кемінде</w:t>
      </w:r>
      <w:proofErr w:type="spellEnd"/>
      <w:r w:rsidRPr="00DC570E">
        <w:rPr>
          <w:sz w:val="20"/>
          <w:szCs w:val="20"/>
          <w:lang w:val="en-US"/>
        </w:rPr>
        <w:t xml:space="preserve"> 25 </w:t>
      </w:r>
      <w:r w:rsidRPr="00DC570E">
        <w:rPr>
          <w:sz w:val="20"/>
          <w:szCs w:val="20"/>
        </w:rPr>
        <w:t>м</w:t>
      </w:r>
      <w:r w:rsidRPr="00DC570E">
        <w:rPr>
          <w:sz w:val="20"/>
          <w:szCs w:val="20"/>
          <w:lang w:val="en-US"/>
        </w:rPr>
        <w:t xml:space="preserve">3 </w:t>
      </w:r>
      <w:proofErr w:type="spellStart"/>
      <w:r w:rsidRPr="00DC570E">
        <w:rPr>
          <w:sz w:val="20"/>
          <w:szCs w:val="20"/>
        </w:rPr>
        <w:t>сыйымдылықты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жұмылдыру</w:t>
      </w:r>
      <w:proofErr w:type="spellEnd"/>
      <w:r w:rsidRPr="00DC570E">
        <w:rPr>
          <w:sz w:val="20"/>
          <w:szCs w:val="20"/>
          <w:lang w:val="en-US"/>
        </w:rPr>
        <w:t xml:space="preserve">; 2.7.6. </w:t>
      </w:r>
      <w:proofErr w:type="spellStart"/>
      <w:r w:rsidRPr="00DC570E">
        <w:rPr>
          <w:sz w:val="20"/>
          <w:szCs w:val="20"/>
        </w:rPr>
        <w:t>Дайындық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жұмыстары</w:t>
      </w:r>
      <w:proofErr w:type="spellEnd"/>
      <w:r w:rsidRPr="00DC570E">
        <w:rPr>
          <w:sz w:val="20"/>
          <w:szCs w:val="20"/>
          <w:lang w:val="en-US"/>
        </w:rPr>
        <w:t xml:space="preserve"> (</w:t>
      </w:r>
      <w:proofErr w:type="spellStart"/>
      <w:r w:rsidRPr="00DC570E">
        <w:rPr>
          <w:sz w:val="20"/>
          <w:szCs w:val="20"/>
        </w:rPr>
        <w:t>өлшеу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актісін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жасай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отырып</w:t>
      </w:r>
      <w:proofErr w:type="spellEnd"/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резервуарды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босатқаннан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кейін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қалдық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сұйықтықты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комиссиялық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өлшеу</w:t>
      </w:r>
      <w:proofErr w:type="spellEnd"/>
      <w:r w:rsidRPr="00DC570E">
        <w:rPr>
          <w:sz w:val="20"/>
          <w:szCs w:val="20"/>
          <w:lang w:val="en-US"/>
        </w:rPr>
        <w:t>);</w:t>
      </w:r>
    </w:p>
    <w:p w14:paraId="234B35E9" w14:textId="5C666762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en-US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.7. </w:t>
      </w:r>
      <w:proofErr w:type="spellStart"/>
      <w:r w:rsidRPr="00DC570E">
        <w:rPr>
          <w:sz w:val="20"/>
          <w:szCs w:val="20"/>
        </w:rPr>
        <w:t>Газсыздандыру</w:t>
      </w:r>
      <w:proofErr w:type="spellEnd"/>
      <w:r w:rsidRPr="00DC570E">
        <w:rPr>
          <w:sz w:val="20"/>
          <w:szCs w:val="20"/>
          <w:lang w:val="en-US"/>
        </w:rPr>
        <w:t>-</w:t>
      </w:r>
      <w:r w:rsidRPr="00DC570E">
        <w:rPr>
          <w:sz w:val="20"/>
          <w:szCs w:val="20"/>
        </w:rPr>
        <w:t>аэрация</w:t>
      </w:r>
      <w:r w:rsidRPr="00DC570E">
        <w:rPr>
          <w:sz w:val="20"/>
          <w:szCs w:val="20"/>
          <w:lang w:val="en-US"/>
        </w:rPr>
        <w:t xml:space="preserve">, </w:t>
      </w:r>
      <w:proofErr w:type="spellStart"/>
      <w:r w:rsidRPr="00DC570E">
        <w:rPr>
          <w:sz w:val="20"/>
          <w:szCs w:val="20"/>
        </w:rPr>
        <w:t>сіңіру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арқылы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жүзеге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асырылуы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мүмкін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284FB0E5" w14:textId="77777777" w:rsidR="0052537B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DC570E">
        <w:rPr>
          <w:sz w:val="20"/>
          <w:szCs w:val="20"/>
          <w:lang w:val="en-US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DC570E">
        <w:rPr>
          <w:sz w:val="20"/>
          <w:szCs w:val="20"/>
          <w:lang w:val="en-US"/>
        </w:rPr>
        <w:t xml:space="preserve">.8. </w:t>
      </w:r>
      <w:proofErr w:type="spellStart"/>
      <w:r w:rsidRPr="00DC570E">
        <w:rPr>
          <w:sz w:val="20"/>
          <w:szCs w:val="20"/>
        </w:rPr>
        <w:t>Мәжбүрлі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желдетуге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арналған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резервуардағы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фланецті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қосылыстары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r w:rsidRPr="00DC570E">
        <w:rPr>
          <w:sz w:val="20"/>
          <w:szCs w:val="20"/>
        </w:rPr>
        <w:t>бар</w:t>
      </w:r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шатырды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желдету</w:t>
      </w:r>
      <w:proofErr w:type="spellEnd"/>
      <w:r w:rsidRPr="00DC570E">
        <w:rPr>
          <w:sz w:val="20"/>
          <w:szCs w:val="20"/>
          <w:lang w:val="en-US"/>
        </w:rPr>
        <w:t xml:space="preserve"> </w:t>
      </w:r>
      <w:proofErr w:type="spellStart"/>
      <w:r w:rsidRPr="00DC570E">
        <w:rPr>
          <w:sz w:val="20"/>
          <w:szCs w:val="20"/>
        </w:rPr>
        <w:t>қондырғысы</w:t>
      </w:r>
      <w:proofErr w:type="spellEnd"/>
      <w:r w:rsidRPr="00DC570E">
        <w:rPr>
          <w:sz w:val="20"/>
          <w:szCs w:val="20"/>
          <w:lang w:val="en-US"/>
        </w:rPr>
        <w:t>;</w:t>
      </w:r>
    </w:p>
    <w:p w14:paraId="175FFC58" w14:textId="451FAA15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>.9. Автоцистерна мен вакуумды пайдалана отырып, түбіндегі шөгінділердің қалдықтарын айдау;</w:t>
      </w:r>
    </w:p>
    <w:p w14:paraId="5860877F" w14:textId="46C42DAA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 xml:space="preserve">.10. </w:t>
      </w:r>
      <w:r w:rsidR="0052537B" w:rsidRPr="00DC570E">
        <w:rPr>
          <w:sz w:val="20"/>
          <w:szCs w:val="20"/>
          <w:lang w:val="kk-KZ"/>
        </w:rPr>
        <w:t>Резервуарларды</w:t>
      </w:r>
      <w:r w:rsidRPr="003E3C49">
        <w:rPr>
          <w:sz w:val="20"/>
          <w:szCs w:val="20"/>
          <w:lang w:val="kk-KZ"/>
        </w:rPr>
        <w:t xml:space="preserve"> бумен </w:t>
      </w:r>
      <w:r w:rsidR="0052537B" w:rsidRPr="00DC570E">
        <w:rPr>
          <w:sz w:val="20"/>
          <w:szCs w:val="20"/>
          <w:lang w:val="kk-KZ"/>
        </w:rPr>
        <w:t>тазалау</w:t>
      </w:r>
      <w:r w:rsidRPr="003E3C49">
        <w:rPr>
          <w:sz w:val="20"/>
          <w:szCs w:val="20"/>
          <w:lang w:val="kk-KZ"/>
        </w:rPr>
        <w:t>;</w:t>
      </w:r>
    </w:p>
    <w:p w14:paraId="0A3AF093" w14:textId="5DBA1171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52537B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 xml:space="preserve">.11. </w:t>
      </w:r>
      <w:r w:rsidR="0052537B" w:rsidRPr="00DC570E">
        <w:rPr>
          <w:sz w:val="20"/>
          <w:szCs w:val="20"/>
          <w:lang w:val="kk-KZ"/>
        </w:rPr>
        <w:t>ТБР</w:t>
      </w:r>
      <w:r w:rsidR="0052537B" w:rsidRPr="003E3C49">
        <w:rPr>
          <w:sz w:val="20"/>
          <w:szCs w:val="20"/>
          <w:lang w:val="kk-KZ"/>
        </w:rPr>
        <w:t xml:space="preserve">-1000 м³ және </w:t>
      </w:r>
      <w:r w:rsidR="0052537B" w:rsidRPr="00DC570E">
        <w:rPr>
          <w:sz w:val="20"/>
          <w:szCs w:val="20"/>
          <w:lang w:val="kk-KZ"/>
        </w:rPr>
        <w:t>ТБР</w:t>
      </w:r>
      <w:r w:rsidR="0052537B" w:rsidRPr="003E3C49">
        <w:rPr>
          <w:sz w:val="20"/>
          <w:szCs w:val="20"/>
          <w:lang w:val="kk-KZ"/>
        </w:rPr>
        <w:t>-2000 м³ құм ағынды әдіспен тазалау.</w:t>
      </w:r>
      <w:r w:rsidRPr="003E3C49">
        <w:rPr>
          <w:sz w:val="20"/>
          <w:szCs w:val="20"/>
          <w:lang w:val="kk-KZ"/>
        </w:rPr>
        <w:t>;</w:t>
      </w:r>
    </w:p>
    <w:p w14:paraId="122BFE4A" w14:textId="285C5412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DC570E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 xml:space="preserve">.12. </w:t>
      </w:r>
      <w:r w:rsidR="00DC570E" w:rsidRPr="00DC570E">
        <w:rPr>
          <w:sz w:val="20"/>
          <w:szCs w:val="20"/>
          <w:lang w:val="kk-KZ"/>
        </w:rPr>
        <w:t>ТБР</w:t>
      </w:r>
      <w:r w:rsidR="00DC570E" w:rsidRPr="003E3C49">
        <w:rPr>
          <w:sz w:val="20"/>
          <w:szCs w:val="20"/>
          <w:lang w:val="kk-KZ"/>
        </w:rPr>
        <w:t xml:space="preserve">-1000 м³ және </w:t>
      </w:r>
      <w:r w:rsidR="00DC570E" w:rsidRPr="00DC570E">
        <w:rPr>
          <w:sz w:val="20"/>
          <w:szCs w:val="20"/>
          <w:lang w:val="kk-KZ"/>
        </w:rPr>
        <w:t>ТБР</w:t>
      </w:r>
      <w:r w:rsidR="00DC570E" w:rsidRPr="003E3C49">
        <w:rPr>
          <w:sz w:val="20"/>
          <w:szCs w:val="20"/>
          <w:lang w:val="kk-KZ"/>
        </w:rPr>
        <w:t xml:space="preserve">-2000 м³ </w:t>
      </w:r>
      <w:r w:rsidR="00DC570E" w:rsidRPr="00DC570E">
        <w:rPr>
          <w:sz w:val="20"/>
          <w:szCs w:val="20"/>
          <w:lang w:val="kk-KZ"/>
        </w:rPr>
        <w:t>к</w:t>
      </w:r>
      <w:r w:rsidRPr="003E3C49">
        <w:rPr>
          <w:sz w:val="20"/>
          <w:szCs w:val="20"/>
          <w:lang w:val="kk-KZ"/>
        </w:rPr>
        <w:t>оррозияға қарсы қорғанысты қолдану;</w:t>
      </w:r>
    </w:p>
    <w:p w14:paraId="3CC709EA" w14:textId="409D2DEE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DC570E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 xml:space="preserve">.13. </w:t>
      </w:r>
      <w:r w:rsidR="00DC570E" w:rsidRPr="00DC570E">
        <w:rPr>
          <w:sz w:val="20"/>
          <w:szCs w:val="20"/>
          <w:lang w:val="kk-KZ"/>
        </w:rPr>
        <w:t>Резервуарларды</w:t>
      </w:r>
      <w:r w:rsidRPr="003E3C49">
        <w:rPr>
          <w:sz w:val="20"/>
          <w:szCs w:val="20"/>
          <w:lang w:val="kk-KZ"/>
        </w:rPr>
        <w:t xml:space="preserve"> тазалауды жүргізу (қалдықты жуу және іріктеу);</w:t>
      </w:r>
    </w:p>
    <w:p w14:paraId="3AD43637" w14:textId="072E2D71" w:rsidR="00262EFD" w:rsidRPr="003E3C49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2.</w:t>
      </w:r>
      <w:r w:rsidR="00DC570E" w:rsidRPr="00DC570E">
        <w:rPr>
          <w:sz w:val="20"/>
          <w:szCs w:val="20"/>
          <w:lang w:val="kk-KZ"/>
        </w:rPr>
        <w:t>6</w:t>
      </w:r>
      <w:r w:rsidRPr="003E3C49">
        <w:rPr>
          <w:sz w:val="20"/>
          <w:szCs w:val="20"/>
          <w:lang w:val="kk-KZ"/>
        </w:rPr>
        <w:t>.14. Тапсырысшыға орындалған жұмыстарды келесі құжаттарды көрсете отырып тапсыру:</w:t>
      </w:r>
    </w:p>
    <w:p w14:paraId="7A30BE82" w14:textId="77777777" w:rsidR="00262EFD" w:rsidRPr="003E3C49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мұнай шламын залалсыздандыру және кәдеге жарату полигонымен жасалған шарттың көшірмесі.</w:t>
      </w:r>
    </w:p>
    <w:p w14:paraId="3B097BF6" w14:textId="77777777" w:rsidR="00262EFD" w:rsidRPr="003E3C49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  <w:lang w:val="kk-KZ"/>
        </w:rPr>
      </w:pPr>
      <w:r w:rsidRPr="003E3C49">
        <w:rPr>
          <w:sz w:val="20"/>
          <w:szCs w:val="20"/>
          <w:lang w:val="kk-KZ"/>
        </w:rPr>
        <w:t>наряд-әрбір резервуар бойынша рұқсат.</w:t>
      </w:r>
    </w:p>
    <w:p w14:paraId="75E55438" w14:textId="77777777" w:rsidR="00262EFD" w:rsidRPr="00DC570E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резервуарды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тазартуға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дайындық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актісі</w:t>
      </w:r>
      <w:proofErr w:type="spellEnd"/>
      <w:r w:rsidRPr="00DC570E">
        <w:rPr>
          <w:sz w:val="20"/>
          <w:szCs w:val="20"/>
        </w:rPr>
        <w:t>.</w:t>
      </w:r>
    </w:p>
    <w:p w14:paraId="79DCEFF6" w14:textId="77777777" w:rsidR="00262EFD" w:rsidRPr="00DC570E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алаңын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қабылдау</w:t>
      </w:r>
      <w:proofErr w:type="spellEnd"/>
      <w:r w:rsidRPr="00DC570E">
        <w:rPr>
          <w:sz w:val="20"/>
          <w:szCs w:val="20"/>
        </w:rPr>
        <w:t xml:space="preserve">-беру </w:t>
      </w:r>
      <w:proofErr w:type="spellStart"/>
      <w:r w:rsidRPr="00DC570E">
        <w:rPr>
          <w:sz w:val="20"/>
          <w:szCs w:val="20"/>
        </w:rPr>
        <w:t>актісі</w:t>
      </w:r>
      <w:proofErr w:type="spellEnd"/>
      <w:r w:rsidRPr="00DC570E">
        <w:rPr>
          <w:sz w:val="20"/>
          <w:szCs w:val="20"/>
        </w:rPr>
        <w:t>.</w:t>
      </w:r>
    </w:p>
    <w:p w14:paraId="2BEEA7E1" w14:textId="77777777" w:rsidR="00262EFD" w:rsidRPr="00DC570E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резервуарды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тазарту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актісі</w:t>
      </w:r>
      <w:proofErr w:type="spellEnd"/>
      <w:r w:rsidRPr="00DC570E">
        <w:rPr>
          <w:sz w:val="20"/>
          <w:szCs w:val="20"/>
        </w:rPr>
        <w:t>.</w:t>
      </w:r>
    </w:p>
    <w:p w14:paraId="7DAB31C9" w14:textId="77777777" w:rsidR="00262EFD" w:rsidRPr="00DC570E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қалдықтарды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қабылдау</w:t>
      </w:r>
      <w:proofErr w:type="spellEnd"/>
      <w:r w:rsidRPr="00DC570E">
        <w:rPr>
          <w:sz w:val="20"/>
          <w:szCs w:val="20"/>
        </w:rPr>
        <w:t xml:space="preserve">-беру </w:t>
      </w:r>
      <w:proofErr w:type="spellStart"/>
      <w:r w:rsidRPr="00DC570E">
        <w:rPr>
          <w:sz w:val="20"/>
          <w:szCs w:val="20"/>
        </w:rPr>
        <w:t>актісі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әкетуге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тасымалдауға</w:t>
      </w:r>
      <w:proofErr w:type="spellEnd"/>
      <w:r w:rsidRPr="00DC570E">
        <w:rPr>
          <w:sz w:val="20"/>
          <w:szCs w:val="20"/>
        </w:rPr>
        <w:t>).</w:t>
      </w:r>
    </w:p>
    <w:p w14:paraId="2BA1DE10" w14:textId="77777777" w:rsidR="00262EFD" w:rsidRPr="00DC570E" w:rsidRDefault="00262EFD" w:rsidP="00262EFD">
      <w:pPr>
        <w:pStyle w:val="a7"/>
        <w:numPr>
          <w:ilvl w:val="0"/>
          <w:numId w:val="44"/>
        </w:numPr>
        <w:tabs>
          <w:tab w:val="left" w:pos="426"/>
        </w:tabs>
        <w:ind w:right="4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кәдеге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жарату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полигонға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қалдықтарды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анықтама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полигоннан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жүкқұжат</w:t>
      </w:r>
      <w:proofErr w:type="spellEnd"/>
      <w:r w:rsidRPr="00DC570E">
        <w:rPr>
          <w:sz w:val="20"/>
          <w:szCs w:val="20"/>
        </w:rPr>
        <w:t>).</w:t>
      </w:r>
    </w:p>
    <w:p w14:paraId="7BD0D0F8" w14:textId="7777777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426"/>
        </w:tabs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көрсетуші</w:t>
      </w:r>
      <w:proofErr w:type="spellEnd"/>
      <w:r w:rsidRPr="00DC570E">
        <w:rPr>
          <w:b/>
          <w:bCs/>
          <w:sz w:val="20"/>
          <w:szCs w:val="20"/>
        </w:rPr>
        <w:t xml:space="preserve"> мен </w:t>
      </w:r>
      <w:proofErr w:type="spellStart"/>
      <w:r w:rsidRPr="00DC570E">
        <w:rPr>
          <w:b/>
          <w:bCs/>
          <w:sz w:val="20"/>
          <w:szCs w:val="20"/>
        </w:rPr>
        <w:t>жабдыққа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қойылатын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талаптар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14EDAD09" w14:textId="2A1A6851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.1. </w:t>
      </w:r>
      <w:proofErr w:type="spellStart"/>
      <w:r w:rsidRPr="00DC570E">
        <w:rPr>
          <w:sz w:val="20"/>
          <w:szCs w:val="20"/>
        </w:rPr>
        <w:t>Резервуарларды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тазалауды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жергілікті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жерлерде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техникалық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білімі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біліктілігі</w:t>
      </w:r>
      <w:proofErr w:type="spellEnd"/>
      <w:r w:rsidRPr="00DC570E">
        <w:rPr>
          <w:sz w:val="20"/>
          <w:szCs w:val="20"/>
        </w:rPr>
        <w:t xml:space="preserve"> бар,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арнайы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техникасы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сыйымдылықтары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жабдықтары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механизмдері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аспаптары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құрылғылары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білікті</w:t>
      </w:r>
      <w:proofErr w:type="spellEnd"/>
      <w:r w:rsidRPr="00DC570E">
        <w:rPr>
          <w:sz w:val="20"/>
          <w:szCs w:val="20"/>
        </w:rPr>
        <w:t xml:space="preserve"> персоналы бар </w:t>
      </w:r>
      <w:proofErr w:type="spellStart"/>
      <w:r w:rsidRPr="00DC570E">
        <w:rPr>
          <w:sz w:val="20"/>
          <w:szCs w:val="20"/>
        </w:rPr>
        <w:t>мердігер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көрсетеді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вакуумға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автоцистернаға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жеткілікті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мөлшерде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техникалық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паспорттар</w:t>
      </w:r>
      <w:proofErr w:type="spellEnd"/>
      <w:r w:rsidRPr="00DC570E">
        <w:rPr>
          <w:sz w:val="20"/>
          <w:szCs w:val="20"/>
        </w:rPr>
        <w:t xml:space="preserve"> беру, </w:t>
      </w:r>
      <w:proofErr w:type="spellStart"/>
      <w:r w:rsidRPr="00DC570E">
        <w:rPr>
          <w:sz w:val="20"/>
          <w:szCs w:val="20"/>
        </w:rPr>
        <w:t>ұшқынсыз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мәжбүрлеп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желдету</w:t>
      </w:r>
      <w:proofErr w:type="spellEnd"/>
      <w:r w:rsidRPr="00DC570E">
        <w:rPr>
          <w:sz w:val="20"/>
          <w:szCs w:val="20"/>
        </w:rPr>
        <w:t xml:space="preserve"> -1 </w:t>
      </w:r>
      <w:proofErr w:type="spellStart"/>
      <w:r w:rsidRPr="00DC570E">
        <w:rPr>
          <w:sz w:val="20"/>
          <w:szCs w:val="20"/>
        </w:rPr>
        <w:t>бірлік</w:t>
      </w:r>
      <w:proofErr w:type="spellEnd"/>
      <w:r w:rsidRPr="00DC570E">
        <w:rPr>
          <w:sz w:val="20"/>
          <w:szCs w:val="20"/>
        </w:rPr>
        <w:t>).</w:t>
      </w:r>
    </w:p>
    <w:p w14:paraId="7D13FE51" w14:textId="4D849BA7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.2. </w:t>
      </w:r>
      <w:proofErr w:type="spellStart"/>
      <w:r w:rsidRPr="00DC570E">
        <w:rPr>
          <w:sz w:val="20"/>
          <w:szCs w:val="20"/>
        </w:rPr>
        <w:t>Резервуарларды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тазартуға</w:t>
      </w:r>
      <w:proofErr w:type="spellEnd"/>
      <w:r w:rsidRPr="00DC570E">
        <w:rPr>
          <w:sz w:val="20"/>
          <w:szCs w:val="20"/>
        </w:rPr>
        <w:t xml:space="preserve"> газ </w:t>
      </w: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жүргізуге</w:t>
      </w:r>
      <w:proofErr w:type="spellEnd"/>
      <w:r w:rsidRPr="00DC570E">
        <w:rPr>
          <w:sz w:val="20"/>
          <w:szCs w:val="20"/>
        </w:rPr>
        <w:t xml:space="preserve"> наряд-</w:t>
      </w:r>
      <w:proofErr w:type="spellStart"/>
      <w:r w:rsidRPr="00DC570E">
        <w:rPr>
          <w:sz w:val="20"/>
          <w:szCs w:val="20"/>
        </w:rPr>
        <w:t>рұқсат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ресімделгеннен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кейін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кіріседі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көлемі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шеңберінде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барлық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материалдар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жабдықтар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техниканы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мердігер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ұшқыннан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жарылыстан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жеткізеді</w:t>
      </w:r>
      <w:proofErr w:type="spellEnd"/>
      <w:r w:rsidRPr="00DC570E">
        <w:rPr>
          <w:sz w:val="20"/>
          <w:szCs w:val="20"/>
        </w:rPr>
        <w:t>.</w:t>
      </w:r>
    </w:p>
    <w:p w14:paraId="031077A5" w14:textId="7EE628F3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.3. </w:t>
      </w:r>
      <w:proofErr w:type="spellStart"/>
      <w:r w:rsidRPr="00DC570E">
        <w:rPr>
          <w:sz w:val="20"/>
          <w:szCs w:val="20"/>
        </w:rPr>
        <w:t>Импорттық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жабдық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келісімімен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сәйкестік</w:t>
      </w:r>
      <w:proofErr w:type="spellEnd"/>
      <w:r w:rsidRPr="00DC570E">
        <w:rPr>
          <w:sz w:val="20"/>
          <w:szCs w:val="20"/>
        </w:rPr>
        <w:t xml:space="preserve"> сертификаты мен </w:t>
      </w:r>
      <w:proofErr w:type="spellStart"/>
      <w:r w:rsidRPr="00DC570E">
        <w:rPr>
          <w:sz w:val="20"/>
          <w:szCs w:val="20"/>
        </w:rPr>
        <w:t>Қазақстан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Республикасының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аумағында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қолдануға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рұқсаты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қолданылуы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тиіс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Резервуарлардың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дәрежесі</w:t>
      </w:r>
      <w:proofErr w:type="spellEnd"/>
      <w:r w:rsidRPr="00DC570E">
        <w:rPr>
          <w:sz w:val="20"/>
          <w:szCs w:val="20"/>
        </w:rPr>
        <w:t xml:space="preserve"> ГОСТ 1510-</w:t>
      </w:r>
      <w:r w:rsidR="00E13DA8" w:rsidRPr="00DC570E">
        <w:rPr>
          <w:sz w:val="20"/>
          <w:szCs w:val="20"/>
        </w:rPr>
        <w:t>2022</w:t>
      </w:r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талаптарына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келуі</w:t>
      </w:r>
      <w:proofErr w:type="spellEnd"/>
      <w:r w:rsidRPr="00DC570E">
        <w:rPr>
          <w:sz w:val="20"/>
          <w:szCs w:val="20"/>
        </w:rPr>
        <w:t xml:space="preserve"> керек.</w:t>
      </w:r>
    </w:p>
    <w:p w14:paraId="29CA9F21" w14:textId="3537CB05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.4. </w:t>
      </w:r>
      <w:proofErr w:type="spellStart"/>
      <w:r w:rsidRPr="00DC570E">
        <w:rPr>
          <w:sz w:val="20"/>
          <w:szCs w:val="20"/>
        </w:rPr>
        <w:t>Барлық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жабдықтар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автокөліктерге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төлқұжаттар</w:t>
      </w:r>
      <w:proofErr w:type="spellEnd"/>
      <w:r w:rsidRPr="00DC570E">
        <w:rPr>
          <w:sz w:val="20"/>
          <w:szCs w:val="20"/>
        </w:rPr>
        <w:t>;</w:t>
      </w:r>
    </w:p>
    <w:p w14:paraId="5D477295" w14:textId="63DB86CB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.5.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объектілерінде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орындалатын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т.а</w:t>
      </w:r>
      <w:proofErr w:type="spellEnd"/>
      <w:r w:rsidRPr="00DC570E">
        <w:rPr>
          <w:sz w:val="20"/>
          <w:szCs w:val="20"/>
        </w:rPr>
        <w:t xml:space="preserve">. ә., </w:t>
      </w:r>
      <w:proofErr w:type="spellStart"/>
      <w:r w:rsidRPr="00DC570E">
        <w:rPr>
          <w:sz w:val="20"/>
          <w:szCs w:val="20"/>
        </w:rPr>
        <w:t>туған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жылы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лауазымы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жұмысы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көрсетілген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тартылатын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тізімдері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Тізімге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куәландыратын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құжаттардың</w:t>
      </w:r>
      <w:proofErr w:type="spellEnd"/>
      <w:r w:rsidRPr="00DC570E">
        <w:rPr>
          <w:sz w:val="20"/>
          <w:szCs w:val="20"/>
        </w:rPr>
        <w:t xml:space="preserve"> (паспорт </w:t>
      </w:r>
      <w:proofErr w:type="spellStart"/>
      <w:r w:rsidRPr="00DC570E">
        <w:rPr>
          <w:sz w:val="20"/>
          <w:szCs w:val="20"/>
        </w:rPr>
        <w:t>немесе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куәлік</w:t>
      </w:r>
      <w:proofErr w:type="spellEnd"/>
      <w:r w:rsidRPr="00DC570E">
        <w:rPr>
          <w:sz w:val="20"/>
          <w:szCs w:val="20"/>
        </w:rPr>
        <w:t>)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қоса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беріледі</w:t>
      </w:r>
      <w:proofErr w:type="spellEnd"/>
      <w:r w:rsidRPr="00DC570E">
        <w:rPr>
          <w:sz w:val="20"/>
          <w:szCs w:val="20"/>
        </w:rPr>
        <w:t>;</w:t>
      </w:r>
    </w:p>
    <w:p w14:paraId="19039473" w14:textId="5DD8BFD2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.6.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куәліктерінің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қауіпсіздіктің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жалпы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талаптарына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нысан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>, "</w:t>
      </w:r>
      <w:proofErr w:type="spellStart"/>
      <w:r w:rsidRPr="00DC570E">
        <w:rPr>
          <w:sz w:val="20"/>
          <w:szCs w:val="20"/>
        </w:rPr>
        <w:t>еңбек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қорғау"бағдарламасы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оқыту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сертификаттарының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>;</w:t>
      </w:r>
    </w:p>
    <w:p w14:paraId="3962BCD8" w14:textId="45826DE6" w:rsidR="00262EFD" w:rsidRPr="00DC570E" w:rsidRDefault="00262EFD" w:rsidP="00262EFD">
      <w:pPr>
        <w:pStyle w:val="a7"/>
        <w:tabs>
          <w:tab w:val="left" w:pos="426"/>
        </w:tabs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</w:t>
      </w:r>
      <w:r w:rsidR="00DC570E" w:rsidRPr="00DC570E">
        <w:rPr>
          <w:sz w:val="20"/>
          <w:szCs w:val="20"/>
          <w:lang w:val="kk-KZ"/>
        </w:rPr>
        <w:t>7</w:t>
      </w:r>
      <w:r w:rsidRPr="00DC570E">
        <w:rPr>
          <w:sz w:val="20"/>
          <w:szCs w:val="20"/>
        </w:rPr>
        <w:t xml:space="preserve">.7. </w:t>
      </w:r>
      <w:proofErr w:type="spellStart"/>
      <w:r w:rsidRPr="00DC570E">
        <w:rPr>
          <w:sz w:val="20"/>
          <w:szCs w:val="20"/>
        </w:rPr>
        <w:t>Білікті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жұмысшылар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тазалауды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Нұсқаулық</w:t>
      </w:r>
      <w:proofErr w:type="spellEnd"/>
      <w:r w:rsidRPr="00DC570E">
        <w:rPr>
          <w:sz w:val="20"/>
          <w:szCs w:val="20"/>
        </w:rPr>
        <w:t>.</w:t>
      </w:r>
    </w:p>
    <w:p w14:paraId="1BF385BC" w14:textId="7777777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Қосымша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шарттар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685E39E9" w14:textId="77777777" w:rsidR="00262EFD" w:rsidRPr="00DC570E" w:rsidRDefault="00262EFD" w:rsidP="00262EFD">
      <w:pPr>
        <w:pStyle w:val="a7"/>
        <w:tabs>
          <w:tab w:val="left" w:pos="567"/>
        </w:tabs>
        <w:spacing w:line="276" w:lineRule="auto"/>
        <w:ind w:left="0" w:right="4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 xml:space="preserve">2.8.1. </w:t>
      </w:r>
      <w:proofErr w:type="spellStart"/>
      <w:r w:rsidRPr="00DC570E">
        <w:rPr>
          <w:b/>
          <w:bCs/>
          <w:sz w:val="20"/>
          <w:szCs w:val="20"/>
        </w:rPr>
        <w:t>Жұмыс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басталғанға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дейін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көрсетуші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Тапсырыс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берушіге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ақпаратты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жазбаша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түрде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ұсынуға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міндетті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01E09DD4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851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т.а</w:t>
      </w:r>
      <w:proofErr w:type="spellEnd"/>
      <w:r w:rsidRPr="00DC570E">
        <w:rPr>
          <w:sz w:val="20"/>
          <w:szCs w:val="20"/>
        </w:rPr>
        <w:t xml:space="preserve">. ә., </w:t>
      </w:r>
      <w:proofErr w:type="spellStart"/>
      <w:r w:rsidRPr="00DC570E">
        <w:rPr>
          <w:sz w:val="20"/>
          <w:szCs w:val="20"/>
        </w:rPr>
        <w:t>туған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жылы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лауазымы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жұмысы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көрсетілген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тартылатын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тізімі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Тізімге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куәландыратын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құжаттардың</w:t>
      </w:r>
      <w:proofErr w:type="spellEnd"/>
      <w:r w:rsidRPr="00DC570E">
        <w:rPr>
          <w:sz w:val="20"/>
          <w:szCs w:val="20"/>
        </w:rPr>
        <w:t xml:space="preserve"> (паспорт </w:t>
      </w:r>
      <w:proofErr w:type="spellStart"/>
      <w:r w:rsidRPr="00DC570E">
        <w:rPr>
          <w:sz w:val="20"/>
          <w:szCs w:val="20"/>
        </w:rPr>
        <w:t>немесе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куәлік</w:t>
      </w:r>
      <w:proofErr w:type="spellEnd"/>
      <w:r w:rsidRPr="00DC570E">
        <w:rPr>
          <w:sz w:val="20"/>
          <w:szCs w:val="20"/>
        </w:rPr>
        <w:t>)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қоса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беріледі</w:t>
      </w:r>
      <w:proofErr w:type="spellEnd"/>
      <w:r w:rsidRPr="00DC570E">
        <w:rPr>
          <w:sz w:val="20"/>
          <w:szCs w:val="20"/>
        </w:rPr>
        <w:t>;</w:t>
      </w:r>
    </w:p>
    <w:p w14:paraId="21137CFF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арнайы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техниканың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тізімі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оның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ішінде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резервуарлардан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тазартылған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мұнай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шламын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уақытша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сақтауға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кемінде</w:t>
      </w:r>
      <w:proofErr w:type="spellEnd"/>
      <w:r w:rsidRPr="00DC570E">
        <w:rPr>
          <w:sz w:val="20"/>
          <w:szCs w:val="20"/>
        </w:rPr>
        <w:t xml:space="preserve"> 25 м3 </w:t>
      </w:r>
      <w:proofErr w:type="spellStart"/>
      <w:r w:rsidRPr="00DC570E">
        <w:rPr>
          <w:sz w:val="20"/>
          <w:szCs w:val="20"/>
        </w:rPr>
        <w:t>сыйымдылықтың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дайындалған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күні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маркасы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мемлекеттік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нөмірі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көрсетілген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lastRenderedPageBreak/>
        <w:t>ұзындығы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кемінде</w:t>
      </w:r>
      <w:proofErr w:type="spellEnd"/>
      <w:r w:rsidRPr="00DC570E">
        <w:rPr>
          <w:sz w:val="20"/>
          <w:szCs w:val="20"/>
        </w:rPr>
        <w:t xml:space="preserve"> 30 м </w:t>
      </w:r>
      <w:proofErr w:type="spellStart"/>
      <w:r w:rsidRPr="00DC570E">
        <w:rPr>
          <w:sz w:val="20"/>
          <w:szCs w:val="20"/>
        </w:rPr>
        <w:t>сорғыш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жеңі</w:t>
      </w:r>
      <w:proofErr w:type="spellEnd"/>
      <w:r w:rsidRPr="00DC570E">
        <w:rPr>
          <w:sz w:val="20"/>
          <w:szCs w:val="20"/>
        </w:rPr>
        <w:t xml:space="preserve"> бар автоцистерна мен </w:t>
      </w:r>
      <w:proofErr w:type="spellStart"/>
      <w:r w:rsidRPr="00DC570E">
        <w:rPr>
          <w:sz w:val="20"/>
          <w:szCs w:val="20"/>
        </w:rPr>
        <w:t>вакуумның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түрде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болуы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техникалық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паспорттарды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қоса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отырып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жеткілікті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мөлшерде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рұқсат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алу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объектісі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жүргізу</w:t>
      </w:r>
      <w:proofErr w:type="spellEnd"/>
      <w:r w:rsidRPr="00DC570E">
        <w:rPr>
          <w:sz w:val="20"/>
          <w:szCs w:val="20"/>
        </w:rPr>
        <w:t>;</w:t>
      </w:r>
    </w:p>
    <w:p w14:paraId="03AF1836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қауіпсіздіктің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жалпы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талаптарына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нысан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куәліктерінің</w:t>
      </w:r>
      <w:proofErr w:type="spellEnd"/>
      <w:r w:rsidRPr="00DC570E">
        <w:rPr>
          <w:sz w:val="20"/>
          <w:szCs w:val="20"/>
        </w:rPr>
        <w:t>, "</w:t>
      </w:r>
      <w:proofErr w:type="spellStart"/>
      <w:r w:rsidRPr="00DC570E">
        <w:rPr>
          <w:sz w:val="20"/>
          <w:szCs w:val="20"/>
        </w:rPr>
        <w:t>еңбек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</w:rPr>
        <w:t xml:space="preserve">" </w:t>
      </w:r>
      <w:proofErr w:type="spellStart"/>
      <w:r w:rsidRPr="00DC570E">
        <w:rPr>
          <w:sz w:val="20"/>
          <w:szCs w:val="20"/>
        </w:rPr>
        <w:t>бағдарламасы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оқыту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сертификаттарының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>;</w:t>
      </w:r>
    </w:p>
    <w:p w14:paraId="6F40845D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саласындағы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емтихан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комиссиялары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отырыстарының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белгіленген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үлгідегі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хаттамаларының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еңбек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комиссиялар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отырыстарының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>;</w:t>
      </w:r>
    </w:p>
    <w:p w14:paraId="1922DF32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зиянды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өндірістік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факторлардың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әсер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жағдайында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көлемін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қажетті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арнайы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киімнің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аяқ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киімнің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қорғаныс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сәйкестігіне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сертификаттардың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көшірмелері</w:t>
      </w:r>
      <w:proofErr w:type="spellEnd"/>
      <w:r w:rsidRPr="00DC570E">
        <w:rPr>
          <w:sz w:val="20"/>
          <w:szCs w:val="20"/>
        </w:rPr>
        <w:t>;</w:t>
      </w:r>
    </w:p>
    <w:p w14:paraId="69D93AEE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қызметкердің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еңбек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қызметтік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міндеттерін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атқаруы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олардың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өмірі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денсаулығына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зиян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келтіргені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азаматтық-құқықтық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жауапкершілігін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сақтандыру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полистерінің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сақтандыру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шартының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көшірмесі</w:t>
      </w:r>
      <w:proofErr w:type="spellEnd"/>
      <w:r w:rsidRPr="00DC570E">
        <w:rPr>
          <w:sz w:val="20"/>
          <w:szCs w:val="20"/>
        </w:rPr>
        <w:t>;</w:t>
      </w:r>
    </w:p>
    <w:p w14:paraId="4DB6BE63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белгіленген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үлгідегі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өрт-техникалық</w:t>
      </w:r>
      <w:proofErr w:type="spellEnd"/>
      <w:r w:rsidRPr="00DC570E">
        <w:rPr>
          <w:sz w:val="20"/>
          <w:szCs w:val="20"/>
        </w:rPr>
        <w:t xml:space="preserve"> минимум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білімді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тексеру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хаттамасының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емтихан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куәліктердің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көшірмесі</w:t>
      </w:r>
      <w:proofErr w:type="spellEnd"/>
      <w:r w:rsidRPr="00DC570E">
        <w:rPr>
          <w:sz w:val="20"/>
          <w:szCs w:val="20"/>
        </w:rPr>
        <w:t>;</w:t>
      </w:r>
    </w:p>
    <w:p w14:paraId="76B2B474" w14:textId="77777777" w:rsidR="00262EFD" w:rsidRPr="00DC570E" w:rsidRDefault="00262EFD" w:rsidP="00262EFD">
      <w:pPr>
        <w:pStyle w:val="a7"/>
        <w:numPr>
          <w:ilvl w:val="0"/>
          <w:numId w:val="45"/>
        </w:numPr>
        <w:tabs>
          <w:tab w:val="left" w:pos="709"/>
        </w:tabs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келісілген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бекітілген</w:t>
      </w:r>
      <w:proofErr w:type="spellEnd"/>
      <w:r w:rsidRPr="00DC570E">
        <w:rPr>
          <w:sz w:val="20"/>
          <w:szCs w:val="20"/>
        </w:rPr>
        <w:t xml:space="preserve"> PPR,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білікті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жұмысшылар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тазалауды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Нұсқаулық</w:t>
      </w:r>
      <w:proofErr w:type="spellEnd"/>
      <w:r w:rsidRPr="00DC570E">
        <w:rPr>
          <w:sz w:val="20"/>
          <w:szCs w:val="20"/>
        </w:rPr>
        <w:t>.</w:t>
      </w:r>
    </w:p>
    <w:p w14:paraId="40C1B3D6" w14:textId="7777777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Жұмыстарды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жүргізуге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рұқсат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алу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үшін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көрсетуші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өнеркәсіптік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қауіпсіздік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денсаулық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сақтау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және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қоршаған</w:t>
      </w:r>
      <w:proofErr w:type="spellEnd"/>
      <w:r w:rsidRPr="00DC570E">
        <w:rPr>
          <w:b/>
          <w:bCs/>
          <w:sz w:val="20"/>
          <w:szCs w:val="20"/>
        </w:rPr>
        <w:t xml:space="preserve"> орта </w:t>
      </w:r>
      <w:proofErr w:type="spellStart"/>
      <w:r w:rsidRPr="00DC570E">
        <w:rPr>
          <w:b/>
          <w:bCs/>
          <w:sz w:val="20"/>
          <w:szCs w:val="20"/>
        </w:rPr>
        <w:t>бойынша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барлық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шарттар</w:t>
      </w:r>
      <w:proofErr w:type="spellEnd"/>
      <w:r w:rsidRPr="00DC570E">
        <w:rPr>
          <w:b/>
          <w:bCs/>
          <w:sz w:val="20"/>
          <w:szCs w:val="20"/>
        </w:rPr>
        <w:t xml:space="preserve"> мен </w:t>
      </w:r>
      <w:proofErr w:type="spellStart"/>
      <w:r w:rsidRPr="00DC570E">
        <w:rPr>
          <w:b/>
          <w:bCs/>
          <w:sz w:val="20"/>
          <w:szCs w:val="20"/>
        </w:rPr>
        <w:t>талаптарды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орындауға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міндетті</w:t>
      </w:r>
      <w:proofErr w:type="spellEnd"/>
      <w:r w:rsidRPr="00DC570E">
        <w:rPr>
          <w:b/>
          <w:bCs/>
          <w:sz w:val="20"/>
          <w:szCs w:val="20"/>
        </w:rPr>
        <w:t>.</w:t>
      </w:r>
    </w:p>
    <w:p w14:paraId="621CEF95" w14:textId="77777777" w:rsidR="00262EFD" w:rsidRPr="00DC570E" w:rsidRDefault="00262EFD" w:rsidP="002E2116">
      <w:pPr>
        <w:pStyle w:val="a7"/>
        <w:numPr>
          <w:ilvl w:val="1"/>
          <w:numId w:val="48"/>
        </w:numPr>
        <w:tabs>
          <w:tab w:val="left" w:pos="567"/>
        </w:tabs>
        <w:spacing w:line="276" w:lineRule="auto"/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Барлық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жабдықтар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құралдар</w:t>
      </w:r>
      <w:proofErr w:type="spellEnd"/>
      <w:r w:rsidRPr="00DC570E">
        <w:rPr>
          <w:b/>
          <w:bCs/>
          <w:sz w:val="20"/>
          <w:szCs w:val="20"/>
        </w:rPr>
        <w:t xml:space="preserve"> мен </w:t>
      </w:r>
      <w:proofErr w:type="spellStart"/>
      <w:r w:rsidRPr="00DC570E">
        <w:rPr>
          <w:b/>
          <w:bCs/>
          <w:sz w:val="20"/>
          <w:szCs w:val="20"/>
        </w:rPr>
        <w:t>автомашиналар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көрсетуші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жақсы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пайдалану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жағдайында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болуы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және</w:t>
      </w:r>
      <w:proofErr w:type="spellEnd"/>
      <w:r w:rsidRPr="00DC570E">
        <w:rPr>
          <w:b/>
          <w:bCs/>
          <w:sz w:val="20"/>
          <w:szCs w:val="20"/>
        </w:rPr>
        <w:t xml:space="preserve"> кен </w:t>
      </w:r>
      <w:proofErr w:type="spellStart"/>
      <w:r w:rsidRPr="00DC570E">
        <w:rPr>
          <w:b/>
          <w:bCs/>
          <w:sz w:val="20"/>
          <w:szCs w:val="20"/>
        </w:rPr>
        <w:t>орнында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жұмыс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істеген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кезде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оларды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пайдалану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кезінде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қауіпсіз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болуы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тиіс</w:t>
      </w:r>
      <w:proofErr w:type="spellEnd"/>
      <w:r w:rsidRPr="00DC570E">
        <w:rPr>
          <w:b/>
          <w:bCs/>
          <w:sz w:val="20"/>
          <w:szCs w:val="20"/>
        </w:rPr>
        <w:t xml:space="preserve">. </w:t>
      </w:r>
      <w:proofErr w:type="spellStart"/>
      <w:r w:rsidRPr="00DC570E">
        <w:rPr>
          <w:b/>
          <w:bCs/>
          <w:sz w:val="20"/>
          <w:szCs w:val="20"/>
        </w:rPr>
        <w:t>Мердігер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техникалық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қызмет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көрсетуді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қоса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алғанда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оның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жабдықтары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техникасы</w:t>
      </w:r>
      <w:proofErr w:type="spellEnd"/>
      <w:r w:rsidRPr="00DC570E">
        <w:rPr>
          <w:b/>
          <w:bCs/>
          <w:sz w:val="20"/>
          <w:szCs w:val="20"/>
        </w:rPr>
        <w:t xml:space="preserve"> мен </w:t>
      </w:r>
      <w:proofErr w:type="spellStart"/>
      <w:r w:rsidRPr="00DC570E">
        <w:rPr>
          <w:b/>
          <w:bCs/>
          <w:sz w:val="20"/>
          <w:szCs w:val="20"/>
        </w:rPr>
        <w:t>автомашиналары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бойынша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барлық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шығыстар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үшін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сондай-ақ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бұзылған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жоғалған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немесе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бүлінген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жағдайда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оларды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дереу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ауыстыру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жөніндегі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шығыстар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үшін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жауапты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болады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мердігердің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жабдықтары</w:t>
      </w:r>
      <w:proofErr w:type="spellEnd"/>
      <w:r w:rsidRPr="00DC570E">
        <w:rPr>
          <w:b/>
          <w:bCs/>
          <w:sz w:val="20"/>
          <w:szCs w:val="20"/>
        </w:rPr>
        <w:t xml:space="preserve"> мен </w:t>
      </w:r>
      <w:proofErr w:type="spellStart"/>
      <w:r w:rsidRPr="00DC570E">
        <w:rPr>
          <w:b/>
          <w:bCs/>
          <w:sz w:val="20"/>
          <w:szCs w:val="20"/>
        </w:rPr>
        <w:t>автомашиналарына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барлық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техникалық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жөндеу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жұмыс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істемейтін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сағаттарда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орындалуы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тиіс</w:t>
      </w:r>
      <w:proofErr w:type="spellEnd"/>
      <w:r w:rsidRPr="00DC570E">
        <w:rPr>
          <w:b/>
          <w:bCs/>
          <w:sz w:val="20"/>
          <w:szCs w:val="20"/>
        </w:rPr>
        <w:t>.</w:t>
      </w:r>
    </w:p>
    <w:p w14:paraId="0B2014FA" w14:textId="77777777" w:rsidR="00262EFD" w:rsidRPr="00DC570E" w:rsidRDefault="00262EFD" w:rsidP="002E2116">
      <w:pPr>
        <w:pStyle w:val="a7"/>
        <w:numPr>
          <w:ilvl w:val="1"/>
          <w:numId w:val="48"/>
        </w:numPr>
        <w:spacing w:line="276" w:lineRule="auto"/>
        <w:ind w:left="0" w:right="4" w:firstLine="0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Қауіпсіздік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техникасына</w:t>
      </w:r>
      <w:proofErr w:type="spellEnd"/>
      <w:r w:rsidRPr="00DC570E">
        <w:rPr>
          <w:b/>
          <w:bCs/>
          <w:sz w:val="20"/>
          <w:szCs w:val="20"/>
        </w:rPr>
        <w:t xml:space="preserve">, </w:t>
      </w:r>
      <w:proofErr w:type="spellStart"/>
      <w:r w:rsidRPr="00DC570E">
        <w:rPr>
          <w:b/>
          <w:bCs/>
          <w:sz w:val="20"/>
          <w:szCs w:val="20"/>
        </w:rPr>
        <w:t>еңбекті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және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қоршаған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ортаны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қорғауға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қойылатын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талаптар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68D1793C" w14:textId="32ABB0EF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.1.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>:</w:t>
      </w:r>
    </w:p>
    <w:p w14:paraId="4724D866" w14:textId="77777777" w:rsidR="00262EFD" w:rsidRPr="00DC570E" w:rsidRDefault="00262EFD" w:rsidP="00262EFD">
      <w:pPr>
        <w:pStyle w:val="a7"/>
        <w:numPr>
          <w:ilvl w:val="0"/>
          <w:numId w:val="46"/>
        </w:numPr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Қазақстан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Республикасының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заңнамасына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оның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ішінде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өрт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техника </w:t>
      </w:r>
      <w:proofErr w:type="spellStart"/>
      <w:r w:rsidRPr="00DC570E">
        <w:rPr>
          <w:sz w:val="20"/>
          <w:szCs w:val="20"/>
        </w:rPr>
        <w:t>қауіпсіздігі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қоршаған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ортаны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Қазақстан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Республикасының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мұнай</w:t>
      </w:r>
      <w:proofErr w:type="spellEnd"/>
      <w:r w:rsidRPr="00DC570E">
        <w:rPr>
          <w:sz w:val="20"/>
          <w:szCs w:val="20"/>
        </w:rPr>
        <w:t xml:space="preserve">-газ </w:t>
      </w:r>
      <w:proofErr w:type="spellStart"/>
      <w:r w:rsidRPr="00DC570E">
        <w:rPr>
          <w:sz w:val="20"/>
          <w:szCs w:val="20"/>
        </w:rPr>
        <w:t>өндіру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өнеркәсібінде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табиғи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ресурстарды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ұтымды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пайдалану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регламенттейтін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құжаттарға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орындалуын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қамтамасыз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ету</w:t>
      </w:r>
      <w:proofErr w:type="spellEnd"/>
      <w:r w:rsidRPr="00DC570E">
        <w:rPr>
          <w:sz w:val="20"/>
          <w:szCs w:val="20"/>
        </w:rPr>
        <w:t>;</w:t>
      </w:r>
    </w:p>
    <w:p w14:paraId="6B8EA695" w14:textId="77777777" w:rsidR="00262EFD" w:rsidRPr="00DC570E" w:rsidRDefault="00262EFD" w:rsidP="00262EFD">
      <w:pPr>
        <w:pStyle w:val="a7"/>
        <w:numPr>
          <w:ilvl w:val="0"/>
          <w:numId w:val="46"/>
        </w:numPr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объектілерінде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өрт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жүзеге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асыру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өрт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заңнаманың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талаптарына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өз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ұшқынсыз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құралдармен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қамтамасыз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объектілерінде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қызметкерлеріне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ұшқынсыз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пайдалану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туралы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нұсқау</w:t>
      </w:r>
      <w:proofErr w:type="spellEnd"/>
      <w:r w:rsidRPr="00DC570E">
        <w:rPr>
          <w:sz w:val="20"/>
          <w:szCs w:val="20"/>
        </w:rPr>
        <w:t xml:space="preserve"> беру.</w:t>
      </w:r>
    </w:p>
    <w:p w14:paraId="5A9980B0" w14:textId="77777777" w:rsidR="00262EFD" w:rsidRPr="00DC570E" w:rsidRDefault="00262EFD" w:rsidP="00262EFD">
      <w:pPr>
        <w:pStyle w:val="a7"/>
        <w:numPr>
          <w:ilvl w:val="0"/>
          <w:numId w:val="46"/>
        </w:numPr>
        <w:spacing w:line="276" w:lineRule="auto"/>
        <w:ind w:left="142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әр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қорғаныс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құралдарымен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қамтамасыз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ету</w:t>
      </w:r>
      <w:proofErr w:type="spellEnd"/>
      <w:r w:rsidRPr="00DC570E">
        <w:rPr>
          <w:sz w:val="20"/>
          <w:szCs w:val="20"/>
        </w:rPr>
        <w:t>.</w:t>
      </w:r>
    </w:p>
    <w:p w14:paraId="4DEAC2C4" w14:textId="77777777" w:rsidR="00262EFD" w:rsidRPr="00DC570E" w:rsidRDefault="00262EFD" w:rsidP="00262EFD">
      <w:pPr>
        <w:pStyle w:val="a7"/>
        <w:numPr>
          <w:ilvl w:val="0"/>
          <w:numId w:val="46"/>
        </w:numPr>
        <w:spacing w:line="276" w:lineRule="auto"/>
        <w:ind w:left="142" w:right="4" w:firstLine="0"/>
        <w:rPr>
          <w:sz w:val="20"/>
          <w:szCs w:val="20"/>
        </w:rPr>
      </w:pPr>
      <w:r w:rsidRPr="00DC570E">
        <w:rPr>
          <w:sz w:val="20"/>
          <w:szCs w:val="20"/>
        </w:rPr>
        <w:t>наряд-</w:t>
      </w:r>
      <w:proofErr w:type="spellStart"/>
      <w:r w:rsidRPr="00DC570E">
        <w:rPr>
          <w:sz w:val="20"/>
          <w:szCs w:val="20"/>
        </w:rPr>
        <w:t>рұқсатқа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сәйкес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құқығы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түнгі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уақытта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найзағай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кезінде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жүргізуге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тыйым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салынады</w:t>
      </w:r>
      <w:proofErr w:type="spellEnd"/>
      <w:r w:rsidRPr="00DC570E">
        <w:rPr>
          <w:sz w:val="20"/>
          <w:szCs w:val="20"/>
        </w:rPr>
        <w:t>.</w:t>
      </w:r>
    </w:p>
    <w:p w14:paraId="423EC972" w14:textId="0BCAE018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.2.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орындарын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персоналдың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тұрғылықты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жерін</w:t>
      </w:r>
      <w:proofErr w:type="spellEnd"/>
      <w:r w:rsidRPr="00DC570E">
        <w:rPr>
          <w:sz w:val="20"/>
          <w:szCs w:val="20"/>
        </w:rPr>
        <w:t xml:space="preserve"> таза </w:t>
      </w:r>
      <w:proofErr w:type="spellStart"/>
      <w:r w:rsidRPr="00DC570E">
        <w:rPr>
          <w:sz w:val="20"/>
          <w:szCs w:val="20"/>
        </w:rPr>
        <w:t>ұстауы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көрсетудің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барлық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уақыты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ішінде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өнеркәсіптік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тұрмыстық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қалдықтарды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қоқыстарды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уақтылы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жинауы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әкетуі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тиіс</w:t>
      </w:r>
      <w:proofErr w:type="spellEnd"/>
      <w:r w:rsidRPr="00DC570E">
        <w:rPr>
          <w:sz w:val="20"/>
          <w:szCs w:val="20"/>
        </w:rPr>
        <w:t>;</w:t>
      </w:r>
    </w:p>
    <w:p w14:paraId="7DC2F7FF" w14:textId="03AFDA53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.3. </w:t>
      </w:r>
      <w:proofErr w:type="spellStart"/>
      <w:r w:rsidRPr="00DC570E">
        <w:rPr>
          <w:sz w:val="20"/>
          <w:szCs w:val="20"/>
        </w:rPr>
        <w:t>Жұмысты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бастамас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бұрын</w:t>
      </w:r>
      <w:proofErr w:type="spellEnd"/>
      <w:r w:rsidRPr="00DC570E">
        <w:rPr>
          <w:sz w:val="20"/>
          <w:szCs w:val="20"/>
        </w:rPr>
        <w:t xml:space="preserve"> кен </w:t>
      </w:r>
      <w:proofErr w:type="spellStart"/>
      <w:r w:rsidRPr="00DC570E">
        <w:rPr>
          <w:sz w:val="20"/>
          <w:szCs w:val="20"/>
        </w:rPr>
        <w:t>орнында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істейтін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персонал кен </w:t>
      </w:r>
      <w:proofErr w:type="spellStart"/>
      <w:r w:rsidRPr="00DC570E">
        <w:rPr>
          <w:sz w:val="20"/>
          <w:szCs w:val="20"/>
        </w:rPr>
        <w:t>орнындағы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ҚТ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инженерінен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техникасы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нұсқаулықтан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өтуі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тиіс</w:t>
      </w:r>
      <w:proofErr w:type="spellEnd"/>
      <w:r w:rsidRPr="00DC570E">
        <w:rPr>
          <w:sz w:val="20"/>
          <w:szCs w:val="20"/>
        </w:rPr>
        <w:t xml:space="preserve">. Кен </w:t>
      </w:r>
      <w:proofErr w:type="spellStart"/>
      <w:r w:rsidRPr="00DC570E">
        <w:rPr>
          <w:sz w:val="20"/>
          <w:szCs w:val="20"/>
        </w:rPr>
        <w:t>орнындағы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ҚТ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инженері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ТҚҚ </w:t>
      </w:r>
      <w:proofErr w:type="spellStart"/>
      <w:r w:rsidRPr="00DC570E">
        <w:rPr>
          <w:sz w:val="20"/>
          <w:szCs w:val="20"/>
        </w:rPr>
        <w:t>өкілі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ЦДНГ </w:t>
      </w:r>
      <w:proofErr w:type="spellStart"/>
      <w:r w:rsidRPr="00DC570E">
        <w:rPr>
          <w:sz w:val="20"/>
          <w:szCs w:val="20"/>
        </w:rPr>
        <w:t>ауысымының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бастығы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ұжымдық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бөлігінде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кіріс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бақылауын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жүзеге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асырады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көрсетілетін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қызметтерді</w:t>
      </w:r>
      <w:proofErr w:type="spellEnd"/>
      <w:r w:rsidRPr="00DC570E">
        <w:rPr>
          <w:sz w:val="20"/>
          <w:szCs w:val="20"/>
        </w:rPr>
        <w:t xml:space="preserve">, техника мен </w:t>
      </w:r>
      <w:proofErr w:type="spellStart"/>
      <w:r w:rsidRPr="00DC570E">
        <w:rPr>
          <w:sz w:val="20"/>
          <w:szCs w:val="20"/>
        </w:rPr>
        <w:t>жабдықтарды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Жеткізуші</w:t>
      </w:r>
      <w:proofErr w:type="spellEnd"/>
      <w:r w:rsidRPr="00DC570E">
        <w:rPr>
          <w:sz w:val="20"/>
          <w:szCs w:val="20"/>
        </w:rPr>
        <w:t>;</w:t>
      </w:r>
    </w:p>
    <w:p w14:paraId="3BB0ECD2" w14:textId="0D999D5E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.4.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жұмыскерлері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өзімен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бірге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қорғану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құралдарын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ауаны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мәжбүрлеп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беретін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шлангты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газқағар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резеңке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боттар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статикалық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электр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тогынан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қорғайтын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арнайы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киім</w:t>
      </w:r>
      <w:proofErr w:type="spellEnd"/>
      <w:r w:rsidRPr="00DC570E">
        <w:rPr>
          <w:sz w:val="20"/>
          <w:szCs w:val="20"/>
        </w:rPr>
        <w:t xml:space="preserve"> комбинезон, </w:t>
      </w:r>
      <w:proofErr w:type="spellStart"/>
      <w:r w:rsidRPr="00DC570E">
        <w:rPr>
          <w:sz w:val="20"/>
          <w:szCs w:val="20"/>
        </w:rPr>
        <w:t>дулыға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көзілдірік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т.б</w:t>
      </w:r>
      <w:proofErr w:type="spellEnd"/>
      <w:r w:rsidRPr="00DC570E">
        <w:rPr>
          <w:sz w:val="20"/>
          <w:szCs w:val="20"/>
        </w:rPr>
        <w:t xml:space="preserve">.) </w:t>
      </w:r>
      <w:proofErr w:type="spellStart"/>
      <w:r w:rsidRPr="00DC570E">
        <w:rPr>
          <w:sz w:val="20"/>
          <w:szCs w:val="20"/>
        </w:rPr>
        <w:t>алып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жүруге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процесінде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жеке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ұжымдық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қорғану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құралдарын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пайдалануға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>.</w:t>
      </w:r>
    </w:p>
    <w:p w14:paraId="0D79FF72" w14:textId="27CA175D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.5.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қоршаған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ортаның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ластануы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эмиссиялар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төлем</w:t>
      </w:r>
      <w:proofErr w:type="spellEnd"/>
      <w:r w:rsidRPr="00DC570E">
        <w:rPr>
          <w:sz w:val="20"/>
          <w:szCs w:val="20"/>
        </w:rPr>
        <w:t xml:space="preserve">)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төлемдерді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дербес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жүргізуге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мемлекеттік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бақылаушы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органдар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алдында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қауіпсіздікті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еңбекті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қоршаған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ортаны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қорғауды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басқару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жүйесінің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сақтамау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табиғи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ресурстарды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ұтымды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пайдалану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нәтижесінде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туындауы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мүмкін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оқиғалар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Салдарлар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толық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жауапты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болады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Мемлекеттік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бақылаушы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органдар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қызметтің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нәтижесінде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оқиғалардың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салдарынан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залалды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өтеу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айыппұл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санкцияларын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төлеу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талаптар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қойған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жағдайда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оның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қызметкерлері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залал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сомалары</w:t>
      </w:r>
      <w:proofErr w:type="spellEnd"/>
      <w:r w:rsidRPr="00DC570E">
        <w:rPr>
          <w:sz w:val="20"/>
          <w:szCs w:val="20"/>
        </w:rPr>
        <w:t xml:space="preserve"> мен </w:t>
      </w:r>
      <w:proofErr w:type="spellStart"/>
      <w:r w:rsidRPr="00DC570E">
        <w:rPr>
          <w:sz w:val="20"/>
          <w:szCs w:val="20"/>
        </w:rPr>
        <w:t>айыппұлдарды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төлеуге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байланысты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барлық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шығыстарды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толық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көлемде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өтесін</w:t>
      </w:r>
      <w:proofErr w:type="spellEnd"/>
      <w:r w:rsidRPr="00DC570E">
        <w:rPr>
          <w:sz w:val="20"/>
          <w:szCs w:val="20"/>
        </w:rPr>
        <w:t>.</w:t>
      </w:r>
    </w:p>
    <w:p w14:paraId="1C497303" w14:textId="06C1A6C9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.6. </w:t>
      </w:r>
      <w:proofErr w:type="spellStart"/>
      <w:r w:rsidRPr="00DC570E">
        <w:rPr>
          <w:sz w:val="20"/>
          <w:szCs w:val="20"/>
        </w:rPr>
        <w:t>Қызметтерді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жеткізуші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қалдықтарды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қабылдағаннан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кейін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туындайтын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меншік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құқығы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өткен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сәттен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бастап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қабылдау</w:t>
      </w:r>
      <w:proofErr w:type="spellEnd"/>
      <w:r w:rsidRPr="00DC570E">
        <w:rPr>
          <w:sz w:val="20"/>
          <w:szCs w:val="20"/>
        </w:rPr>
        <w:t xml:space="preserve">-беру </w:t>
      </w:r>
      <w:proofErr w:type="spellStart"/>
      <w:r w:rsidRPr="00DC570E">
        <w:rPr>
          <w:sz w:val="20"/>
          <w:szCs w:val="20"/>
        </w:rPr>
        <w:t>актісіне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қойылған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күннен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бастап</w:t>
      </w:r>
      <w:proofErr w:type="spellEnd"/>
      <w:r w:rsidRPr="00DC570E">
        <w:rPr>
          <w:sz w:val="20"/>
          <w:szCs w:val="20"/>
        </w:rPr>
        <w:t xml:space="preserve">) </w:t>
      </w:r>
      <w:proofErr w:type="spellStart"/>
      <w:r w:rsidRPr="00DC570E">
        <w:rPr>
          <w:sz w:val="20"/>
          <w:szCs w:val="20"/>
        </w:rPr>
        <w:t>салық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төлемдерін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жүзеге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асыру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олар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полигонда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уақытша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орналастырылған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жағдайда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кәдеге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жарату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сәтіне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дейін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сондай-ақ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қызметтер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аяқталғаннан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кейін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lastRenderedPageBreak/>
        <w:t>берушіге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Қалдықтарды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қабылдау</w:t>
      </w:r>
      <w:proofErr w:type="spellEnd"/>
      <w:r w:rsidRPr="00DC570E">
        <w:rPr>
          <w:sz w:val="20"/>
          <w:szCs w:val="20"/>
        </w:rPr>
        <w:t>-беру (</w:t>
      </w:r>
      <w:proofErr w:type="spellStart"/>
      <w:r w:rsidRPr="00DC570E">
        <w:rPr>
          <w:sz w:val="20"/>
          <w:szCs w:val="20"/>
        </w:rPr>
        <w:t>өндіру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тұтыну</w:t>
      </w:r>
      <w:proofErr w:type="spellEnd"/>
      <w:r w:rsidRPr="00DC570E">
        <w:rPr>
          <w:sz w:val="20"/>
          <w:szCs w:val="20"/>
        </w:rPr>
        <w:t xml:space="preserve">) </w:t>
      </w:r>
      <w:proofErr w:type="spellStart"/>
      <w:r w:rsidRPr="00DC570E">
        <w:rPr>
          <w:sz w:val="20"/>
          <w:szCs w:val="20"/>
        </w:rPr>
        <w:t>актілерін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мамандандырылған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кәсіпорындарға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ұсынуға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толық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жауапты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болады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Бұл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ретте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арнайы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жасалған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шарттың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көшірмесін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ұсынуға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міндетті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мұнай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шламын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қабылдайтын</w:t>
      </w:r>
      <w:proofErr w:type="spellEnd"/>
      <w:r w:rsidRPr="00DC570E">
        <w:rPr>
          <w:sz w:val="20"/>
          <w:szCs w:val="20"/>
        </w:rPr>
        <w:t xml:space="preserve"> полигон.</w:t>
      </w:r>
    </w:p>
    <w:p w14:paraId="48CDEF37" w14:textId="733D07C6" w:rsidR="00262EFD" w:rsidRPr="00DC570E" w:rsidRDefault="00262EFD" w:rsidP="00262EFD">
      <w:pPr>
        <w:pStyle w:val="a7"/>
        <w:spacing w:line="276" w:lineRule="auto"/>
        <w:ind w:left="0" w:right="4"/>
        <w:rPr>
          <w:sz w:val="20"/>
          <w:szCs w:val="20"/>
        </w:rPr>
      </w:pPr>
      <w:r w:rsidRPr="00DC570E">
        <w:rPr>
          <w:sz w:val="20"/>
          <w:szCs w:val="20"/>
        </w:rPr>
        <w:t>2.1</w:t>
      </w:r>
      <w:r w:rsidR="00DC570E" w:rsidRPr="00DC570E">
        <w:rPr>
          <w:sz w:val="20"/>
          <w:szCs w:val="20"/>
          <w:lang w:val="kk-KZ"/>
        </w:rPr>
        <w:t>1</w:t>
      </w:r>
      <w:r w:rsidRPr="00DC570E">
        <w:rPr>
          <w:sz w:val="20"/>
          <w:szCs w:val="20"/>
        </w:rPr>
        <w:t xml:space="preserve">.7. Егер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барысында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экологиялық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залал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қызмет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көрсетушінің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кінәсінен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жіберілген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штаттан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>/</w:t>
      </w:r>
      <w:proofErr w:type="spellStart"/>
      <w:r w:rsidRPr="00DC570E">
        <w:rPr>
          <w:sz w:val="20"/>
          <w:szCs w:val="20"/>
        </w:rPr>
        <w:t>немесе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авариялық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жағдайлардың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нәтижесінде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туындаса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оларды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жою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жөніндегі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міндет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залалды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өтеу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оның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ішінде</w:t>
      </w:r>
      <w:proofErr w:type="spellEnd"/>
      <w:r w:rsidRPr="00DC570E">
        <w:rPr>
          <w:sz w:val="20"/>
          <w:szCs w:val="20"/>
        </w:rPr>
        <w:t xml:space="preserve"> регресс </w:t>
      </w:r>
      <w:proofErr w:type="spellStart"/>
      <w:r w:rsidRPr="00DC570E">
        <w:rPr>
          <w:sz w:val="20"/>
          <w:szCs w:val="20"/>
        </w:rPr>
        <w:t>тәртібімен</w:t>
      </w:r>
      <w:proofErr w:type="spellEnd"/>
      <w:r w:rsidRPr="00DC570E">
        <w:rPr>
          <w:sz w:val="20"/>
          <w:szCs w:val="20"/>
        </w:rPr>
        <w:t xml:space="preserve">) </w:t>
      </w:r>
      <w:proofErr w:type="spellStart"/>
      <w:r w:rsidRPr="00DC570E">
        <w:rPr>
          <w:sz w:val="20"/>
          <w:szCs w:val="20"/>
        </w:rPr>
        <w:t>штаттан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жағдайға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жол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берген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мердігерге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жүктеледі</w:t>
      </w:r>
      <w:proofErr w:type="spellEnd"/>
      <w:r w:rsidRPr="00DC570E">
        <w:rPr>
          <w:sz w:val="20"/>
          <w:szCs w:val="20"/>
        </w:rPr>
        <w:t>.</w:t>
      </w:r>
    </w:p>
    <w:p w14:paraId="1F5EE281" w14:textId="0ED44043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b/>
          <w:bCs/>
          <w:sz w:val="20"/>
          <w:szCs w:val="20"/>
        </w:rPr>
      </w:pPr>
      <w:r w:rsidRPr="00DC570E">
        <w:rPr>
          <w:b/>
          <w:bCs/>
          <w:sz w:val="20"/>
          <w:szCs w:val="20"/>
        </w:rPr>
        <w:t>2.1</w:t>
      </w:r>
      <w:r w:rsidR="00DC570E" w:rsidRPr="00DC570E">
        <w:rPr>
          <w:b/>
          <w:bCs/>
          <w:sz w:val="20"/>
          <w:szCs w:val="20"/>
          <w:lang w:val="kk-KZ"/>
        </w:rPr>
        <w:t>2</w:t>
      </w:r>
      <w:r w:rsidRPr="00DC570E">
        <w:rPr>
          <w:b/>
          <w:bCs/>
          <w:sz w:val="20"/>
          <w:szCs w:val="20"/>
        </w:rPr>
        <w:t xml:space="preserve">. </w:t>
      </w:r>
      <w:proofErr w:type="spellStart"/>
      <w:r w:rsidRPr="00DC570E">
        <w:rPr>
          <w:b/>
          <w:bCs/>
          <w:sz w:val="20"/>
          <w:szCs w:val="20"/>
        </w:rPr>
        <w:t>Өндіріс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режимі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16243A52" w14:textId="77777777" w:rsidR="00262EFD" w:rsidRPr="00DC570E" w:rsidRDefault="00262EFD" w:rsidP="00262EFD">
      <w:pPr>
        <w:pStyle w:val="a7"/>
        <w:numPr>
          <w:ilvl w:val="0"/>
          <w:numId w:val="47"/>
        </w:numPr>
        <w:tabs>
          <w:tab w:val="left" w:pos="426"/>
        </w:tabs>
        <w:spacing w:after="0" w:line="276" w:lineRule="auto"/>
        <w:ind w:left="0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Вахтаның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ұзақтығы</w:t>
      </w:r>
      <w:proofErr w:type="spellEnd"/>
      <w:r w:rsidRPr="00DC570E">
        <w:rPr>
          <w:sz w:val="20"/>
          <w:szCs w:val="20"/>
        </w:rPr>
        <w:t xml:space="preserve"> 15 </w:t>
      </w:r>
      <w:proofErr w:type="spellStart"/>
      <w:r w:rsidRPr="00DC570E">
        <w:rPr>
          <w:sz w:val="20"/>
          <w:szCs w:val="20"/>
        </w:rPr>
        <w:t>күн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болатын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үздіксіз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вахталық</w:t>
      </w:r>
      <w:proofErr w:type="spellEnd"/>
      <w:r w:rsidRPr="00DC570E">
        <w:rPr>
          <w:sz w:val="20"/>
          <w:szCs w:val="20"/>
        </w:rPr>
        <w:t xml:space="preserve"> (</w:t>
      </w:r>
      <w:proofErr w:type="spellStart"/>
      <w:r w:rsidRPr="00DC570E">
        <w:rPr>
          <w:sz w:val="20"/>
          <w:szCs w:val="20"/>
        </w:rPr>
        <w:t>жұмыстар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аяқталғанға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дейін</w:t>
      </w:r>
      <w:proofErr w:type="spellEnd"/>
      <w:r w:rsidRPr="00DC570E">
        <w:rPr>
          <w:sz w:val="20"/>
          <w:szCs w:val="20"/>
        </w:rPr>
        <w:t xml:space="preserve">) </w:t>
      </w:r>
      <w:proofErr w:type="spellStart"/>
      <w:r w:rsidRPr="00DC570E">
        <w:rPr>
          <w:sz w:val="20"/>
          <w:szCs w:val="20"/>
        </w:rPr>
        <w:t>жарлық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Күндізгі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ауысымның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ұзақтығы</w:t>
      </w:r>
      <w:proofErr w:type="spellEnd"/>
      <w:r w:rsidRPr="00DC570E">
        <w:rPr>
          <w:sz w:val="20"/>
          <w:szCs w:val="20"/>
        </w:rPr>
        <w:t xml:space="preserve"> - 11 </w:t>
      </w:r>
      <w:proofErr w:type="spellStart"/>
      <w:r w:rsidRPr="00DC570E">
        <w:rPr>
          <w:sz w:val="20"/>
          <w:szCs w:val="20"/>
        </w:rPr>
        <w:t>сағат</w:t>
      </w:r>
      <w:proofErr w:type="spellEnd"/>
      <w:r w:rsidRPr="00DC570E">
        <w:rPr>
          <w:sz w:val="20"/>
          <w:szCs w:val="20"/>
        </w:rPr>
        <w:t xml:space="preserve">, </w:t>
      </w:r>
      <w:proofErr w:type="spellStart"/>
      <w:r w:rsidRPr="00DC570E">
        <w:rPr>
          <w:sz w:val="20"/>
          <w:szCs w:val="20"/>
        </w:rPr>
        <w:t>сонымен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қатар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түскі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үзіліс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үшін</w:t>
      </w:r>
      <w:proofErr w:type="spellEnd"/>
      <w:r w:rsidRPr="00DC570E">
        <w:rPr>
          <w:sz w:val="20"/>
          <w:szCs w:val="20"/>
        </w:rPr>
        <w:t xml:space="preserve"> 1 </w:t>
      </w:r>
      <w:proofErr w:type="spellStart"/>
      <w:r w:rsidRPr="00DC570E">
        <w:rPr>
          <w:sz w:val="20"/>
          <w:szCs w:val="20"/>
        </w:rPr>
        <w:t>сағат</w:t>
      </w:r>
      <w:proofErr w:type="spellEnd"/>
      <w:r w:rsidRPr="00DC570E">
        <w:rPr>
          <w:sz w:val="20"/>
          <w:szCs w:val="20"/>
        </w:rPr>
        <w:t>.</w:t>
      </w:r>
    </w:p>
    <w:p w14:paraId="06DE0BE6" w14:textId="10B206B2" w:rsidR="00262EFD" w:rsidRPr="00DC570E" w:rsidRDefault="00262EFD" w:rsidP="00DC570E">
      <w:pPr>
        <w:pStyle w:val="a7"/>
        <w:numPr>
          <w:ilvl w:val="1"/>
          <w:numId w:val="49"/>
        </w:numPr>
        <w:tabs>
          <w:tab w:val="left" w:pos="426"/>
        </w:tabs>
        <w:spacing w:after="0" w:line="276" w:lineRule="auto"/>
        <w:ind w:right="4" w:hanging="618"/>
        <w:rPr>
          <w:b/>
          <w:bCs/>
          <w:sz w:val="20"/>
          <w:szCs w:val="20"/>
        </w:rPr>
      </w:pPr>
      <w:proofErr w:type="spellStart"/>
      <w:r w:rsidRPr="00DC570E">
        <w:rPr>
          <w:b/>
          <w:bCs/>
          <w:sz w:val="20"/>
          <w:szCs w:val="20"/>
        </w:rPr>
        <w:t>Жұмыстарды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мерзімдері</w:t>
      </w:r>
      <w:proofErr w:type="spellEnd"/>
      <w:r w:rsidRPr="00DC570E">
        <w:rPr>
          <w:b/>
          <w:bCs/>
          <w:sz w:val="20"/>
          <w:szCs w:val="20"/>
        </w:rPr>
        <w:t>:</w:t>
      </w:r>
    </w:p>
    <w:p w14:paraId="0F7B1B33" w14:textId="62A56F31" w:rsidR="00262EFD" w:rsidRPr="00DC570E" w:rsidRDefault="00262EFD" w:rsidP="00262EFD">
      <w:pPr>
        <w:pStyle w:val="a7"/>
        <w:numPr>
          <w:ilvl w:val="0"/>
          <w:numId w:val="47"/>
        </w:numPr>
        <w:tabs>
          <w:tab w:val="left" w:pos="426"/>
        </w:tabs>
        <w:spacing w:after="0" w:line="276" w:lineRule="auto"/>
        <w:ind w:left="0" w:right="4" w:firstLine="0"/>
        <w:rPr>
          <w:sz w:val="20"/>
          <w:szCs w:val="20"/>
        </w:rPr>
      </w:pPr>
      <w:proofErr w:type="spellStart"/>
      <w:r w:rsidRPr="00DC570E">
        <w:rPr>
          <w:sz w:val="20"/>
          <w:szCs w:val="20"/>
        </w:rPr>
        <w:t>Шарт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жасалған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күннен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бастап</w:t>
      </w:r>
      <w:proofErr w:type="spellEnd"/>
      <w:r w:rsidRPr="00DC570E">
        <w:rPr>
          <w:sz w:val="20"/>
          <w:szCs w:val="20"/>
        </w:rPr>
        <w:t xml:space="preserve"> 30.09.202</w:t>
      </w:r>
      <w:r w:rsidR="00DC570E" w:rsidRPr="00DC570E">
        <w:rPr>
          <w:sz w:val="20"/>
          <w:szCs w:val="20"/>
        </w:rPr>
        <w:t>6</w:t>
      </w:r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жылға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дейінгі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жұмыстарды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орындау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мерзімдері</w:t>
      </w:r>
      <w:proofErr w:type="spellEnd"/>
      <w:r w:rsidRPr="00DC570E">
        <w:rPr>
          <w:sz w:val="20"/>
          <w:szCs w:val="20"/>
        </w:rPr>
        <w:t xml:space="preserve">. </w:t>
      </w:r>
      <w:proofErr w:type="spellStart"/>
      <w:r w:rsidRPr="00DC570E">
        <w:rPr>
          <w:sz w:val="20"/>
          <w:szCs w:val="20"/>
        </w:rPr>
        <w:t>Жұмыстар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кесте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және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Тапсырыс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берушінің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өтінімі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бойынша</w:t>
      </w:r>
      <w:proofErr w:type="spellEnd"/>
      <w:r w:rsidRPr="00DC570E">
        <w:rPr>
          <w:sz w:val="20"/>
          <w:szCs w:val="20"/>
        </w:rPr>
        <w:t xml:space="preserve"> </w:t>
      </w:r>
      <w:proofErr w:type="spellStart"/>
      <w:r w:rsidRPr="00DC570E">
        <w:rPr>
          <w:sz w:val="20"/>
          <w:szCs w:val="20"/>
        </w:rPr>
        <w:t>жүргізіледі</w:t>
      </w:r>
      <w:proofErr w:type="spellEnd"/>
      <w:r w:rsidRPr="00DC570E">
        <w:rPr>
          <w:sz w:val="20"/>
          <w:szCs w:val="20"/>
        </w:rPr>
        <w:t>.</w:t>
      </w:r>
    </w:p>
    <w:p w14:paraId="00CF2030" w14:textId="58CEF6CB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  <w:r w:rsidRPr="00DC570E">
        <w:rPr>
          <w:b/>
          <w:bCs/>
          <w:sz w:val="20"/>
          <w:szCs w:val="20"/>
        </w:rPr>
        <w:t>2.1</w:t>
      </w:r>
      <w:r w:rsidR="00DC570E" w:rsidRPr="00DC570E">
        <w:rPr>
          <w:b/>
          <w:bCs/>
          <w:sz w:val="20"/>
          <w:szCs w:val="20"/>
        </w:rPr>
        <w:t>4</w:t>
      </w:r>
      <w:r w:rsidRPr="00DC570E">
        <w:rPr>
          <w:b/>
          <w:bCs/>
          <w:sz w:val="20"/>
          <w:szCs w:val="20"/>
        </w:rPr>
        <w:t xml:space="preserve">. </w:t>
      </w:r>
      <w:proofErr w:type="spellStart"/>
      <w:r w:rsidRPr="00DC570E">
        <w:rPr>
          <w:b/>
          <w:bCs/>
          <w:sz w:val="20"/>
          <w:szCs w:val="20"/>
        </w:rPr>
        <w:t>Шартқа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қол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қойылғаннан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кейін</w:t>
      </w:r>
      <w:proofErr w:type="spellEnd"/>
      <w:r w:rsidRPr="00DC570E">
        <w:rPr>
          <w:b/>
          <w:bCs/>
          <w:sz w:val="20"/>
          <w:szCs w:val="20"/>
        </w:rPr>
        <w:t xml:space="preserve"> 10 </w:t>
      </w:r>
      <w:proofErr w:type="spellStart"/>
      <w:r w:rsidRPr="00DC570E">
        <w:rPr>
          <w:b/>
          <w:bCs/>
          <w:sz w:val="20"/>
          <w:szCs w:val="20"/>
        </w:rPr>
        <w:t>жұмыс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күні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ішінде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Орындаушы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Тапсырыс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берушіге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техникалық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ерекшелікке</w:t>
      </w:r>
      <w:proofErr w:type="spellEnd"/>
      <w:r w:rsidRPr="00DC570E">
        <w:rPr>
          <w:b/>
          <w:bCs/>
          <w:sz w:val="20"/>
          <w:szCs w:val="20"/>
        </w:rPr>
        <w:t xml:space="preserve"> №1 </w:t>
      </w:r>
      <w:proofErr w:type="spellStart"/>
      <w:r w:rsidRPr="00DC570E">
        <w:rPr>
          <w:b/>
          <w:bCs/>
          <w:sz w:val="20"/>
          <w:szCs w:val="20"/>
        </w:rPr>
        <w:t>қосымшаға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сәйкес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жұмыстарды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орындау</w:t>
      </w:r>
      <w:proofErr w:type="spellEnd"/>
      <w:r w:rsidRPr="00DC570E">
        <w:rPr>
          <w:b/>
          <w:bCs/>
          <w:sz w:val="20"/>
          <w:szCs w:val="20"/>
        </w:rPr>
        <w:t xml:space="preserve"> </w:t>
      </w:r>
      <w:proofErr w:type="spellStart"/>
      <w:r w:rsidRPr="00DC570E">
        <w:rPr>
          <w:b/>
          <w:bCs/>
          <w:sz w:val="20"/>
          <w:szCs w:val="20"/>
        </w:rPr>
        <w:t>құнының</w:t>
      </w:r>
      <w:proofErr w:type="spellEnd"/>
      <w:r w:rsidRPr="00DC570E">
        <w:rPr>
          <w:b/>
          <w:bCs/>
          <w:sz w:val="20"/>
          <w:szCs w:val="20"/>
        </w:rPr>
        <w:t xml:space="preserve"> есебін жібереді.</w:t>
      </w:r>
    </w:p>
    <w:p w14:paraId="25128ECE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3FD459C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6644FAC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1513B1F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455F298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048A55B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DFC82BB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B2FFE47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B3AA210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3682976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E0B7235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82902AA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858226E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82D944D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79F2C9B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07F1FF5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7F9D830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6E78FA3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C7E5721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5E14AA8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EF9D551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1794670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4901180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5FC3B0A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8719273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80C18DF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03230DB7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2D1CBC4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5831770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127108F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2B314F2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B3736F7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044A4A2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46C9AEB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75EBC686" w14:textId="77777777" w:rsidR="00DC570E" w:rsidRPr="00DC570E" w:rsidRDefault="00DC570E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F357855" w14:textId="77777777" w:rsidR="00DC570E" w:rsidRPr="00DC570E" w:rsidRDefault="00DC570E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63760D10" w14:textId="77777777" w:rsidR="00DC570E" w:rsidRPr="00DC570E" w:rsidRDefault="00DC570E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A0485BF" w14:textId="77777777" w:rsidR="00DC570E" w:rsidRPr="00DC570E" w:rsidRDefault="00DC570E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2F24CCE4" w14:textId="77777777" w:rsidR="00DC570E" w:rsidRPr="00DC570E" w:rsidRDefault="00DC570E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57FE876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5705CE75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14CE454F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4845A344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rPr>
          <w:sz w:val="20"/>
          <w:szCs w:val="20"/>
        </w:rPr>
      </w:pPr>
    </w:p>
    <w:p w14:paraId="3295510E" w14:textId="77777777" w:rsidR="00262EFD" w:rsidRPr="00DC570E" w:rsidRDefault="00262EFD" w:rsidP="00262EFD">
      <w:pPr>
        <w:spacing w:after="0" w:line="240" w:lineRule="auto"/>
        <w:ind w:right="105"/>
        <w:jc w:val="right"/>
        <w:rPr>
          <w:rFonts w:eastAsia="Calibri"/>
          <w:b/>
          <w:sz w:val="20"/>
          <w:szCs w:val="20"/>
          <w:lang w:val="kk-KZ"/>
        </w:rPr>
      </w:pPr>
      <w:r w:rsidRPr="00DC570E">
        <w:rPr>
          <w:rFonts w:eastAsia="Calibri"/>
          <w:b/>
          <w:sz w:val="20"/>
          <w:szCs w:val="20"/>
          <w:lang w:val="kk-KZ"/>
        </w:rPr>
        <w:lastRenderedPageBreak/>
        <w:t>Техникалық шарттарға</w:t>
      </w:r>
    </w:p>
    <w:p w14:paraId="25534866" w14:textId="77777777" w:rsidR="00262EFD" w:rsidRPr="00DC570E" w:rsidRDefault="00262EFD" w:rsidP="00262EFD">
      <w:pPr>
        <w:tabs>
          <w:tab w:val="left" w:pos="567"/>
        </w:tabs>
        <w:spacing w:after="0" w:line="240" w:lineRule="auto"/>
        <w:ind w:right="105"/>
        <w:jc w:val="right"/>
        <w:rPr>
          <w:sz w:val="20"/>
          <w:szCs w:val="20"/>
          <w:lang w:val="kk-KZ"/>
        </w:rPr>
      </w:pPr>
      <w:r w:rsidRPr="00DC570E">
        <w:rPr>
          <w:rFonts w:eastAsia="Calibri"/>
          <w:b/>
          <w:sz w:val="20"/>
          <w:szCs w:val="20"/>
          <w:lang w:val="kk-KZ"/>
        </w:rPr>
        <w:t>қосымша №1</w:t>
      </w:r>
    </w:p>
    <w:p w14:paraId="070D4162" w14:textId="77777777" w:rsidR="00262EFD" w:rsidRPr="00DC570E" w:rsidRDefault="00262EFD" w:rsidP="00262EFD">
      <w:pPr>
        <w:pStyle w:val="a7"/>
        <w:tabs>
          <w:tab w:val="left" w:pos="426"/>
        </w:tabs>
        <w:spacing w:after="0" w:line="276" w:lineRule="auto"/>
        <w:ind w:left="-15" w:right="4"/>
        <w:jc w:val="right"/>
        <w:rPr>
          <w:sz w:val="20"/>
          <w:szCs w:val="20"/>
        </w:rPr>
      </w:pPr>
    </w:p>
    <w:p w14:paraId="2291F54A" w14:textId="77777777" w:rsidR="00262EFD" w:rsidRPr="00DC570E" w:rsidRDefault="00262EFD" w:rsidP="00262EFD">
      <w:pPr>
        <w:spacing w:after="260" w:line="276" w:lineRule="auto"/>
        <w:ind w:right="0"/>
        <w:jc w:val="center"/>
        <w:rPr>
          <w:sz w:val="20"/>
          <w:szCs w:val="20"/>
        </w:rPr>
      </w:pPr>
      <w:proofErr w:type="spellStart"/>
      <w:r w:rsidRPr="00DC570E">
        <w:rPr>
          <w:b/>
          <w:sz w:val="20"/>
          <w:szCs w:val="20"/>
        </w:rPr>
        <w:t>Жұмыстарды</w:t>
      </w:r>
      <w:proofErr w:type="spellEnd"/>
      <w:r w:rsidRPr="00DC570E">
        <w:rPr>
          <w:b/>
          <w:sz w:val="20"/>
          <w:szCs w:val="20"/>
        </w:rPr>
        <w:t xml:space="preserve"> </w:t>
      </w:r>
      <w:proofErr w:type="spellStart"/>
      <w:r w:rsidRPr="00DC570E">
        <w:rPr>
          <w:b/>
          <w:sz w:val="20"/>
          <w:szCs w:val="20"/>
        </w:rPr>
        <w:t>орындау</w:t>
      </w:r>
      <w:proofErr w:type="spellEnd"/>
      <w:r w:rsidRPr="00DC570E">
        <w:rPr>
          <w:b/>
          <w:sz w:val="20"/>
          <w:szCs w:val="20"/>
        </w:rPr>
        <w:t xml:space="preserve"> </w:t>
      </w:r>
      <w:proofErr w:type="spellStart"/>
      <w:r w:rsidRPr="00DC570E">
        <w:rPr>
          <w:b/>
          <w:sz w:val="20"/>
          <w:szCs w:val="20"/>
        </w:rPr>
        <w:t>құнын</w:t>
      </w:r>
      <w:proofErr w:type="spellEnd"/>
      <w:r w:rsidRPr="00DC570E">
        <w:rPr>
          <w:b/>
          <w:sz w:val="20"/>
          <w:szCs w:val="20"/>
        </w:rPr>
        <w:t xml:space="preserve"> </w:t>
      </w:r>
      <w:proofErr w:type="spellStart"/>
      <w:r w:rsidRPr="00DC570E">
        <w:rPr>
          <w:b/>
          <w:sz w:val="20"/>
          <w:szCs w:val="20"/>
        </w:rPr>
        <w:t>есептеу</w:t>
      </w:r>
      <w:proofErr w:type="spellEnd"/>
    </w:p>
    <w:tbl>
      <w:tblPr>
        <w:tblW w:w="10200" w:type="dxa"/>
        <w:tblLook w:val="04A0" w:firstRow="1" w:lastRow="0" w:firstColumn="1" w:lastColumn="0" w:noHBand="0" w:noVBand="1"/>
      </w:tblPr>
      <w:tblGrid>
        <w:gridCol w:w="529"/>
        <w:gridCol w:w="5074"/>
        <w:gridCol w:w="794"/>
        <w:gridCol w:w="732"/>
        <w:gridCol w:w="1268"/>
        <w:gridCol w:w="1581"/>
        <w:gridCol w:w="222"/>
      </w:tblGrid>
      <w:tr w:rsidR="00262EFD" w:rsidRPr="00DC570E" w14:paraId="431F1632" w14:textId="77777777" w:rsidTr="00DC570E">
        <w:trPr>
          <w:gridAfter w:val="1"/>
          <w:wAfter w:w="222" w:type="dxa"/>
          <w:trHeight w:val="48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E38F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053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C570E">
              <w:rPr>
                <w:rFonts w:eastAsia="Wingdings"/>
                <w:b/>
                <w:bCs/>
                <w:kern w:val="0"/>
                <w:sz w:val="20"/>
                <w:szCs w:val="20"/>
                <w14:ligatures w14:val="none"/>
              </w:rPr>
              <w:t>Атауы</w:t>
            </w:r>
            <w:proofErr w:type="spell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BECB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C570E">
              <w:rPr>
                <w:b/>
                <w:bCs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5E4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14FD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C570E">
              <w:rPr>
                <w:b/>
                <w:bCs/>
                <w:sz w:val="20"/>
                <w:szCs w:val="20"/>
              </w:rPr>
              <w:t>Шарт</w:t>
            </w:r>
            <w:proofErr w:type="spellEnd"/>
            <w:r w:rsidRPr="00DC57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570E">
              <w:rPr>
                <w:b/>
                <w:bCs/>
                <w:sz w:val="20"/>
                <w:szCs w:val="20"/>
              </w:rPr>
              <w:t>сомасының</w:t>
            </w:r>
            <w:proofErr w:type="spellEnd"/>
            <w:r w:rsidRPr="00DC57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570E">
              <w:rPr>
                <w:b/>
                <w:bCs/>
                <w:sz w:val="20"/>
                <w:szCs w:val="20"/>
              </w:rPr>
              <w:t>пайызы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33F4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Барлығы</w:t>
            </w:r>
            <w:proofErr w:type="spellEnd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 теңгемен ҚҚС-</w:t>
            </w:r>
            <w:proofErr w:type="spellStart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сыз</w:t>
            </w:r>
            <w:proofErr w:type="spellEnd"/>
          </w:p>
        </w:tc>
      </w:tr>
      <w:tr w:rsidR="00262EFD" w:rsidRPr="00DC570E" w14:paraId="05E2F0A5" w14:textId="77777777" w:rsidTr="00DC570E">
        <w:trPr>
          <w:trHeight w:val="24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4E10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83BF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F83F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C21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BF67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9BD9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94ADF8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62EFD" w:rsidRPr="00DC570E" w14:paraId="7A945338" w14:textId="77777777" w:rsidTr="00DC570E">
        <w:trPr>
          <w:trHeight w:val="2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8CA1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0083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D87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904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412F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5A6D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BFE3D6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62EFD" w:rsidRPr="00DC570E" w14:paraId="020837BC" w14:textId="77777777" w:rsidTr="00DC570E">
        <w:trPr>
          <w:trHeight w:val="5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7A50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295A" w14:textId="49D7A091" w:rsidR="00262EFD" w:rsidRPr="00DC570E" w:rsidRDefault="00DC570E" w:rsidP="006A4D4D">
            <w:pPr>
              <w:spacing w:after="0" w:line="276" w:lineRule="auto"/>
              <w:ind w:right="4"/>
              <w:rPr>
                <w:bCs/>
                <w:sz w:val="20"/>
                <w:szCs w:val="20"/>
                <w:lang w:val="kk-KZ"/>
              </w:rPr>
            </w:pPr>
            <w:r w:rsidRPr="00DC570E">
              <w:rPr>
                <w:bCs/>
                <w:sz w:val="20"/>
                <w:szCs w:val="20"/>
                <w:lang w:val="kk-KZ"/>
              </w:rPr>
              <w:t>ҚАСС</w:t>
            </w:r>
            <w:r w:rsidR="00262EFD" w:rsidRPr="00DC570E">
              <w:rPr>
                <w:bCs/>
                <w:sz w:val="20"/>
                <w:szCs w:val="20"/>
                <w:lang w:val="kk-KZ"/>
              </w:rPr>
              <w:t xml:space="preserve">-дағы </w:t>
            </w:r>
            <w:r w:rsidR="00262EFD" w:rsidRPr="00DC570E">
              <w:rPr>
                <w:b/>
                <w:sz w:val="20"/>
                <w:szCs w:val="20"/>
                <w:lang w:val="kk-KZ"/>
              </w:rPr>
              <w:t>тік болат резервуар (ТБР – 1000м3): көлемі 1000 м3</w:t>
            </w:r>
            <w:r w:rsidR="00262EFD" w:rsidRPr="00DC570E">
              <w:rPr>
                <w:bCs/>
                <w:sz w:val="20"/>
                <w:szCs w:val="20"/>
                <w:lang w:val="kk-KZ"/>
              </w:rPr>
              <w:t xml:space="preserve"> мұнай резервуары саны – 1 дана, өлшемдері – диаметрі – 10,430 м; биіктігі-11,920 м.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6D0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дана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097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6154" w14:textId="05DE7556" w:rsidR="00262EFD" w:rsidRPr="00DC570E" w:rsidRDefault="00DC570E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2</w:t>
            </w:r>
            <w:r w:rsidR="00262EFD" w:rsidRPr="00DC570E">
              <w:rPr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B081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6E1084D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262EFD" w:rsidRPr="00DC570E" w14:paraId="11EB9CB3" w14:textId="77777777" w:rsidTr="00DC570E">
        <w:trPr>
          <w:trHeight w:val="5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DEE6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C87E" w14:textId="353B9533" w:rsidR="00262EFD" w:rsidRPr="00DC570E" w:rsidRDefault="00DC570E" w:rsidP="006A4D4D">
            <w:pPr>
              <w:spacing w:after="0" w:line="276" w:lineRule="auto"/>
              <w:ind w:right="4"/>
              <w:rPr>
                <w:sz w:val="20"/>
                <w:szCs w:val="20"/>
                <w:lang w:val="kk-KZ"/>
              </w:rPr>
            </w:pPr>
            <w:r w:rsidRPr="00DC570E">
              <w:rPr>
                <w:bCs/>
                <w:sz w:val="20"/>
                <w:szCs w:val="20"/>
                <w:lang w:val="kk-KZ"/>
              </w:rPr>
              <w:t>ҚАСС</w:t>
            </w:r>
            <w:r w:rsidR="00262EFD" w:rsidRPr="00DC570E">
              <w:rPr>
                <w:bCs/>
                <w:sz w:val="20"/>
                <w:szCs w:val="20"/>
                <w:lang w:val="kk-KZ"/>
              </w:rPr>
              <w:t xml:space="preserve">-дағы </w:t>
            </w:r>
            <w:r w:rsidR="00262EFD" w:rsidRPr="00DC570E">
              <w:rPr>
                <w:b/>
                <w:sz w:val="20"/>
                <w:szCs w:val="20"/>
                <w:lang w:val="kk-KZ"/>
              </w:rPr>
              <w:t>тік болат резервуар (ТБР – 2000м3): көлемі 2000 м3</w:t>
            </w:r>
            <w:r w:rsidR="00262EFD" w:rsidRPr="00DC570E">
              <w:rPr>
                <w:bCs/>
                <w:sz w:val="20"/>
                <w:szCs w:val="20"/>
                <w:lang w:val="kk-KZ"/>
              </w:rPr>
              <w:t xml:space="preserve"> мұнай резервуары саны – 1 дана, өлшемдері – диаметрі – 15,180 м; биіктігі-11,920 м.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754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дана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4EB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D614" w14:textId="614470B7" w:rsidR="00262EFD" w:rsidRPr="00DC570E" w:rsidRDefault="00DC570E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6</w:t>
            </w:r>
            <w:r w:rsidR="00262EFD" w:rsidRPr="00DC570E">
              <w:rPr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7469" w14:textId="77777777" w:rsidR="00262EFD" w:rsidRPr="00DC570E" w:rsidRDefault="00262EFD" w:rsidP="006A4D4D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7CD45C" w14:textId="77777777" w:rsidR="00262EFD" w:rsidRPr="00DC570E" w:rsidRDefault="00262EFD" w:rsidP="006A4D4D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C570E" w:rsidRPr="00DC570E" w14:paraId="2BF5D754" w14:textId="77777777" w:rsidTr="00DC570E">
        <w:trPr>
          <w:trHeight w:val="5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310C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33D" w14:textId="3D2AE74D" w:rsidR="00DC570E" w:rsidRPr="00DC570E" w:rsidRDefault="00DC570E" w:rsidP="00DC570E">
            <w:pPr>
              <w:spacing w:after="0" w:line="276" w:lineRule="auto"/>
              <w:ind w:right="4"/>
              <w:rPr>
                <w:sz w:val="20"/>
                <w:szCs w:val="20"/>
                <w:lang w:val="kk-KZ"/>
              </w:rPr>
            </w:pPr>
            <w:r w:rsidRPr="00DC570E">
              <w:rPr>
                <w:bCs/>
                <w:sz w:val="20"/>
                <w:szCs w:val="20"/>
                <w:lang w:val="kk-KZ"/>
              </w:rPr>
              <w:t xml:space="preserve">ҚАСС -дағы </w:t>
            </w:r>
            <w:proofErr w:type="spellStart"/>
            <w:r w:rsidRPr="00DC570E">
              <w:rPr>
                <w:b/>
                <w:sz w:val="20"/>
                <w:szCs w:val="20"/>
              </w:rPr>
              <w:t>жерасты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570E">
              <w:rPr>
                <w:b/>
                <w:sz w:val="20"/>
                <w:szCs w:val="20"/>
              </w:rPr>
              <w:t>болат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резервуары (ЕП-1а): </w:t>
            </w:r>
            <w:proofErr w:type="spellStart"/>
            <w:r w:rsidRPr="00DC570E">
              <w:rPr>
                <w:b/>
                <w:sz w:val="20"/>
                <w:szCs w:val="20"/>
              </w:rPr>
              <w:t>көлемі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– 63 м³,</w:t>
            </w:r>
            <w:r w:rsidRPr="00DC570E">
              <w:rPr>
                <w:bCs/>
                <w:sz w:val="20"/>
                <w:szCs w:val="20"/>
              </w:rPr>
              <w:t xml:space="preserve"> саны – 1 дана;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8C0" w14:textId="2A3E272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дана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C35" w14:textId="2D70D43E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868" w14:textId="6A1FC739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EBE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D136426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C570E" w:rsidRPr="00DC570E" w14:paraId="45AAFD41" w14:textId="77777777" w:rsidTr="00DC570E">
        <w:trPr>
          <w:trHeight w:val="5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FA3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779" w14:textId="7B20BBD3" w:rsidR="00DC570E" w:rsidRPr="00DC570E" w:rsidRDefault="00DC570E" w:rsidP="00DC570E">
            <w:pPr>
              <w:spacing w:after="0" w:line="276" w:lineRule="auto"/>
              <w:ind w:right="4"/>
              <w:rPr>
                <w:bCs/>
                <w:sz w:val="20"/>
                <w:szCs w:val="20"/>
                <w:lang w:val="kk-KZ"/>
              </w:rPr>
            </w:pPr>
            <w:r w:rsidRPr="00DC570E">
              <w:rPr>
                <w:bCs/>
                <w:sz w:val="20"/>
                <w:szCs w:val="20"/>
                <w:lang w:val="kk-KZ"/>
              </w:rPr>
              <w:t xml:space="preserve">ҚАСС -дағы </w:t>
            </w:r>
            <w:proofErr w:type="spellStart"/>
            <w:r w:rsidRPr="00DC570E">
              <w:rPr>
                <w:b/>
                <w:sz w:val="20"/>
                <w:szCs w:val="20"/>
              </w:rPr>
              <w:t>жерасты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570E">
              <w:rPr>
                <w:b/>
                <w:sz w:val="20"/>
                <w:szCs w:val="20"/>
              </w:rPr>
              <w:t>болат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резервуары (ЕП-1): </w:t>
            </w:r>
            <w:proofErr w:type="spellStart"/>
            <w:r w:rsidRPr="00DC570E">
              <w:rPr>
                <w:b/>
                <w:sz w:val="20"/>
                <w:szCs w:val="20"/>
              </w:rPr>
              <w:t>көлемі</w:t>
            </w:r>
            <w:proofErr w:type="spellEnd"/>
            <w:r w:rsidRPr="00DC570E">
              <w:rPr>
                <w:b/>
                <w:sz w:val="20"/>
                <w:szCs w:val="20"/>
              </w:rPr>
              <w:t xml:space="preserve"> – 40 м³,</w:t>
            </w:r>
            <w:r w:rsidRPr="00DC570E">
              <w:rPr>
                <w:bCs/>
                <w:sz w:val="20"/>
                <w:szCs w:val="20"/>
              </w:rPr>
              <w:t xml:space="preserve"> саны – 1 дана;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CD6" w14:textId="2A1C34E4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дана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2FC" w14:textId="1725D0EB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B96" w14:textId="657447CA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29D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61D1B3F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C570E" w:rsidRPr="00DC570E" w14:paraId="5592285F" w14:textId="77777777" w:rsidTr="00DC570E">
        <w:trPr>
          <w:trHeight w:val="300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940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kern w:val="0"/>
                <w:sz w:val="20"/>
                <w:szCs w:val="20"/>
                <w14:ligatures w14:val="none"/>
              </w:rPr>
              <w:t> </w:t>
            </w:r>
            <w:proofErr w:type="spellStart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Шарттың</w:t>
            </w:r>
            <w:proofErr w:type="spellEnd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жалпы</w:t>
            </w:r>
            <w:proofErr w:type="spellEnd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сомасы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04E5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AB51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3D4D325F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C570E" w:rsidRPr="00DC570E" w14:paraId="145BFE44" w14:textId="77777777" w:rsidTr="00DC570E">
        <w:trPr>
          <w:trHeight w:val="125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7C0" w14:textId="7E6AE375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sz w:val="20"/>
                <w:szCs w:val="20"/>
              </w:rPr>
              <w:t xml:space="preserve"> ҚҚС, 16%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886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C78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33D1D819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C570E" w:rsidRPr="00DC570E" w14:paraId="53F5DBEF" w14:textId="77777777" w:rsidTr="00DC570E">
        <w:trPr>
          <w:trHeight w:val="115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F9C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570E">
              <w:rPr>
                <w:b/>
                <w:sz w:val="20"/>
                <w:szCs w:val="20"/>
              </w:rPr>
              <w:t xml:space="preserve">ҚҚС-пен </w:t>
            </w:r>
            <w:proofErr w:type="spellStart"/>
            <w:r w:rsidRPr="00DC570E">
              <w:rPr>
                <w:b/>
                <w:sz w:val="20"/>
                <w:szCs w:val="20"/>
              </w:rPr>
              <w:t>жиыны</w:t>
            </w:r>
            <w:proofErr w:type="spellEnd"/>
            <w:r w:rsidRPr="00DC57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1365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DB8" w14:textId="77777777" w:rsidR="00DC570E" w:rsidRPr="00DC570E" w:rsidRDefault="00DC570E" w:rsidP="00DC570E">
            <w:pPr>
              <w:spacing w:after="0" w:line="240" w:lineRule="auto"/>
              <w:ind w:right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14:paraId="0B5B987E" w14:textId="77777777" w:rsidR="00DC570E" w:rsidRPr="00DC570E" w:rsidRDefault="00DC570E" w:rsidP="00DC570E">
            <w:pPr>
              <w:spacing w:after="0" w:line="240" w:lineRule="auto"/>
              <w:ind w:right="0"/>
              <w:jc w:val="left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034894" w14:textId="77777777" w:rsidR="00262EFD" w:rsidRPr="00DC570E" w:rsidRDefault="00262EFD" w:rsidP="00262EFD">
      <w:pPr>
        <w:ind w:right="4"/>
        <w:rPr>
          <w:sz w:val="20"/>
          <w:szCs w:val="20"/>
        </w:rPr>
      </w:pPr>
    </w:p>
    <w:p w14:paraId="0B0406B3" w14:textId="77777777" w:rsidR="00262EFD" w:rsidRPr="00DC570E" w:rsidRDefault="00262EFD" w:rsidP="00262EFD">
      <w:pPr>
        <w:ind w:right="4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1BCD" w:rsidRPr="009336F9" w14:paraId="509712FB" w14:textId="77777777" w:rsidTr="001D1BCD">
        <w:trPr>
          <w:trHeight w:val="1725"/>
        </w:trPr>
        <w:tc>
          <w:tcPr>
            <w:tcW w:w="4672" w:type="dxa"/>
          </w:tcPr>
          <w:p w14:paraId="3AD5E18F" w14:textId="77777777" w:rsidR="001D1BCD" w:rsidRPr="00DC570E" w:rsidRDefault="001D1BCD" w:rsidP="001D1BCD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57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Тапсырыс беруші:</w:t>
            </w:r>
          </w:p>
          <w:p w14:paraId="3A3B0A7C" w14:textId="77777777" w:rsidR="001D1BCD" w:rsidRPr="00DC570E" w:rsidRDefault="001D1BCD" w:rsidP="001D1BCD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57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"Өріктау Оперейтинг" ЖШС</w:t>
            </w:r>
          </w:p>
          <w:p w14:paraId="060E013B" w14:textId="77777777" w:rsidR="001D1BCD" w:rsidRPr="00DC570E" w:rsidRDefault="001D1BCD" w:rsidP="001D1BCD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57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Өндіріс директоры</w:t>
            </w:r>
          </w:p>
          <w:p w14:paraId="6251E12A" w14:textId="77777777" w:rsidR="001D1BCD" w:rsidRPr="00DC570E" w:rsidRDefault="001D1BCD" w:rsidP="001D1BCD">
            <w:pPr>
              <w:pStyle w:val="a9"/>
              <w:tabs>
                <w:tab w:val="left" w:pos="284"/>
              </w:tabs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2969C1AF" w14:textId="7A37F2F4" w:rsidR="001D1BCD" w:rsidRPr="00DC570E" w:rsidRDefault="001D1BCD" w:rsidP="001D1BCD">
            <w:pPr>
              <w:spacing w:after="0"/>
              <w:ind w:right="126"/>
              <w:contextualSpacing/>
              <w:rPr>
                <w:b/>
                <w:sz w:val="20"/>
                <w:szCs w:val="20"/>
                <w:lang w:eastAsia="ru-RU"/>
              </w:rPr>
            </w:pPr>
            <w:r w:rsidRPr="00DC570E">
              <w:rPr>
                <w:bCs/>
                <w:sz w:val="20"/>
                <w:szCs w:val="20"/>
              </w:rPr>
              <w:t xml:space="preserve">______________________      </w:t>
            </w:r>
            <w:r w:rsidRPr="00DC570E">
              <w:rPr>
                <w:b/>
                <w:sz w:val="20"/>
                <w:szCs w:val="20"/>
                <w:lang w:val="kk-KZ"/>
              </w:rPr>
              <w:t>Ж</w:t>
            </w:r>
            <w:r w:rsidRPr="00DC570E">
              <w:rPr>
                <w:b/>
                <w:sz w:val="20"/>
                <w:szCs w:val="20"/>
              </w:rPr>
              <w:t xml:space="preserve">. </w:t>
            </w:r>
            <w:r w:rsidRPr="00DC570E">
              <w:rPr>
                <w:b/>
                <w:sz w:val="20"/>
                <w:szCs w:val="20"/>
                <w:lang w:val="kk-KZ"/>
              </w:rPr>
              <w:t>Кулжанов</w:t>
            </w:r>
          </w:p>
        </w:tc>
        <w:tc>
          <w:tcPr>
            <w:tcW w:w="4673" w:type="dxa"/>
          </w:tcPr>
          <w:p w14:paraId="4F706DA8" w14:textId="77777777" w:rsidR="001D1BCD" w:rsidRPr="00DC570E" w:rsidRDefault="001D1BCD" w:rsidP="001D1BCD">
            <w:pPr>
              <w:pStyle w:val="a9"/>
              <w:tabs>
                <w:tab w:val="left" w:pos="284"/>
              </w:tabs>
              <w:ind w:right="590"/>
              <w:jc w:val="righ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Мердігер</w:t>
            </w:r>
            <w:r w:rsidRPr="00DC57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272B98FB" w14:textId="77777777" w:rsidR="001D1BCD" w:rsidRPr="00DC570E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Директор</w:t>
            </w:r>
          </w:p>
          <w:p w14:paraId="4E988B95" w14:textId="0B7E2998" w:rsidR="001D1BCD" w:rsidRPr="00DC570E" w:rsidRDefault="00DC570E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>_________________</w:t>
            </w:r>
          </w:p>
          <w:p w14:paraId="54F207C4" w14:textId="77777777" w:rsidR="001D1BCD" w:rsidRPr="00DC570E" w:rsidRDefault="001D1BCD" w:rsidP="001D1BCD">
            <w:pPr>
              <w:spacing w:after="0"/>
              <w:jc w:val="right"/>
              <w:rPr>
                <w:b/>
                <w:sz w:val="14"/>
                <w:szCs w:val="14"/>
                <w:lang w:val="kk-KZ"/>
              </w:rPr>
            </w:pPr>
          </w:p>
          <w:p w14:paraId="4D2FA806" w14:textId="76029E4C" w:rsidR="001D1BCD" w:rsidRPr="001D1BCD" w:rsidRDefault="001D1BCD" w:rsidP="001D1BC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DC570E">
              <w:rPr>
                <w:b/>
                <w:sz w:val="20"/>
                <w:szCs w:val="20"/>
              </w:rPr>
              <w:t xml:space="preserve">___________________ </w:t>
            </w:r>
            <w:r w:rsidR="00DC570E" w:rsidRPr="00DC570E">
              <w:rPr>
                <w:b/>
                <w:sz w:val="20"/>
                <w:szCs w:val="20"/>
                <w:lang w:val="kk-KZ"/>
              </w:rPr>
              <w:t>______________</w:t>
            </w:r>
          </w:p>
          <w:p w14:paraId="70E9B379" w14:textId="77777777" w:rsidR="001D1BCD" w:rsidRPr="001D1BCD" w:rsidRDefault="001D1BCD" w:rsidP="001D1BCD">
            <w:pPr>
              <w:spacing w:after="0"/>
              <w:ind w:right="126"/>
              <w:contextualSpacing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D1BCD" w:rsidRPr="009336F9" w14:paraId="42FFC406" w14:textId="77777777" w:rsidTr="001D1BCD">
        <w:trPr>
          <w:trHeight w:val="1725"/>
        </w:trPr>
        <w:tc>
          <w:tcPr>
            <w:tcW w:w="4672" w:type="dxa"/>
          </w:tcPr>
          <w:p w14:paraId="32121304" w14:textId="690FE388" w:rsidR="001D1BCD" w:rsidRPr="001D1BCD" w:rsidRDefault="001D1BCD" w:rsidP="001D1BCD">
            <w:pPr>
              <w:pStyle w:val="a9"/>
              <w:tabs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3" w:type="dxa"/>
          </w:tcPr>
          <w:p w14:paraId="7A70587E" w14:textId="77777777" w:rsidR="001D1BCD" w:rsidRPr="001D1BCD" w:rsidRDefault="001D1BCD" w:rsidP="001D1BCD">
            <w:pPr>
              <w:pStyle w:val="a9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</w:tbl>
    <w:p w14:paraId="4EC001EC" w14:textId="77777777" w:rsidR="00262EFD" w:rsidRPr="009336F9" w:rsidRDefault="00262EFD" w:rsidP="00262EFD">
      <w:pPr>
        <w:ind w:right="4"/>
        <w:rPr>
          <w:sz w:val="20"/>
          <w:szCs w:val="20"/>
        </w:rPr>
      </w:pPr>
    </w:p>
    <w:p w14:paraId="7632E631" w14:textId="77777777" w:rsidR="00262EFD" w:rsidRPr="009336F9" w:rsidRDefault="00262EFD" w:rsidP="00C044B0">
      <w:pPr>
        <w:ind w:right="4"/>
        <w:rPr>
          <w:sz w:val="20"/>
          <w:szCs w:val="20"/>
        </w:rPr>
      </w:pPr>
    </w:p>
    <w:sectPr w:rsidR="00262EFD" w:rsidRPr="009336F9" w:rsidSect="003B33CA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778" w:right="566" w:bottom="964" w:left="1170" w:header="23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DB62" w14:textId="77777777" w:rsidR="0048220B" w:rsidRDefault="0048220B">
      <w:pPr>
        <w:spacing w:after="0" w:line="240" w:lineRule="auto"/>
      </w:pPr>
      <w:r>
        <w:separator/>
      </w:r>
    </w:p>
  </w:endnote>
  <w:endnote w:type="continuationSeparator" w:id="0">
    <w:p w14:paraId="70451F85" w14:textId="77777777" w:rsidR="0048220B" w:rsidRDefault="0048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7101" w14:textId="77777777" w:rsidR="00F6439C" w:rsidRDefault="00290D29">
    <w:pPr>
      <w:spacing w:after="10" w:line="259" w:lineRule="auto"/>
      <w:ind w:left="-450" w:right="-435"/>
    </w:pPr>
    <w:r>
      <w:rPr>
        <w:sz w:val="15"/>
      </w:rPr>
      <w:t>Осы құжат «Электрондық құжат және электрондық цифрлық қолтаңба туралы» Қазақстан Республикасының 2003 жылғы 7 қаңтардағы N 370-II Заңы 7 бабының</w:t>
    </w:r>
  </w:p>
  <w:p w14:paraId="4675F227" w14:textId="77777777" w:rsidR="00F6439C" w:rsidRDefault="00290D29">
    <w:pPr>
      <w:spacing w:after="10" w:line="259" w:lineRule="auto"/>
      <w:ind w:left="-450" w:right="0"/>
      <w:jc w:val="left"/>
    </w:pPr>
    <w:r>
      <w:rPr>
        <w:sz w:val="15"/>
      </w:rPr>
      <w:t xml:space="preserve">1 тармағына сәйкес қағаз тасығыштағы құжатпен бірдей </w:t>
    </w:r>
  </w:p>
  <w:p w14:paraId="35D7A440" w14:textId="77777777" w:rsidR="00F6439C" w:rsidRDefault="00290D29">
    <w:pPr>
      <w:spacing w:after="0" w:line="273" w:lineRule="auto"/>
      <w:ind w:left="-450" w:right="-450"/>
    </w:pPr>
    <w:r>
      <w:rPr>
        <w:sz w:val="15"/>
      </w:rPr>
      <w:t>Данный документ согласно пункту 1 статьи 7 ЗРК от 7 января 2003 года N370-II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6552" w14:textId="77777777" w:rsidR="00F6439C" w:rsidRDefault="00290D29">
    <w:pPr>
      <w:spacing w:after="10" w:line="259" w:lineRule="auto"/>
      <w:ind w:left="-450" w:right="-435"/>
    </w:pPr>
    <w:r>
      <w:rPr>
        <w:sz w:val="15"/>
      </w:rPr>
      <w:t>Осы құжат «Электрондық құжат және электрондық цифрлық қолтаңба туралы» Қазақстан Республикасының 2003 жылғы 7 қаңтардағы N 370-II Заңы 7 бабының</w:t>
    </w:r>
  </w:p>
  <w:p w14:paraId="4ACEAF3D" w14:textId="77777777" w:rsidR="00F6439C" w:rsidRDefault="00290D29">
    <w:pPr>
      <w:spacing w:after="10" w:line="259" w:lineRule="auto"/>
      <w:ind w:left="-450" w:right="0"/>
      <w:jc w:val="left"/>
    </w:pPr>
    <w:r>
      <w:rPr>
        <w:sz w:val="15"/>
      </w:rPr>
      <w:t xml:space="preserve">1 тармағына сәйкес қағаз тасығыштағы құжатпен бірдей </w:t>
    </w:r>
  </w:p>
  <w:p w14:paraId="762596B1" w14:textId="77777777" w:rsidR="00F6439C" w:rsidRDefault="00290D29">
    <w:pPr>
      <w:spacing w:after="0" w:line="273" w:lineRule="auto"/>
      <w:ind w:left="-450" w:right="-450"/>
    </w:pPr>
    <w:r>
      <w:rPr>
        <w:sz w:val="15"/>
      </w:rPr>
      <w:t>Данный документ согласно пункту 1 статьи 7 ЗРК от 7 января 2003 года N370-II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C1A" w14:textId="77777777" w:rsidR="0048220B" w:rsidRDefault="0048220B">
      <w:pPr>
        <w:spacing w:after="0" w:line="240" w:lineRule="auto"/>
      </w:pPr>
      <w:r>
        <w:separator/>
      </w:r>
    </w:p>
  </w:footnote>
  <w:footnote w:type="continuationSeparator" w:id="0">
    <w:p w14:paraId="33524604" w14:textId="77777777" w:rsidR="0048220B" w:rsidRDefault="0048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E855" w14:textId="77777777" w:rsidR="00F6439C" w:rsidRDefault="00290D29">
    <w:pPr>
      <w:spacing w:after="49" w:line="259" w:lineRule="auto"/>
      <w:ind w:left="917" w:right="0"/>
      <w:jc w:val="left"/>
    </w:pPr>
    <w:r>
      <w:rPr>
        <w:sz w:val="15"/>
      </w:rPr>
      <w:t>Құжат «Самұрық-Қазына» ӘАҚ» АҚ электронды порталымен қүрылған</w:t>
    </w:r>
  </w:p>
  <w:p w14:paraId="6C8CDFFD" w14:textId="77777777" w:rsidR="00F6439C" w:rsidRDefault="00290D29">
    <w:pPr>
      <w:spacing w:after="0" w:line="259" w:lineRule="auto"/>
      <w:ind w:left="917" w:right="0"/>
      <w:jc w:val="left"/>
    </w:pPr>
    <w:r>
      <w:rPr>
        <w:sz w:val="15"/>
      </w:rPr>
      <w:t>Документ сформирован порталом электронных закупок АО «ФНБ «Самрук-Казына»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54E" w14:textId="77777777" w:rsidR="00F6439C" w:rsidRDefault="00290D29">
    <w:pPr>
      <w:spacing w:after="49" w:line="259" w:lineRule="auto"/>
      <w:ind w:left="917" w:right="0"/>
      <w:jc w:val="left"/>
    </w:pPr>
    <w:r>
      <w:rPr>
        <w:sz w:val="15"/>
      </w:rPr>
      <w:t>Құжат «Самұрық-Қазына» ӘАҚ» АҚ электронды порталымен қүрылған</w:t>
    </w:r>
  </w:p>
  <w:p w14:paraId="4FC74F00" w14:textId="77777777" w:rsidR="00F6439C" w:rsidRDefault="00290D29">
    <w:pPr>
      <w:spacing w:after="0" w:line="259" w:lineRule="auto"/>
      <w:ind w:left="917" w:right="0"/>
      <w:jc w:val="left"/>
    </w:pPr>
    <w:r>
      <w:rPr>
        <w:sz w:val="15"/>
      </w:rPr>
      <w:t>Документ сформирован порталом электронных закупок АО «ФНБ «Самрук-Казына»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66D"/>
    <w:multiLevelType w:val="hybridMultilevel"/>
    <w:tmpl w:val="52D08322"/>
    <w:lvl w:ilvl="0" w:tplc="2000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 w15:restartNumberingAfterBreak="0">
    <w:nsid w:val="07F7315B"/>
    <w:multiLevelType w:val="hybridMultilevel"/>
    <w:tmpl w:val="45A8A174"/>
    <w:lvl w:ilvl="0" w:tplc="2000000B">
      <w:start w:val="1"/>
      <w:numFmt w:val="bullet"/>
      <w:lvlText w:val=""/>
      <w:lvlJc w:val="left"/>
      <w:pPr>
        <w:ind w:left="24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 w15:restartNumberingAfterBreak="0">
    <w:nsid w:val="0D5A6E7E"/>
    <w:multiLevelType w:val="multilevel"/>
    <w:tmpl w:val="4DD2E5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3195D"/>
    <w:multiLevelType w:val="multilevel"/>
    <w:tmpl w:val="96DCF2D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C96886"/>
    <w:multiLevelType w:val="hybridMultilevel"/>
    <w:tmpl w:val="619E42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052C"/>
    <w:multiLevelType w:val="multilevel"/>
    <w:tmpl w:val="45E4C75C"/>
    <w:lvl w:ilvl="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82B4C"/>
    <w:multiLevelType w:val="multilevel"/>
    <w:tmpl w:val="8E54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02D8A"/>
    <w:multiLevelType w:val="hybridMultilevel"/>
    <w:tmpl w:val="7AB4ACFC"/>
    <w:lvl w:ilvl="0" w:tplc="EF645C5E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47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6D9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99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80A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469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4FF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01C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44F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EF6B2E"/>
    <w:multiLevelType w:val="hybridMultilevel"/>
    <w:tmpl w:val="1DCED394"/>
    <w:lvl w:ilvl="0" w:tplc="60645F8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A72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0E9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E7A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E7D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AC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2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6C6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634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31232"/>
    <w:multiLevelType w:val="multilevel"/>
    <w:tmpl w:val="35D0D9E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0" w15:restartNumberingAfterBreak="0">
    <w:nsid w:val="21C66B89"/>
    <w:multiLevelType w:val="hybridMultilevel"/>
    <w:tmpl w:val="62826B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D2FE4"/>
    <w:multiLevelType w:val="multilevel"/>
    <w:tmpl w:val="DAEE6D5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2" w15:restartNumberingAfterBreak="0">
    <w:nsid w:val="231646BA"/>
    <w:multiLevelType w:val="multilevel"/>
    <w:tmpl w:val="131A506A"/>
    <w:lvl w:ilvl="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D4026"/>
    <w:multiLevelType w:val="hybridMultilevel"/>
    <w:tmpl w:val="83D0480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F6B70"/>
    <w:multiLevelType w:val="multilevel"/>
    <w:tmpl w:val="0D862D6A"/>
    <w:lvl w:ilvl="0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3F69C5"/>
    <w:multiLevelType w:val="hybridMultilevel"/>
    <w:tmpl w:val="DAD82F20"/>
    <w:lvl w:ilvl="0" w:tplc="60F28C2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6AB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A18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D2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05F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076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09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6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6A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CC0D94"/>
    <w:multiLevelType w:val="hybridMultilevel"/>
    <w:tmpl w:val="2D8E0E72"/>
    <w:lvl w:ilvl="0" w:tplc="A7E8169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67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C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6E1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258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ECB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282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26A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E8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9C3DB8"/>
    <w:multiLevelType w:val="multilevel"/>
    <w:tmpl w:val="1EC025E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C40CF5"/>
    <w:multiLevelType w:val="hybridMultilevel"/>
    <w:tmpl w:val="8A4AA30E"/>
    <w:lvl w:ilvl="0" w:tplc="CFB02524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C9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6A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26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67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E2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6E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AB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A4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C86C2B"/>
    <w:multiLevelType w:val="multilevel"/>
    <w:tmpl w:val="D68AF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2CBC639D"/>
    <w:multiLevelType w:val="multilevel"/>
    <w:tmpl w:val="BA726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  <w:b/>
      </w:rPr>
    </w:lvl>
  </w:abstractNum>
  <w:abstractNum w:abstractNumId="21" w15:restartNumberingAfterBreak="0">
    <w:nsid w:val="2CEA3BF3"/>
    <w:multiLevelType w:val="hybridMultilevel"/>
    <w:tmpl w:val="534C1E5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17665"/>
    <w:multiLevelType w:val="hybridMultilevel"/>
    <w:tmpl w:val="CB340956"/>
    <w:lvl w:ilvl="0" w:tplc="2000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2F965543"/>
    <w:multiLevelType w:val="hybridMultilevel"/>
    <w:tmpl w:val="4094FA6A"/>
    <w:lvl w:ilvl="0" w:tplc="4FA49A8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458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8E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25B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8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4EC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13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64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85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D045C4"/>
    <w:multiLevelType w:val="multilevel"/>
    <w:tmpl w:val="533A29E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AF15D2"/>
    <w:multiLevelType w:val="hybridMultilevel"/>
    <w:tmpl w:val="BF12CE2C"/>
    <w:lvl w:ilvl="0" w:tplc="16CCCE1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AD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7C8F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E1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80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21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6E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ED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4F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F94A1C"/>
    <w:multiLevelType w:val="hybridMultilevel"/>
    <w:tmpl w:val="914C88C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47051"/>
    <w:multiLevelType w:val="hybridMultilevel"/>
    <w:tmpl w:val="245683DE"/>
    <w:lvl w:ilvl="0" w:tplc="200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35B2DE7"/>
    <w:multiLevelType w:val="hybridMultilevel"/>
    <w:tmpl w:val="667C3BD2"/>
    <w:lvl w:ilvl="0" w:tplc="CCBE1A6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76A5F"/>
    <w:multiLevelType w:val="hybridMultilevel"/>
    <w:tmpl w:val="38A2085C"/>
    <w:lvl w:ilvl="0" w:tplc="1B1C72F8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AA9924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F0A7FE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661BC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721FE4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E7150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7AFD36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C42752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823F58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AD34EF"/>
    <w:multiLevelType w:val="multilevel"/>
    <w:tmpl w:val="D72AF4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800"/>
      </w:pPr>
      <w:rPr>
        <w:rFonts w:hint="default"/>
      </w:rPr>
    </w:lvl>
  </w:abstractNum>
  <w:abstractNum w:abstractNumId="31" w15:restartNumberingAfterBreak="0">
    <w:nsid w:val="4C423B79"/>
    <w:multiLevelType w:val="hybridMultilevel"/>
    <w:tmpl w:val="A98E1F06"/>
    <w:lvl w:ilvl="0" w:tplc="75B6534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0C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2C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EE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6D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5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A6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4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C2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EB63D2"/>
    <w:multiLevelType w:val="hybridMultilevel"/>
    <w:tmpl w:val="8614261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4F63"/>
    <w:multiLevelType w:val="multilevel"/>
    <w:tmpl w:val="8AA672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931893"/>
    <w:multiLevelType w:val="multilevel"/>
    <w:tmpl w:val="C4FEDAF2"/>
    <w:lvl w:ilvl="0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DF46A9"/>
    <w:multiLevelType w:val="hybridMultilevel"/>
    <w:tmpl w:val="2B4ECF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F74B7"/>
    <w:multiLevelType w:val="multilevel"/>
    <w:tmpl w:val="C1AED074"/>
    <w:lvl w:ilvl="0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895CF5"/>
    <w:multiLevelType w:val="multilevel"/>
    <w:tmpl w:val="BD9CC48A"/>
    <w:lvl w:ilvl="0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890CB5"/>
    <w:multiLevelType w:val="hybridMultilevel"/>
    <w:tmpl w:val="5AFE5D0C"/>
    <w:lvl w:ilvl="0" w:tplc="1B5A9620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8AE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447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207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A83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225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6C7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269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EE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675DC4"/>
    <w:multiLevelType w:val="hybridMultilevel"/>
    <w:tmpl w:val="03E249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07903"/>
    <w:multiLevelType w:val="multilevel"/>
    <w:tmpl w:val="7CF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862323"/>
    <w:multiLevelType w:val="hybridMultilevel"/>
    <w:tmpl w:val="3A3A23BE"/>
    <w:lvl w:ilvl="0" w:tplc="2000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2" w15:restartNumberingAfterBreak="0">
    <w:nsid w:val="67BC6B97"/>
    <w:multiLevelType w:val="hybridMultilevel"/>
    <w:tmpl w:val="98EAB0D4"/>
    <w:lvl w:ilvl="0" w:tplc="2DD0D7A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F8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627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A63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8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CF5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E07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484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65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7CD6EFA"/>
    <w:multiLevelType w:val="hybridMultilevel"/>
    <w:tmpl w:val="90021E2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7124E"/>
    <w:multiLevelType w:val="multilevel"/>
    <w:tmpl w:val="03B48D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45" w15:restartNumberingAfterBreak="0">
    <w:nsid w:val="70EA1BCE"/>
    <w:multiLevelType w:val="hybridMultilevel"/>
    <w:tmpl w:val="C33449CE"/>
    <w:lvl w:ilvl="0" w:tplc="2000000B">
      <w:start w:val="1"/>
      <w:numFmt w:val="bullet"/>
      <w:lvlText w:val=""/>
      <w:lvlJc w:val="left"/>
      <w:pPr>
        <w:ind w:left="24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46" w15:restartNumberingAfterBreak="0">
    <w:nsid w:val="76E92563"/>
    <w:multiLevelType w:val="hybridMultilevel"/>
    <w:tmpl w:val="100A8CA4"/>
    <w:lvl w:ilvl="0" w:tplc="CCBE1A6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979B5"/>
    <w:multiLevelType w:val="hybridMultilevel"/>
    <w:tmpl w:val="DA44E4A2"/>
    <w:lvl w:ilvl="0" w:tplc="D99014C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0F3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C7E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EC3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4D6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CEB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EDF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8E9F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816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108CF"/>
    <w:multiLevelType w:val="hybridMultilevel"/>
    <w:tmpl w:val="47CE2C9E"/>
    <w:lvl w:ilvl="0" w:tplc="1E2E2218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2F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68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F6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0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AA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A2D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D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054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9727112">
    <w:abstractNumId w:val="29"/>
  </w:num>
  <w:num w:numId="2" w16cid:durableId="1203444693">
    <w:abstractNumId w:val="33"/>
  </w:num>
  <w:num w:numId="3" w16cid:durableId="1106342848">
    <w:abstractNumId w:val="23"/>
  </w:num>
  <w:num w:numId="4" w16cid:durableId="600524951">
    <w:abstractNumId w:val="38"/>
  </w:num>
  <w:num w:numId="5" w16cid:durableId="586882564">
    <w:abstractNumId w:val="48"/>
  </w:num>
  <w:num w:numId="6" w16cid:durableId="1239747190">
    <w:abstractNumId w:val="16"/>
  </w:num>
  <w:num w:numId="7" w16cid:durableId="383523911">
    <w:abstractNumId w:val="31"/>
  </w:num>
  <w:num w:numId="8" w16cid:durableId="1353997490">
    <w:abstractNumId w:val="3"/>
  </w:num>
  <w:num w:numId="9" w16cid:durableId="852382009">
    <w:abstractNumId w:val="37"/>
  </w:num>
  <w:num w:numId="10" w16cid:durableId="239802054">
    <w:abstractNumId w:val="17"/>
  </w:num>
  <w:num w:numId="11" w16cid:durableId="1274439731">
    <w:abstractNumId w:val="42"/>
  </w:num>
  <w:num w:numId="12" w16cid:durableId="1330719516">
    <w:abstractNumId w:val="34"/>
  </w:num>
  <w:num w:numId="13" w16cid:durableId="53241444">
    <w:abstractNumId w:val="14"/>
  </w:num>
  <w:num w:numId="14" w16cid:durableId="5258286">
    <w:abstractNumId w:val="36"/>
  </w:num>
  <w:num w:numId="15" w16cid:durableId="1609850114">
    <w:abstractNumId w:val="2"/>
  </w:num>
  <w:num w:numId="16" w16cid:durableId="1390107953">
    <w:abstractNumId w:val="15"/>
  </w:num>
  <w:num w:numId="17" w16cid:durableId="1397044918">
    <w:abstractNumId w:val="7"/>
  </w:num>
  <w:num w:numId="18" w16cid:durableId="1711412700">
    <w:abstractNumId w:val="25"/>
  </w:num>
  <w:num w:numId="19" w16cid:durableId="1619532896">
    <w:abstractNumId w:val="8"/>
  </w:num>
  <w:num w:numId="20" w16cid:durableId="515583096">
    <w:abstractNumId w:val="18"/>
  </w:num>
  <w:num w:numId="21" w16cid:durableId="769354120">
    <w:abstractNumId w:val="12"/>
  </w:num>
  <w:num w:numId="22" w16cid:durableId="2104375535">
    <w:abstractNumId w:val="24"/>
  </w:num>
  <w:num w:numId="23" w16cid:durableId="1830368242">
    <w:abstractNumId w:val="47"/>
  </w:num>
  <w:num w:numId="24" w16cid:durableId="537741811">
    <w:abstractNumId w:val="5"/>
  </w:num>
  <w:num w:numId="25" w16cid:durableId="1307780667">
    <w:abstractNumId w:val="44"/>
  </w:num>
  <w:num w:numId="26" w16cid:durableId="711805222">
    <w:abstractNumId w:val="46"/>
  </w:num>
  <w:num w:numId="27" w16cid:durableId="527960419">
    <w:abstractNumId w:val="39"/>
  </w:num>
  <w:num w:numId="28" w16cid:durableId="166597567">
    <w:abstractNumId w:val="28"/>
  </w:num>
  <w:num w:numId="29" w16cid:durableId="1915818808">
    <w:abstractNumId w:val="19"/>
  </w:num>
  <w:num w:numId="30" w16cid:durableId="372002501">
    <w:abstractNumId w:val="21"/>
  </w:num>
  <w:num w:numId="31" w16cid:durableId="416555894">
    <w:abstractNumId w:val="10"/>
  </w:num>
  <w:num w:numId="32" w16cid:durableId="92551674">
    <w:abstractNumId w:val="30"/>
  </w:num>
  <w:num w:numId="33" w16cid:durableId="1981960220">
    <w:abstractNumId w:val="9"/>
  </w:num>
  <w:num w:numId="34" w16cid:durableId="1443183127">
    <w:abstractNumId w:val="26"/>
  </w:num>
  <w:num w:numId="35" w16cid:durableId="592278108">
    <w:abstractNumId w:val="45"/>
  </w:num>
  <w:num w:numId="36" w16cid:durableId="1529298113">
    <w:abstractNumId w:val="1"/>
  </w:num>
  <w:num w:numId="37" w16cid:durableId="2138599300">
    <w:abstractNumId w:val="41"/>
  </w:num>
  <w:num w:numId="38" w16cid:durableId="650527496">
    <w:abstractNumId w:val="32"/>
  </w:num>
  <w:num w:numId="39" w16cid:durableId="437214536">
    <w:abstractNumId w:val="35"/>
  </w:num>
  <w:num w:numId="40" w16cid:durableId="744448544">
    <w:abstractNumId w:val="40"/>
  </w:num>
  <w:num w:numId="41" w16cid:durableId="1905412127">
    <w:abstractNumId w:val="6"/>
  </w:num>
  <w:num w:numId="42" w16cid:durableId="1801071846">
    <w:abstractNumId w:val="27"/>
  </w:num>
  <w:num w:numId="43" w16cid:durableId="580527292">
    <w:abstractNumId w:val="0"/>
  </w:num>
  <w:num w:numId="44" w16cid:durableId="339426468">
    <w:abstractNumId w:val="13"/>
  </w:num>
  <w:num w:numId="45" w16cid:durableId="2055884161">
    <w:abstractNumId w:val="4"/>
  </w:num>
  <w:num w:numId="46" w16cid:durableId="2144497763">
    <w:abstractNumId w:val="43"/>
  </w:num>
  <w:num w:numId="47" w16cid:durableId="1799179092">
    <w:abstractNumId w:val="22"/>
  </w:num>
  <w:num w:numId="48" w16cid:durableId="919827032">
    <w:abstractNumId w:val="20"/>
  </w:num>
  <w:num w:numId="49" w16cid:durableId="386874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9C"/>
    <w:rsid w:val="00000E2F"/>
    <w:rsid w:val="00041599"/>
    <w:rsid w:val="00060D86"/>
    <w:rsid w:val="00081E1A"/>
    <w:rsid w:val="000B66D3"/>
    <w:rsid w:val="000F499C"/>
    <w:rsid w:val="0010417D"/>
    <w:rsid w:val="00116AC5"/>
    <w:rsid w:val="00155876"/>
    <w:rsid w:val="00183655"/>
    <w:rsid w:val="001B3B59"/>
    <w:rsid w:val="001B3FE9"/>
    <w:rsid w:val="001C6FB8"/>
    <w:rsid w:val="001D1BCD"/>
    <w:rsid w:val="002153A2"/>
    <w:rsid w:val="00261963"/>
    <w:rsid w:val="00262EFD"/>
    <w:rsid w:val="00290D29"/>
    <w:rsid w:val="002C3B67"/>
    <w:rsid w:val="002D43AD"/>
    <w:rsid w:val="002E2116"/>
    <w:rsid w:val="00301D34"/>
    <w:rsid w:val="00312E2C"/>
    <w:rsid w:val="003545E3"/>
    <w:rsid w:val="0039119D"/>
    <w:rsid w:val="003A26FF"/>
    <w:rsid w:val="003B14C0"/>
    <w:rsid w:val="003B33CA"/>
    <w:rsid w:val="003D6C6D"/>
    <w:rsid w:val="003E3C49"/>
    <w:rsid w:val="003E5050"/>
    <w:rsid w:val="003E79F1"/>
    <w:rsid w:val="00405016"/>
    <w:rsid w:val="00437410"/>
    <w:rsid w:val="0048220B"/>
    <w:rsid w:val="004A0E44"/>
    <w:rsid w:val="004E58D5"/>
    <w:rsid w:val="00524E60"/>
    <w:rsid w:val="0052537B"/>
    <w:rsid w:val="005433F8"/>
    <w:rsid w:val="00582540"/>
    <w:rsid w:val="0059228B"/>
    <w:rsid w:val="005975F5"/>
    <w:rsid w:val="005C0572"/>
    <w:rsid w:val="005E3D88"/>
    <w:rsid w:val="0060126C"/>
    <w:rsid w:val="0061050C"/>
    <w:rsid w:val="0064047C"/>
    <w:rsid w:val="00646CD7"/>
    <w:rsid w:val="006558ED"/>
    <w:rsid w:val="0066430C"/>
    <w:rsid w:val="00684456"/>
    <w:rsid w:val="006877E2"/>
    <w:rsid w:val="006961AE"/>
    <w:rsid w:val="006A6832"/>
    <w:rsid w:val="006C2E89"/>
    <w:rsid w:val="00703C7F"/>
    <w:rsid w:val="0071423B"/>
    <w:rsid w:val="00726236"/>
    <w:rsid w:val="00726675"/>
    <w:rsid w:val="00732F44"/>
    <w:rsid w:val="00790AD2"/>
    <w:rsid w:val="007B108E"/>
    <w:rsid w:val="007F421C"/>
    <w:rsid w:val="008167E7"/>
    <w:rsid w:val="00834D43"/>
    <w:rsid w:val="00854E20"/>
    <w:rsid w:val="00866BCC"/>
    <w:rsid w:val="0089561A"/>
    <w:rsid w:val="008A4A48"/>
    <w:rsid w:val="008B16A6"/>
    <w:rsid w:val="008D4E83"/>
    <w:rsid w:val="00907056"/>
    <w:rsid w:val="00924441"/>
    <w:rsid w:val="009336F9"/>
    <w:rsid w:val="00971B0B"/>
    <w:rsid w:val="009F369C"/>
    <w:rsid w:val="00A05D9C"/>
    <w:rsid w:val="00A50461"/>
    <w:rsid w:val="00A61EAB"/>
    <w:rsid w:val="00A731CD"/>
    <w:rsid w:val="00A902EE"/>
    <w:rsid w:val="00A947FC"/>
    <w:rsid w:val="00AA64F6"/>
    <w:rsid w:val="00AF1277"/>
    <w:rsid w:val="00B3489A"/>
    <w:rsid w:val="00B46D6C"/>
    <w:rsid w:val="00B84836"/>
    <w:rsid w:val="00B94E2D"/>
    <w:rsid w:val="00BB773D"/>
    <w:rsid w:val="00BC3AF8"/>
    <w:rsid w:val="00BD66DB"/>
    <w:rsid w:val="00BF1B4E"/>
    <w:rsid w:val="00C02C4E"/>
    <w:rsid w:val="00C030A4"/>
    <w:rsid w:val="00C044B0"/>
    <w:rsid w:val="00C10821"/>
    <w:rsid w:val="00C1291A"/>
    <w:rsid w:val="00C52061"/>
    <w:rsid w:val="00C727AD"/>
    <w:rsid w:val="00C77F42"/>
    <w:rsid w:val="00CB0869"/>
    <w:rsid w:val="00CC4BBA"/>
    <w:rsid w:val="00CE58FF"/>
    <w:rsid w:val="00CF54FF"/>
    <w:rsid w:val="00D20DE7"/>
    <w:rsid w:val="00D9656F"/>
    <w:rsid w:val="00DC0EE4"/>
    <w:rsid w:val="00DC570E"/>
    <w:rsid w:val="00E00B8D"/>
    <w:rsid w:val="00E13550"/>
    <w:rsid w:val="00E13DA8"/>
    <w:rsid w:val="00E507C7"/>
    <w:rsid w:val="00E57B5F"/>
    <w:rsid w:val="00E81017"/>
    <w:rsid w:val="00E86F2E"/>
    <w:rsid w:val="00EB4786"/>
    <w:rsid w:val="00EC7D9C"/>
    <w:rsid w:val="00F155E9"/>
    <w:rsid w:val="00F47D19"/>
    <w:rsid w:val="00F52DEF"/>
    <w:rsid w:val="00F62002"/>
    <w:rsid w:val="00F6439C"/>
    <w:rsid w:val="00F74FF9"/>
    <w:rsid w:val="00FB5BFE"/>
    <w:rsid w:val="00FB77DD"/>
    <w:rsid w:val="00FC1894"/>
    <w:rsid w:val="00FC2C5B"/>
    <w:rsid w:val="00FC2E43"/>
    <w:rsid w:val="00FD7D23"/>
    <w:rsid w:val="00FE3D73"/>
    <w:rsid w:val="00FF0483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94D1"/>
  <w15:docId w15:val="{49AB56FF-36EE-4674-8FE3-4D837115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8" w:line="269" w:lineRule="auto"/>
      <w:ind w:right="68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821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C1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0821"/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A731CD"/>
    <w:pPr>
      <w:ind w:left="720"/>
      <w:contextualSpacing/>
    </w:pPr>
  </w:style>
  <w:style w:type="table" w:styleId="a8">
    <w:name w:val="Table Grid"/>
    <w:basedOn w:val="a1"/>
    <w:uiPriority w:val="59"/>
    <w:rsid w:val="009336F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36F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8EA4-1755-48FE-8F1E-98871860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10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Талгат Бахытбекович</dc:creator>
  <cp:keywords/>
  <cp:lastModifiedBy>Сагидулаев Нурдаулет Хамзаулы</cp:lastModifiedBy>
  <cp:revision>32</cp:revision>
  <cp:lastPrinted>2026-07-21T11:14:00Z</cp:lastPrinted>
  <dcterms:created xsi:type="dcterms:W3CDTF">2025-02-20T03:49:00Z</dcterms:created>
  <dcterms:modified xsi:type="dcterms:W3CDTF">2026-07-21T12:29:00Z</dcterms:modified>
</cp:coreProperties>
</file>