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1667C" w14:textId="77777777" w:rsidR="00044A08" w:rsidRPr="00D15104" w:rsidRDefault="000E0A72">
      <w:pPr>
        <w:ind w:right="56"/>
        <w:jc w:val="right"/>
        <w:rPr>
          <w:b/>
          <w:bCs/>
          <w:sz w:val="24"/>
          <w:szCs w:val="24"/>
        </w:rPr>
      </w:pPr>
      <w:bookmarkStart w:id="0" w:name="_heading=h.n5m484yr02xk" w:colFirst="0" w:colLast="0"/>
      <w:bookmarkEnd w:id="0"/>
      <w:r w:rsidRPr="00D15104">
        <w:rPr>
          <w:b/>
          <w:bCs/>
          <w:sz w:val="24"/>
          <w:szCs w:val="24"/>
        </w:rPr>
        <w:t xml:space="preserve">№2 Қосымша </w:t>
      </w:r>
    </w:p>
    <w:p w14:paraId="3115674F" w14:textId="77777777" w:rsidR="00044A08" w:rsidRPr="00D15104" w:rsidRDefault="000E0A72">
      <w:pPr>
        <w:ind w:right="56"/>
        <w:jc w:val="right"/>
        <w:rPr>
          <w:b/>
          <w:bCs/>
          <w:sz w:val="24"/>
          <w:szCs w:val="24"/>
        </w:rPr>
      </w:pPr>
      <w:bookmarkStart w:id="1" w:name="_heading=h.13a8o8uyicly" w:colFirst="0" w:colLast="0"/>
      <w:bookmarkEnd w:id="1"/>
      <w:r w:rsidRPr="00D15104">
        <w:rPr>
          <w:b/>
          <w:bCs/>
          <w:sz w:val="24"/>
          <w:szCs w:val="24"/>
        </w:rPr>
        <w:t>шартқа № ___</w:t>
      </w:r>
    </w:p>
    <w:p w14:paraId="1D290763" w14:textId="73615B42" w:rsidR="00044A08" w:rsidRPr="00D15104" w:rsidRDefault="000E0A72">
      <w:pPr>
        <w:ind w:right="56"/>
        <w:jc w:val="right"/>
        <w:rPr>
          <w:b/>
          <w:bCs/>
          <w:sz w:val="24"/>
          <w:szCs w:val="24"/>
        </w:rPr>
      </w:pPr>
      <w:r w:rsidRPr="00D15104">
        <w:rPr>
          <w:b/>
          <w:bCs/>
          <w:sz w:val="24"/>
          <w:szCs w:val="24"/>
        </w:rPr>
        <w:t xml:space="preserve">бастап "___" ______________2026 </w:t>
      </w:r>
      <w:r w:rsidR="005735A9">
        <w:rPr>
          <w:b/>
          <w:bCs/>
          <w:sz w:val="24"/>
          <w:szCs w:val="24"/>
          <w:lang w:val="ru-RU"/>
        </w:rPr>
        <w:t>ж</w:t>
      </w:r>
      <w:r w:rsidRPr="00D15104">
        <w:rPr>
          <w:b/>
          <w:bCs/>
          <w:sz w:val="24"/>
          <w:szCs w:val="24"/>
        </w:rPr>
        <w:t>.</w:t>
      </w:r>
    </w:p>
    <w:p w14:paraId="4A0D1198" w14:textId="77777777" w:rsidR="00044A08" w:rsidRPr="00D15104" w:rsidRDefault="00044A08">
      <w:pPr>
        <w:jc w:val="center"/>
        <w:rPr>
          <w:b/>
          <w:bCs/>
          <w:sz w:val="24"/>
          <w:szCs w:val="24"/>
        </w:rPr>
      </w:pPr>
    </w:p>
    <w:p w14:paraId="7268C9A2" w14:textId="77777777" w:rsidR="00044A08" w:rsidRPr="00D15104" w:rsidRDefault="00044A08">
      <w:pPr>
        <w:jc w:val="both"/>
        <w:rPr>
          <w:sz w:val="24"/>
          <w:szCs w:val="24"/>
        </w:rPr>
      </w:pPr>
    </w:p>
    <w:p w14:paraId="390C4EC1" w14:textId="77777777" w:rsidR="00044A08" w:rsidRPr="00D15104" w:rsidRDefault="000E0A72">
      <w:pPr>
        <w:jc w:val="center"/>
        <w:rPr>
          <w:sz w:val="24"/>
          <w:szCs w:val="24"/>
        </w:rPr>
      </w:pPr>
      <w:r w:rsidRPr="00D15104">
        <w:rPr>
          <w:b/>
          <w:bCs/>
          <w:sz w:val="24"/>
          <w:szCs w:val="24"/>
        </w:rPr>
        <w:t>ТЕХНИКАЛЫҚ ЕРЕКШЕЛІК</w:t>
      </w:r>
    </w:p>
    <w:p w14:paraId="2836022E" w14:textId="77777777" w:rsidR="00044A08" w:rsidRPr="00D15104" w:rsidRDefault="000E0A72">
      <w:pPr>
        <w:jc w:val="center"/>
        <w:rPr>
          <w:sz w:val="24"/>
          <w:szCs w:val="24"/>
        </w:rPr>
      </w:pPr>
      <w:r w:rsidRPr="00D15104">
        <w:rPr>
          <w:b/>
          <w:bCs/>
          <w:sz w:val="24"/>
          <w:szCs w:val="24"/>
        </w:rPr>
        <w:t>ақпараттық жүйені сүйемелдеу және техникалық қолдау бойынша көрсетілетін қызметтерге</w:t>
      </w:r>
    </w:p>
    <w:p w14:paraId="3AFE5DCD" w14:textId="77777777" w:rsidR="00044A08" w:rsidRPr="00D15104" w:rsidRDefault="000E0A72">
      <w:pPr>
        <w:spacing w:after="160"/>
        <w:jc w:val="center"/>
        <w:rPr>
          <w:sz w:val="24"/>
          <w:szCs w:val="24"/>
        </w:rPr>
      </w:pPr>
      <w:r w:rsidRPr="00D15104">
        <w:rPr>
          <w:b/>
          <w:bCs/>
          <w:sz w:val="24"/>
          <w:szCs w:val="24"/>
        </w:rPr>
        <w:t>жасанды интеллектті қолданатын бейнеталдаушылар</w:t>
      </w:r>
    </w:p>
    <w:p w14:paraId="4B615910" w14:textId="77777777" w:rsidR="00044A08" w:rsidRPr="00D15104" w:rsidRDefault="000E0A72">
      <w:pPr>
        <w:pStyle w:val="1"/>
        <w:spacing w:before="120" w:after="60"/>
        <w:jc w:val="both"/>
        <w:rPr>
          <w:sz w:val="24"/>
          <w:szCs w:val="24"/>
        </w:rPr>
      </w:pPr>
      <w:r w:rsidRPr="00D15104">
        <w:rPr>
          <w:b/>
          <w:bCs/>
          <w:color w:val="000000"/>
          <w:sz w:val="24"/>
          <w:szCs w:val="24"/>
        </w:rPr>
        <w:t>1. Жалпы ережелер</w:t>
      </w:r>
    </w:p>
    <w:p w14:paraId="70A2A19D" w14:textId="77777777" w:rsidR="00044A08" w:rsidRPr="00D15104" w:rsidRDefault="000E0A72">
      <w:pPr>
        <w:spacing w:after="20"/>
        <w:jc w:val="both"/>
        <w:rPr>
          <w:sz w:val="24"/>
          <w:szCs w:val="24"/>
        </w:rPr>
      </w:pPr>
      <w:r w:rsidRPr="00D15104">
        <w:rPr>
          <w:sz w:val="24"/>
          <w:szCs w:val="24"/>
        </w:rPr>
        <w:t>1.1. Осы Техникалық сипаттама Тапсырыс берушіге уақытша пайдалануға берілген жасанды интеллектті қолдана отырып, бейнеталдаудың ақпараттық жүйесін қолдау және техникалық қолдау қызметтерінің көлеміне, техникалық, функционалдық және пайдалану сипаттамаларына қойылатын талаптарды белгілейді.</w:t>
      </w:r>
    </w:p>
    <w:p w14:paraId="2A1EE5F8" w14:textId="77777777" w:rsidR="00044A08" w:rsidRPr="00D15104" w:rsidRDefault="000E0A72">
      <w:pPr>
        <w:spacing w:after="20"/>
        <w:jc w:val="both"/>
        <w:rPr>
          <w:sz w:val="24"/>
          <w:szCs w:val="24"/>
        </w:rPr>
      </w:pPr>
      <w:r w:rsidRPr="00D15104">
        <w:rPr>
          <w:sz w:val="24"/>
          <w:szCs w:val="24"/>
        </w:rPr>
        <w:t>1.2. Қызметтерді көрсету шеңберінде Мердігер Тапсырыс берушіге уақытша пайдалануға, Тапсырыс берушінің балансына тапсырмай, осы Техникалық сипаттаманың талаптарына сәйкес келетін бейнеталдау бағдарламалық жасақтамасын ұсынады.</w:t>
      </w:r>
    </w:p>
    <w:p w14:paraId="7E691E27" w14:textId="77777777" w:rsidR="00044A08" w:rsidRPr="00D15104" w:rsidRDefault="000E0A72">
      <w:pPr>
        <w:spacing w:after="20"/>
        <w:jc w:val="both"/>
        <w:rPr>
          <w:sz w:val="24"/>
          <w:szCs w:val="24"/>
        </w:rPr>
      </w:pPr>
      <w:r w:rsidRPr="00D15104">
        <w:rPr>
          <w:sz w:val="24"/>
          <w:szCs w:val="24"/>
        </w:rPr>
        <w:t>1.3. Бағдарламалық жасақтама Тапсырыс берушіге Келісімшарттың қолданылу мерзіміне серверлік жабдықты ұсына отырып жүзеге асырылуы мүмкін.</w:t>
      </w:r>
    </w:p>
    <w:p w14:paraId="21B6ADD0" w14:textId="77777777" w:rsidR="00044A08" w:rsidRPr="00D15104" w:rsidRDefault="000E0A72">
      <w:pPr>
        <w:spacing w:after="20"/>
        <w:jc w:val="both"/>
        <w:rPr>
          <w:sz w:val="24"/>
          <w:szCs w:val="24"/>
        </w:rPr>
      </w:pPr>
      <w:r w:rsidRPr="00D15104">
        <w:rPr>
          <w:sz w:val="24"/>
          <w:szCs w:val="24"/>
        </w:rPr>
        <w:t>1.4. Жүйе Орындаушы ұсынатын серверлік жабдықта бейне ағындарын жергілікті өңдеу мүмкіндігімен Тапсырыс берушінің жабық контурында жұмыс істеуін қамтамасыз етуі керек.</w:t>
      </w:r>
    </w:p>
    <w:p w14:paraId="7836D0E9" w14:textId="77777777" w:rsidR="00044A08" w:rsidRPr="00D15104" w:rsidRDefault="000E0A72">
      <w:pPr>
        <w:pStyle w:val="1"/>
        <w:spacing w:before="120" w:after="60"/>
        <w:jc w:val="both"/>
        <w:rPr>
          <w:sz w:val="24"/>
          <w:szCs w:val="24"/>
        </w:rPr>
      </w:pPr>
      <w:r w:rsidRPr="00D15104">
        <w:rPr>
          <w:b/>
          <w:bCs/>
          <w:color w:val="000000"/>
          <w:sz w:val="24"/>
          <w:szCs w:val="24"/>
        </w:rPr>
        <w:t>2. Қызметтерді сатып алу мақсаттары</w:t>
      </w:r>
    </w:p>
    <w:p w14:paraId="69F97E5E" w14:textId="77777777" w:rsidR="00044A08" w:rsidRPr="00D15104" w:rsidRDefault="000E0A72">
      <w:pPr>
        <w:spacing w:after="40"/>
        <w:jc w:val="both"/>
        <w:rPr>
          <w:sz w:val="24"/>
          <w:szCs w:val="24"/>
        </w:rPr>
      </w:pPr>
      <w:r w:rsidRPr="00D15104">
        <w:rPr>
          <w:sz w:val="24"/>
          <w:szCs w:val="24"/>
        </w:rPr>
        <w:t>Қызметтерді сатып алу келесі мақсаттарға қол жеткізуді көздейді:</w:t>
      </w:r>
    </w:p>
    <w:p w14:paraId="2371C294" w14:textId="77777777" w:rsidR="00044A08" w:rsidRPr="00D15104" w:rsidRDefault="000E0A72">
      <w:pPr>
        <w:numPr>
          <w:ilvl w:val="0"/>
          <w:numId w:val="3"/>
        </w:numPr>
        <w:pBdr>
          <w:top w:val="nil"/>
          <w:left w:val="nil"/>
          <w:bottom w:val="nil"/>
          <w:right w:val="nil"/>
          <w:between w:val="nil"/>
        </w:pBdr>
        <w:spacing w:after="20"/>
        <w:jc w:val="both"/>
        <w:rPr>
          <w:color w:val="000000"/>
          <w:sz w:val="24"/>
          <w:szCs w:val="24"/>
        </w:rPr>
      </w:pPr>
      <w:r w:rsidRPr="00D15104">
        <w:rPr>
          <w:color w:val="000000"/>
          <w:sz w:val="24"/>
          <w:szCs w:val="24"/>
        </w:rPr>
        <w:t>қауіпсіздік техникасының әлеуетті бұзылуымен, оның ішінде жеке қорғаныш құралдарының болмауымен байланысты оқиғаларды анықтау үшін жасанды интеллект технологияларын қолдана отырып, бейнебақылау камераларынан деректерді өңдеудің заманауи аналитикалық платформасын қолдану арқылы Тапсырыс берушінің объектісі ішіндегі қауіпсіздік деңгейін арттыру;</w:t>
      </w:r>
    </w:p>
    <w:p w14:paraId="5E4266DB" w14:textId="77777777" w:rsidR="00044A08" w:rsidRPr="00D15104" w:rsidRDefault="000E0A72">
      <w:pPr>
        <w:numPr>
          <w:ilvl w:val="0"/>
          <w:numId w:val="3"/>
        </w:numPr>
        <w:pBdr>
          <w:top w:val="nil"/>
          <w:left w:val="nil"/>
          <w:bottom w:val="nil"/>
          <w:right w:val="nil"/>
          <w:between w:val="nil"/>
        </w:pBdr>
        <w:spacing w:after="20"/>
        <w:jc w:val="both"/>
        <w:rPr>
          <w:color w:val="000000"/>
          <w:sz w:val="24"/>
          <w:szCs w:val="24"/>
        </w:rPr>
      </w:pPr>
      <w:r w:rsidRPr="00D15104">
        <w:rPr>
          <w:color w:val="000000"/>
          <w:sz w:val="24"/>
          <w:szCs w:val="24"/>
        </w:rPr>
        <w:t>мемлекеттік тіркеу белгілерін автоматты түрде тану және тіркелген көлік құралдары бойынша талдамалық ақпаратты қалыптастыру арқылы Тапсырыс беруші объектісінің аумағында автокөлік құралдары мониторингінің тиімділігін арттыру;</w:t>
      </w:r>
    </w:p>
    <w:p w14:paraId="3470B727" w14:textId="77777777" w:rsidR="00044A08" w:rsidRPr="00D15104" w:rsidRDefault="000E0A72">
      <w:pPr>
        <w:numPr>
          <w:ilvl w:val="0"/>
          <w:numId w:val="3"/>
        </w:numPr>
        <w:pBdr>
          <w:top w:val="nil"/>
          <w:left w:val="nil"/>
          <w:bottom w:val="nil"/>
          <w:right w:val="nil"/>
          <w:between w:val="nil"/>
        </w:pBdr>
        <w:spacing w:after="20"/>
        <w:jc w:val="both"/>
        <w:rPr>
          <w:color w:val="000000"/>
          <w:sz w:val="24"/>
          <w:szCs w:val="24"/>
        </w:rPr>
      </w:pPr>
      <w:r w:rsidRPr="00D15104">
        <w:rPr>
          <w:color w:val="000000"/>
          <w:sz w:val="24"/>
          <w:szCs w:val="24"/>
        </w:rPr>
        <w:t>бейнебақылау алаңдарында түтінді, ашық отты және қаруды анықтауға байланысты ықтимал қауіпті жағдайларды жедел анықтау деңгейін арттыру;</w:t>
      </w:r>
    </w:p>
    <w:p w14:paraId="632F139B" w14:textId="77777777" w:rsidR="00044A08" w:rsidRPr="00D15104" w:rsidRDefault="000E0A72">
      <w:pPr>
        <w:numPr>
          <w:ilvl w:val="0"/>
          <w:numId w:val="3"/>
        </w:numPr>
        <w:pBdr>
          <w:top w:val="nil"/>
          <w:left w:val="nil"/>
          <w:bottom w:val="nil"/>
          <w:right w:val="nil"/>
          <w:between w:val="nil"/>
        </w:pBdr>
        <w:spacing w:after="20"/>
        <w:jc w:val="both"/>
        <w:rPr>
          <w:color w:val="000000"/>
          <w:sz w:val="24"/>
          <w:szCs w:val="24"/>
        </w:rPr>
      </w:pPr>
      <w:r w:rsidRPr="00D15104">
        <w:rPr>
          <w:color w:val="000000"/>
          <w:sz w:val="24"/>
          <w:szCs w:val="24"/>
        </w:rPr>
        <w:t>жауапты қызметтердің қызметін үйлестіруді жақсарту;</w:t>
      </w:r>
    </w:p>
    <w:p w14:paraId="2010033E" w14:textId="77777777" w:rsidR="00044A08" w:rsidRPr="00D15104" w:rsidRDefault="000E0A72">
      <w:pPr>
        <w:numPr>
          <w:ilvl w:val="0"/>
          <w:numId w:val="3"/>
        </w:numPr>
        <w:pBdr>
          <w:top w:val="nil"/>
          <w:left w:val="nil"/>
          <w:bottom w:val="nil"/>
          <w:right w:val="nil"/>
          <w:between w:val="nil"/>
        </w:pBdr>
        <w:spacing w:after="20"/>
        <w:jc w:val="both"/>
        <w:rPr>
          <w:color w:val="000000"/>
          <w:sz w:val="24"/>
          <w:szCs w:val="24"/>
        </w:rPr>
      </w:pPr>
      <w:r w:rsidRPr="00D15104">
        <w:rPr>
          <w:color w:val="000000"/>
          <w:sz w:val="24"/>
          <w:szCs w:val="24"/>
        </w:rPr>
        <w:t>бірыңғай функционалдық және технологиялық стандарттарға сәйкес бұзушылықтардың мониторингін және олардың алдын алуды қамтамасыз ететін кешенді ақпараттық жүйені енгізу;</w:t>
      </w:r>
    </w:p>
    <w:p w14:paraId="21592483" w14:textId="77777777" w:rsidR="00044A08" w:rsidRPr="00D15104" w:rsidRDefault="000E0A72">
      <w:pPr>
        <w:numPr>
          <w:ilvl w:val="0"/>
          <w:numId w:val="3"/>
        </w:numPr>
        <w:pBdr>
          <w:top w:val="nil"/>
          <w:left w:val="nil"/>
          <w:bottom w:val="nil"/>
          <w:right w:val="nil"/>
          <w:between w:val="nil"/>
        </w:pBdr>
        <w:spacing w:after="20"/>
        <w:jc w:val="both"/>
        <w:rPr>
          <w:color w:val="000000"/>
          <w:sz w:val="24"/>
          <w:szCs w:val="24"/>
        </w:rPr>
      </w:pPr>
      <w:r w:rsidRPr="00D15104">
        <w:rPr>
          <w:color w:val="000000"/>
          <w:sz w:val="24"/>
          <w:szCs w:val="24"/>
        </w:rPr>
        <w:t>ақпараттық жүйеде қалыптастырылатын талдамалық ақпарат негізінде бұзушылықтардың салдарларын жоюды бақылау;</w:t>
      </w:r>
    </w:p>
    <w:p w14:paraId="73DA77E6" w14:textId="77777777" w:rsidR="00044A08" w:rsidRPr="00D15104" w:rsidRDefault="000E0A72">
      <w:pPr>
        <w:numPr>
          <w:ilvl w:val="0"/>
          <w:numId w:val="3"/>
        </w:numPr>
        <w:pBdr>
          <w:top w:val="nil"/>
          <w:left w:val="nil"/>
          <w:bottom w:val="nil"/>
          <w:right w:val="nil"/>
          <w:between w:val="nil"/>
        </w:pBdr>
        <w:spacing w:after="20"/>
        <w:jc w:val="both"/>
        <w:rPr>
          <w:color w:val="000000"/>
          <w:sz w:val="24"/>
          <w:szCs w:val="24"/>
        </w:rPr>
      </w:pPr>
      <w:r w:rsidRPr="00D15104">
        <w:rPr>
          <w:color w:val="000000"/>
          <w:sz w:val="24"/>
          <w:szCs w:val="24"/>
        </w:rPr>
        <w:t>азаматтар мен қызметкерлердің құқық бұзушылық немесе қауіпті жағдай туралы тез және тиімді хабарлауға қабілетті цифрлық технологияларды қолдану фактісін түсіну арқылы заңға бағынатын мінез-құлық мәдениетін қалыптастыру.</w:t>
      </w:r>
    </w:p>
    <w:p w14:paraId="1F36A93E" w14:textId="77777777" w:rsidR="00044A08" w:rsidRPr="00D15104" w:rsidRDefault="000E0A72">
      <w:pPr>
        <w:pStyle w:val="1"/>
        <w:spacing w:before="120" w:after="60"/>
        <w:jc w:val="both"/>
        <w:rPr>
          <w:sz w:val="24"/>
          <w:szCs w:val="24"/>
        </w:rPr>
      </w:pPr>
      <w:r w:rsidRPr="00D15104">
        <w:rPr>
          <w:b/>
          <w:bCs/>
          <w:color w:val="000000"/>
          <w:sz w:val="24"/>
          <w:szCs w:val="24"/>
        </w:rPr>
        <w:t>3. Бейнеталдауды бағдарламалық қамтамасыз етуге қойылатын негізгі талаптар</w:t>
      </w:r>
    </w:p>
    <w:p w14:paraId="0F077E93" w14:textId="77777777" w:rsidR="00044A08" w:rsidRPr="00D15104" w:rsidRDefault="000E0A72">
      <w:pPr>
        <w:spacing w:after="40"/>
        <w:jc w:val="both"/>
        <w:rPr>
          <w:sz w:val="24"/>
          <w:szCs w:val="24"/>
        </w:rPr>
      </w:pPr>
      <w:r w:rsidRPr="00D15104">
        <w:rPr>
          <w:sz w:val="24"/>
          <w:szCs w:val="24"/>
        </w:rPr>
        <w:t>Бағдарламалық жасақтама кем дегенде келесі функцияларды қамтамасыз етуі керек:</w:t>
      </w:r>
    </w:p>
    <w:p w14:paraId="2D8F9915" w14:textId="77777777" w:rsidR="00044A08" w:rsidRPr="00D15104" w:rsidRDefault="000E0A72">
      <w:pPr>
        <w:pStyle w:val="2"/>
        <w:spacing w:before="120" w:after="60"/>
        <w:jc w:val="both"/>
        <w:rPr>
          <w:sz w:val="24"/>
          <w:szCs w:val="24"/>
        </w:rPr>
      </w:pPr>
      <w:r w:rsidRPr="00D15104">
        <w:rPr>
          <w:b/>
          <w:bCs/>
          <w:color w:val="000000"/>
          <w:sz w:val="24"/>
          <w:szCs w:val="24"/>
        </w:rPr>
        <w:t>3.1. Бейнеталдаушы</w:t>
      </w:r>
    </w:p>
    <w:p w14:paraId="78F07FA2" w14:textId="77777777" w:rsidR="00044A08" w:rsidRPr="00D15104" w:rsidRDefault="000E0A72">
      <w:pPr>
        <w:spacing w:after="40"/>
        <w:jc w:val="both"/>
        <w:rPr>
          <w:sz w:val="24"/>
          <w:szCs w:val="24"/>
        </w:rPr>
      </w:pPr>
      <w:r w:rsidRPr="00D15104">
        <w:rPr>
          <w:sz w:val="24"/>
          <w:szCs w:val="24"/>
        </w:rPr>
        <w:t>Бағдарламалық қамтамасыз ету жасанды интеллект технологияларын қолдана отырып, нақты уақыттағы бейне ағынын талдауды қамтамасыз етуі керек.</w:t>
      </w:r>
    </w:p>
    <w:p w14:paraId="3D5D7538" w14:textId="77777777" w:rsidR="00044A08" w:rsidRPr="00D15104" w:rsidRDefault="000E0A72">
      <w:pPr>
        <w:spacing w:after="40"/>
        <w:jc w:val="both"/>
        <w:rPr>
          <w:sz w:val="24"/>
          <w:szCs w:val="24"/>
        </w:rPr>
      </w:pPr>
      <w:r w:rsidRPr="00D15104">
        <w:rPr>
          <w:sz w:val="24"/>
          <w:szCs w:val="24"/>
        </w:rPr>
        <w:t>Жүйе бейнеталдаудың келесі негізгі сценарийлерін қамтамасыз етуі керек:</w:t>
      </w:r>
    </w:p>
    <w:p w14:paraId="4566B97D" w14:textId="77777777" w:rsidR="00044A08" w:rsidRPr="00D15104" w:rsidRDefault="000E0A72">
      <w:pPr>
        <w:numPr>
          <w:ilvl w:val="0"/>
          <w:numId w:val="2"/>
        </w:numPr>
        <w:pBdr>
          <w:top w:val="nil"/>
          <w:left w:val="nil"/>
          <w:bottom w:val="nil"/>
          <w:right w:val="nil"/>
          <w:between w:val="nil"/>
        </w:pBdr>
        <w:spacing w:after="20"/>
        <w:jc w:val="both"/>
        <w:rPr>
          <w:color w:val="000000"/>
          <w:sz w:val="24"/>
          <w:szCs w:val="24"/>
        </w:rPr>
      </w:pPr>
      <w:r w:rsidRPr="00D15104">
        <w:rPr>
          <w:color w:val="000000"/>
          <w:sz w:val="24"/>
          <w:szCs w:val="24"/>
        </w:rPr>
        <w:lastRenderedPageBreak/>
        <w:t>қызметкерлерде жеке қорғаныш құралдарының, оның ішінде қорғаныш дулығаларының жоқтығын анықтау;</w:t>
      </w:r>
    </w:p>
    <w:p w14:paraId="10E6C994" w14:textId="77777777" w:rsidR="00044A08" w:rsidRPr="00D15104" w:rsidRDefault="000E0A72">
      <w:pPr>
        <w:numPr>
          <w:ilvl w:val="0"/>
          <w:numId w:val="2"/>
        </w:numPr>
        <w:pBdr>
          <w:top w:val="nil"/>
          <w:left w:val="nil"/>
          <w:bottom w:val="nil"/>
          <w:right w:val="nil"/>
          <w:between w:val="nil"/>
        </w:pBdr>
        <w:spacing w:after="20"/>
        <w:jc w:val="both"/>
        <w:rPr>
          <w:color w:val="000000"/>
          <w:sz w:val="24"/>
          <w:szCs w:val="24"/>
        </w:rPr>
      </w:pPr>
      <w:r w:rsidRPr="00D15104">
        <w:rPr>
          <w:color w:val="000000"/>
          <w:sz w:val="24"/>
          <w:szCs w:val="24"/>
        </w:rPr>
        <w:t>түтінді анықтау;</w:t>
      </w:r>
    </w:p>
    <w:p w14:paraId="00CFEC17" w14:textId="77777777" w:rsidR="00044A08" w:rsidRPr="00D15104" w:rsidRDefault="000E0A72">
      <w:pPr>
        <w:numPr>
          <w:ilvl w:val="0"/>
          <w:numId w:val="2"/>
        </w:numPr>
        <w:pBdr>
          <w:top w:val="nil"/>
          <w:left w:val="nil"/>
          <w:bottom w:val="nil"/>
          <w:right w:val="nil"/>
          <w:between w:val="nil"/>
        </w:pBdr>
        <w:spacing w:after="20"/>
        <w:jc w:val="both"/>
        <w:rPr>
          <w:color w:val="000000"/>
          <w:sz w:val="24"/>
          <w:szCs w:val="24"/>
        </w:rPr>
      </w:pPr>
      <w:r w:rsidRPr="00D15104">
        <w:rPr>
          <w:color w:val="000000"/>
          <w:sz w:val="24"/>
          <w:szCs w:val="24"/>
        </w:rPr>
        <w:t>ашық отты анықтау;</w:t>
      </w:r>
    </w:p>
    <w:p w14:paraId="43A0E01C" w14:textId="77777777" w:rsidR="00044A08" w:rsidRPr="00D15104" w:rsidRDefault="000E0A72">
      <w:pPr>
        <w:numPr>
          <w:ilvl w:val="0"/>
          <w:numId w:val="2"/>
        </w:numPr>
        <w:pBdr>
          <w:top w:val="nil"/>
          <w:left w:val="nil"/>
          <w:bottom w:val="nil"/>
          <w:right w:val="nil"/>
          <w:between w:val="nil"/>
        </w:pBdr>
        <w:spacing w:after="20"/>
        <w:jc w:val="both"/>
        <w:rPr>
          <w:color w:val="000000"/>
          <w:sz w:val="24"/>
          <w:szCs w:val="24"/>
        </w:rPr>
      </w:pPr>
      <w:r w:rsidRPr="00D15104">
        <w:rPr>
          <w:color w:val="000000"/>
          <w:sz w:val="24"/>
          <w:szCs w:val="24"/>
        </w:rPr>
        <w:t>көрнекі түрде анықталатын қаруды және/немесе қолданылатын жасанды интеллект моделі бойынша қару ретінде жіктелген заттарды анықтау;</w:t>
      </w:r>
    </w:p>
    <w:p w14:paraId="0DC25D08" w14:textId="77777777" w:rsidR="00044A08" w:rsidRPr="00D15104" w:rsidRDefault="000E0A72">
      <w:pPr>
        <w:numPr>
          <w:ilvl w:val="0"/>
          <w:numId w:val="2"/>
        </w:numPr>
        <w:pBdr>
          <w:top w:val="nil"/>
          <w:left w:val="nil"/>
          <w:bottom w:val="nil"/>
          <w:right w:val="nil"/>
          <w:between w:val="nil"/>
        </w:pBdr>
        <w:spacing w:after="20"/>
        <w:jc w:val="both"/>
        <w:rPr>
          <w:color w:val="000000"/>
          <w:sz w:val="24"/>
          <w:szCs w:val="24"/>
        </w:rPr>
      </w:pPr>
      <w:r w:rsidRPr="00D15104">
        <w:rPr>
          <w:color w:val="000000"/>
          <w:sz w:val="24"/>
          <w:szCs w:val="24"/>
        </w:rPr>
        <w:t>Тапсырыс берушімен келісім бойынша бағдарламалық қамтамасыз етудің тиісті функционалдық мүмкіндіктері болған жағдайда қосымша оқиғалар мен объектілерді анықтау.</w:t>
      </w:r>
    </w:p>
    <w:p w14:paraId="7477A617" w14:textId="77777777" w:rsidR="00044A08" w:rsidRPr="00D15104" w:rsidRDefault="000E0A72">
      <w:pPr>
        <w:spacing w:after="40"/>
        <w:jc w:val="both"/>
        <w:rPr>
          <w:sz w:val="24"/>
          <w:szCs w:val="24"/>
        </w:rPr>
      </w:pPr>
      <w:r w:rsidRPr="00D15104">
        <w:rPr>
          <w:sz w:val="24"/>
          <w:szCs w:val="24"/>
        </w:rPr>
        <w:t>Бағдарламалық жасақтама қамтамасыз етуі керек:</w:t>
      </w:r>
    </w:p>
    <w:p w14:paraId="2D2BA450"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жасанды интеллект технологиясын қолдана отырып, қызметкерлерде жеке қорғаныс құралдарының жоқтығын анықтау және алдын алу мақсатында нақты уақыттағы бейне ағынын талдау;</w:t>
      </w:r>
    </w:p>
    <w:p w14:paraId="7E4B5086"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бағдарламалық қамтамасыз етуге жинақталған деректер негізінде инциденттерді анықтауды жақсартуға мүмкіндік беретін оқытылатын жасанды интеллект үлгілерін пайдалану;</w:t>
      </w:r>
    </w:p>
    <w:p w14:paraId="2A5D1F1D"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өңдеуді 1-2 секундтан аспайтын кідіріспен инциденттерді анықтау және жіктеу;</w:t>
      </w:r>
    </w:p>
    <w:p w14:paraId="517F6DE1"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бір уақытта 50-ден 100-ге дейін бейне арналарды өңдеу және талдау;</w:t>
      </w:r>
    </w:p>
    <w:p w14:paraId="20A7427B"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бейнелеу анықталған</w:t>
      </w:r>
      <w:r w:rsidRPr="00D15104">
        <w:rPr>
          <w:color w:val="000000"/>
          <w:sz w:val="24"/>
          <w:szCs w:val="24"/>
        </w:rPr>
        <w:t xml:space="preserve"> жасанды интеллект анықтаған сәттен бастап 1-2 секунд ішінде Орындаушының веб-платформасында анықтау кезінде түсірілген фотографиялық кескінмен (кадрмен) оқыс оқиға туралы;</w:t>
      </w:r>
    </w:p>
    <w:p w14:paraId="4BAE382F"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Тапсырыс берушінің анонимизацияланған жергілікті деректері бойынша модельдерді қауіпсіз аяқтау/дәл баптау мүмкіндігі.</w:t>
      </w:r>
    </w:p>
    <w:p w14:paraId="75AE3232" w14:textId="77777777" w:rsidR="00044A08" w:rsidRPr="00D15104" w:rsidRDefault="000E0A72">
      <w:pPr>
        <w:spacing w:after="40"/>
        <w:jc w:val="both"/>
        <w:rPr>
          <w:sz w:val="24"/>
          <w:szCs w:val="24"/>
        </w:rPr>
      </w:pPr>
      <w:r w:rsidRPr="00D15104">
        <w:rPr>
          <w:sz w:val="24"/>
          <w:szCs w:val="24"/>
        </w:rPr>
        <w:t>Оқиғаның әрбір түрі үшін жеке камераларға және/немесе аймақтарға қолданылатын анықтау параметрлері мен ережелерін конфигурациялау мүмкіндігі қамтамасыз етілуі керек.</w:t>
      </w:r>
    </w:p>
    <w:p w14:paraId="36C8A12D" w14:textId="77777777" w:rsidR="00044A08" w:rsidRPr="00D15104" w:rsidRDefault="000E0A72">
      <w:pPr>
        <w:spacing w:after="40"/>
        <w:jc w:val="both"/>
        <w:rPr>
          <w:sz w:val="24"/>
          <w:szCs w:val="24"/>
        </w:rPr>
      </w:pPr>
      <w:r w:rsidRPr="00D15104">
        <w:rPr>
          <w:sz w:val="24"/>
          <w:szCs w:val="24"/>
        </w:rPr>
        <w:t>Жүйе оқиғалардың әртүрлі түрлері үшін бейне аналитиканың іске қосылу ықтималдығының шегін реттеу мүмкіндігін қамтамасыз етуі керек.</w:t>
      </w:r>
    </w:p>
    <w:p w14:paraId="49DBFC4F" w14:textId="77777777" w:rsidR="00044A08" w:rsidRPr="00D15104" w:rsidRDefault="000E0A72">
      <w:pPr>
        <w:spacing w:after="40"/>
        <w:jc w:val="both"/>
        <w:rPr>
          <w:sz w:val="24"/>
          <w:szCs w:val="24"/>
        </w:rPr>
      </w:pPr>
      <w:r w:rsidRPr="00D15104">
        <w:rPr>
          <w:sz w:val="24"/>
          <w:szCs w:val="24"/>
        </w:rPr>
        <w:t>Жүйе бір оқиғаның қайталанатын триггерлері жеке қайталанатын инциденттерді тудырмайтын кезеңді анықтау мүмкіндігін қамтамасыз етуі керек.</w:t>
      </w:r>
    </w:p>
    <w:p w14:paraId="176B4F0C" w14:textId="77777777" w:rsidR="00044A08" w:rsidRPr="00D15104" w:rsidRDefault="000E0A72">
      <w:pPr>
        <w:spacing w:after="40"/>
        <w:jc w:val="both"/>
        <w:rPr>
          <w:sz w:val="24"/>
          <w:szCs w:val="24"/>
        </w:rPr>
      </w:pPr>
      <w:r w:rsidRPr="00D15104">
        <w:rPr>
          <w:sz w:val="24"/>
          <w:szCs w:val="24"/>
        </w:rPr>
        <w:t>Белгіленген уақыт аралығы шегінде бір оқиғаның қайталанған триггерлері бір оқиғаға біріктірілуі немесе байланысты оқиғалар ретінде көрсетілуі керек.</w:t>
      </w:r>
    </w:p>
    <w:p w14:paraId="0AC44BDD" w14:textId="77777777" w:rsidR="00044A08" w:rsidRPr="00D15104" w:rsidRDefault="000E0A72">
      <w:pPr>
        <w:spacing w:after="40"/>
        <w:jc w:val="both"/>
        <w:rPr>
          <w:sz w:val="24"/>
          <w:szCs w:val="24"/>
        </w:rPr>
      </w:pPr>
      <w:r w:rsidRPr="00D15104">
        <w:rPr>
          <w:sz w:val="24"/>
          <w:szCs w:val="24"/>
        </w:rPr>
        <w:t>Анықталатын оқиғаның әрбір түрі үшін жүйеге қолжетімді параметрлер, соның ішінде күн, уақыт, камера, орын, оқиға түрі және ықтималдық пайызы жазылуы керек.</w:t>
      </w:r>
    </w:p>
    <w:p w14:paraId="279F2239" w14:textId="77777777" w:rsidR="00044A08" w:rsidRPr="00D15104" w:rsidRDefault="000E0A72">
      <w:pPr>
        <w:pStyle w:val="2"/>
        <w:spacing w:before="120" w:after="60"/>
        <w:jc w:val="both"/>
        <w:rPr>
          <w:sz w:val="24"/>
          <w:szCs w:val="24"/>
        </w:rPr>
      </w:pPr>
      <w:r w:rsidRPr="00D15104">
        <w:rPr>
          <w:b/>
          <w:bCs/>
          <w:color w:val="000000"/>
          <w:sz w:val="24"/>
          <w:szCs w:val="24"/>
        </w:rPr>
        <w:t>3.2. Тыйым салынған аймақтар</w:t>
      </w:r>
    </w:p>
    <w:p w14:paraId="1EF09C62" w14:textId="77777777" w:rsidR="00044A08" w:rsidRPr="00D15104" w:rsidRDefault="000E0A72">
      <w:pPr>
        <w:spacing w:after="40"/>
        <w:jc w:val="both"/>
        <w:rPr>
          <w:sz w:val="24"/>
          <w:szCs w:val="24"/>
        </w:rPr>
      </w:pPr>
      <w:r w:rsidRPr="00D15104">
        <w:rPr>
          <w:sz w:val="24"/>
          <w:szCs w:val="24"/>
        </w:rPr>
        <w:t>Бағдарламалық құралда әрбір бейнебақылау камерасы үшін суретте тыйым салынған аймақтарды орнату модулі болуы керек:</w:t>
      </w:r>
    </w:p>
    <w:p w14:paraId="0FAC0D82"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аймақ геометриясының тапсырмалары — көпбұрыш/аймақ;</w:t>
      </w:r>
    </w:p>
    <w:p w14:paraId="568EE6A7"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аймақ атауының тапсырмалары;</w:t>
      </w:r>
    </w:p>
    <w:p w14:paraId="433377E0"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адам және/немесе өзге де берілген объект тыйым салынған аймаққа түскен кезде инциденттің қалыптасуы;</w:t>
      </w:r>
    </w:p>
    <w:p w14:paraId="288A92BC"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уақытты, камераны, аймақ атауын және оқиғаның ықтималдық пайызын түсіру;</w:t>
      </w:r>
    </w:p>
    <w:p w14:paraId="672BFF46"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бақылау жүзеге асырылатын уақыт кезеңін қоса алғанда, әрбір тыйым салынған аймақтың жұмыс ережелерінің параметрлері;</w:t>
      </w:r>
    </w:p>
    <w:p w14:paraId="1DED1D7D"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бір камера үшін бірнеше тыйым салынған аймақтарды құру.</w:t>
      </w:r>
    </w:p>
    <w:p w14:paraId="2C90FDF5" w14:textId="77777777" w:rsidR="00044A08" w:rsidRPr="00D15104" w:rsidRDefault="000E0A72">
      <w:pPr>
        <w:pStyle w:val="2"/>
        <w:spacing w:before="120" w:after="60"/>
        <w:jc w:val="both"/>
        <w:rPr>
          <w:sz w:val="24"/>
          <w:szCs w:val="24"/>
        </w:rPr>
      </w:pPr>
      <w:r w:rsidRPr="00D15104">
        <w:rPr>
          <w:b/>
          <w:bCs/>
          <w:color w:val="000000"/>
          <w:sz w:val="24"/>
          <w:szCs w:val="24"/>
        </w:rPr>
        <w:t>3.3. Бақылау сызықтары</w:t>
      </w:r>
    </w:p>
    <w:p w14:paraId="516B66A9" w14:textId="77777777" w:rsidR="00044A08" w:rsidRPr="00D15104" w:rsidRDefault="000E0A72">
      <w:pPr>
        <w:spacing w:after="40"/>
        <w:jc w:val="both"/>
        <w:rPr>
          <w:sz w:val="24"/>
          <w:szCs w:val="24"/>
        </w:rPr>
      </w:pPr>
      <w:r w:rsidRPr="00D15104">
        <w:rPr>
          <w:sz w:val="24"/>
          <w:szCs w:val="24"/>
        </w:rPr>
        <w:t>Бағдарламалық қамтамасыз етуде бейнебақылау камераларының әрқайсысы үшін суретте бақылау сызықтарын (қиылысу сызықтарын) орнатуға арналған модуль болуы тиіс:</w:t>
      </w:r>
    </w:p>
    <w:p w14:paraId="204E4640"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сызық геометриясының тапсырмалары;</w:t>
      </w:r>
    </w:p>
    <w:p w14:paraId="75E9CB74"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желі атауының тапсырмалары;</w:t>
      </w:r>
    </w:p>
    <w:p w14:paraId="252F28EA"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тапсырмалар, қажет болған жағдайда бақылау бағыттары.</w:t>
      </w:r>
    </w:p>
    <w:p w14:paraId="1D415195" w14:textId="77777777" w:rsidR="00044A08" w:rsidRPr="00D15104" w:rsidRDefault="000E0A72">
      <w:pPr>
        <w:spacing w:after="40"/>
        <w:jc w:val="both"/>
        <w:rPr>
          <w:sz w:val="24"/>
          <w:szCs w:val="24"/>
        </w:rPr>
      </w:pPr>
      <w:r w:rsidRPr="00D15104">
        <w:rPr>
          <w:sz w:val="24"/>
          <w:szCs w:val="24"/>
        </w:rPr>
        <w:lastRenderedPageBreak/>
        <w:t>Басқару сызығын адам және / немесе басқа берілген объект кесіп өткен кезде, жүйе жүйеге қол жетімді уақытты, камераны, басқару сызығын және басқа параметрлерді тіркей отырып, тиісті оқиғаның қалыптасуын қамтамасыз етуі керек.</w:t>
      </w:r>
    </w:p>
    <w:p w14:paraId="6DE379EC" w14:textId="77777777" w:rsidR="00044A08" w:rsidRPr="00D15104" w:rsidRDefault="000E0A72">
      <w:pPr>
        <w:spacing w:after="40"/>
        <w:jc w:val="both"/>
        <w:rPr>
          <w:sz w:val="24"/>
          <w:szCs w:val="24"/>
        </w:rPr>
      </w:pPr>
      <w:r w:rsidRPr="00D15104">
        <w:rPr>
          <w:sz w:val="24"/>
          <w:szCs w:val="24"/>
        </w:rPr>
        <w:t>Бір камера үшін бірнеше бақылау желілерін құру мүмкіндігі қамтамасыз етілуі тиіс.</w:t>
      </w:r>
    </w:p>
    <w:p w14:paraId="4AC946CC" w14:textId="77777777" w:rsidR="00044A08" w:rsidRPr="00D15104" w:rsidRDefault="000E0A72">
      <w:pPr>
        <w:pStyle w:val="2"/>
        <w:spacing w:before="120" w:after="60"/>
        <w:jc w:val="both"/>
        <w:rPr>
          <w:sz w:val="24"/>
          <w:szCs w:val="24"/>
        </w:rPr>
      </w:pPr>
      <w:r w:rsidRPr="00D15104">
        <w:rPr>
          <w:b/>
          <w:bCs/>
          <w:color w:val="000000"/>
          <w:sz w:val="24"/>
          <w:szCs w:val="24"/>
        </w:rPr>
        <w:t>3.4. Мемлекеттік тіркеу белгілерін тану</w:t>
      </w:r>
    </w:p>
    <w:p w14:paraId="26ADE7E3" w14:textId="77777777" w:rsidR="00044A08" w:rsidRPr="00D15104" w:rsidRDefault="000E0A72">
      <w:pPr>
        <w:spacing w:after="40"/>
        <w:jc w:val="both"/>
        <w:rPr>
          <w:sz w:val="24"/>
          <w:szCs w:val="24"/>
        </w:rPr>
      </w:pPr>
      <w:r w:rsidRPr="00D15104">
        <w:rPr>
          <w:sz w:val="24"/>
          <w:szCs w:val="24"/>
        </w:rPr>
        <w:t>Бағдарламалық қамтамасыз етуде автомобильдердің мемлекеттік тіркеу белгілерін тану модулі болуы керек.</w:t>
      </w:r>
    </w:p>
    <w:p w14:paraId="78A5B8E4" w14:textId="77777777" w:rsidR="00044A08" w:rsidRPr="00D15104" w:rsidRDefault="000E0A72">
      <w:pPr>
        <w:spacing w:after="40"/>
        <w:jc w:val="both"/>
        <w:rPr>
          <w:sz w:val="24"/>
          <w:szCs w:val="24"/>
        </w:rPr>
      </w:pPr>
      <w:r w:rsidRPr="00D15104">
        <w:rPr>
          <w:sz w:val="24"/>
          <w:szCs w:val="24"/>
        </w:rPr>
        <w:t>Модуль қамтамасыз етуі тиіс:</w:t>
      </w:r>
    </w:p>
    <w:p w14:paraId="08B30355"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қосылған бейнебақылау камераларынан бейне ағынында Қазақстан Республикасы автомобильдерінің мемлекеттік тіркеу куәліктерін ғана автоматты түрде тану;</w:t>
      </w:r>
    </w:p>
    <w:p w14:paraId="56939B22"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танылған мемлекеттік тіркеу белгісін тану күні мен уақытын көрсете отырып тіркеу;</w:t>
      </w:r>
    </w:p>
    <w:p w14:paraId="77B35D96"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тану жүргізілген бейнебақылау камерасы туралы ақпаратты тіркеу;</w:t>
      </w:r>
    </w:p>
    <w:p w14:paraId="371A3576"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тану сәтінде түсірілген, тиісті автомобиль мен мемлекеттік тіркеу белгісі бейнеленген фотографиялық бейнені (кадрды) сақтау;</w:t>
      </w:r>
    </w:p>
    <w:p w14:paraId="0381ADFD"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тапсырыс берушінің автомобильдердің мемлекеттік тіркеу белгілерінің дерекқорын қолмен қалыптастыру және жүргізу мүмкіндігі;</w:t>
      </w:r>
    </w:p>
    <w:p w14:paraId="20FC6647"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уәкілетті пайдаланушылардың мемлекеттік тіркеу белгілерінің дерекқорына жазбаларды қосу, өзгерту және жою мүмкіндігі;</w:t>
      </w:r>
    </w:p>
    <w:p w14:paraId="0DEC8172"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әрбір мемлекеттік тіркеу нөмірі үшін тиісті мәртебені, оның ішінде "рұқсат етілген" және "рұқсат етілген нөмірлер базасында жоқтығын" көрсету мүмкіндігі;</w:t>
      </w:r>
    </w:p>
    <w:p w14:paraId="452EA91D"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танылған мемлекеттік тіркеу белгісін тіркелген мемлекеттік тіркеу белгілері базасының деректерімен автоматты түрде салыстыру;</w:t>
      </w:r>
    </w:p>
    <w:p w14:paraId="2A1A87F1"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мемлекеттік тіркеу белгісінің рұқсат етілген нөмірлер базасында болуына қарамастан, оны тану фактісін тіркеу;</w:t>
      </w:r>
    </w:p>
    <w:p w14:paraId="56DDEA30"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оқиға карточкасында танылған мемлекеттік тіркеу нөмірін, тіркелген автокөлікпен және мемлекеттік тіркеу нөмірімен фотографиялық бейнені (кадрды), камераның атауын, тану күні мен уақытын, сондай-ақ салыстыру нәтижесін көрсету рұқсат етілген нөмірлер базасымен;</w:t>
      </w:r>
    </w:p>
    <w:p w14:paraId="1A6E11C6"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рұқсат етілген нөмірлер базасында жоқ мемлекеттік тіркеу белгісін тану кезінде жеке оқиғаны қалыптастыру;</w:t>
      </w:r>
    </w:p>
    <w:p w14:paraId="0BACA6B5"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оқиға карточкасында танылған мемлекеттік тіркеу белгісінің мәртебесін көрсету;</w:t>
      </w:r>
    </w:p>
    <w:p w14:paraId="7984360E"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мемлекеттік тіркеу белгісі, мәртебесі, камерасы, күні мен уақыты бойынша тіркелген айырым белгілерін іздеу және сүзу мүмкіндігі;</w:t>
      </w:r>
    </w:p>
    <w:p w14:paraId="601AC227"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танылған мемлекеттік тіркеу белгілері бойынша статистикалық ақпаратты қалыптастыру;</w:t>
      </w:r>
    </w:p>
    <w:p w14:paraId="7D9730CD"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тану нәтижелерін және тиісті статистикалық ақпаратты жүйеде қарастырылған форматтарға жүктеу мүмкіндігі.</w:t>
      </w:r>
    </w:p>
    <w:p w14:paraId="2C381220" w14:textId="77777777" w:rsidR="00044A08" w:rsidRPr="00D15104" w:rsidRDefault="000E0A72">
      <w:pPr>
        <w:spacing w:after="40"/>
        <w:jc w:val="both"/>
        <w:rPr>
          <w:sz w:val="24"/>
          <w:szCs w:val="24"/>
        </w:rPr>
      </w:pPr>
      <w:r w:rsidRPr="00D15104">
        <w:rPr>
          <w:sz w:val="24"/>
          <w:szCs w:val="24"/>
        </w:rPr>
        <w:t>Мемлекеттік тіркеу куәліктерінің базалық жазбалары үшін Тапсырыс берушінің қажеттіліктеріне сәйкес көлік құралына қатысты қосымша атрибуттарды сақтау мүмкіндігі қарастырылуы тиіс.</w:t>
      </w:r>
    </w:p>
    <w:p w14:paraId="7E1C0D98" w14:textId="77777777" w:rsidR="00044A08" w:rsidRPr="00D15104" w:rsidRDefault="000E0A72">
      <w:pPr>
        <w:spacing w:after="40"/>
        <w:jc w:val="both"/>
        <w:rPr>
          <w:sz w:val="24"/>
          <w:szCs w:val="24"/>
        </w:rPr>
      </w:pPr>
      <w:r w:rsidRPr="00D15104">
        <w:rPr>
          <w:sz w:val="24"/>
          <w:szCs w:val="24"/>
        </w:rPr>
        <w:t>Бойынша жеке есептерді қалыптастыру мүмкіндігі қарастырылуы тиіс.:</w:t>
      </w:r>
    </w:p>
    <w:p w14:paraId="1542745C"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рұқсат етілген мемлекеттік тіркеу белгілеріне;</w:t>
      </w:r>
    </w:p>
    <w:p w14:paraId="3176B5E1"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рұқсат етілген нөмірлер базасында жоқ мемлекеттік тіркеу белгілері бойынша;</w:t>
      </w:r>
    </w:p>
    <w:p w14:paraId="322C4504"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нақты мемлекеттік тіркеу белгісін тану фактілері бойынша;</w:t>
      </w:r>
    </w:p>
    <w:p w14:paraId="676080D8"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камераларға және тану кезеңдеріне.</w:t>
      </w:r>
    </w:p>
    <w:p w14:paraId="7C3BC8DD" w14:textId="77777777" w:rsidR="00044A08" w:rsidRPr="00D15104" w:rsidRDefault="000E0A72">
      <w:pPr>
        <w:spacing w:after="40"/>
        <w:jc w:val="both"/>
        <w:rPr>
          <w:sz w:val="24"/>
          <w:szCs w:val="24"/>
        </w:rPr>
      </w:pPr>
      <w:r w:rsidRPr="00D15104">
        <w:rPr>
          <w:sz w:val="24"/>
          <w:szCs w:val="24"/>
        </w:rPr>
        <w:t>Рұқсат етілген нөмірлер базасында жоқ мемлекеттік тіркеу нөмірін тану кезінде жүйе жеке іс-шара құрып, оның оқиғалар журналында көрсетілуін қамтамасыз етуі керек және конфигурацияланған хабарлама ережелеріне сәйкес уәкілетті пайдаланушыларға тиісті хабарлама жіберуі керек. .</w:t>
      </w:r>
    </w:p>
    <w:p w14:paraId="1C95C3CB" w14:textId="77777777" w:rsidR="00044A08" w:rsidRPr="00D15104" w:rsidRDefault="000E0A72">
      <w:pPr>
        <w:pStyle w:val="1"/>
        <w:spacing w:before="120" w:after="60"/>
        <w:jc w:val="both"/>
        <w:rPr>
          <w:sz w:val="24"/>
          <w:szCs w:val="24"/>
        </w:rPr>
      </w:pPr>
      <w:r w:rsidRPr="00D15104">
        <w:rPr>
          <w:b/>
          <w:bCs/>
          <w:color w:val="000000"/>
          <w:sz w:val="24"/>
          <w:szCs w:val="24"/>
        </w:rPr>
        <w:t>4. Бейнебақылау камераларын қосу және олармен жұмыс істеу</w:t>
      </w:r>
    </w:p>
    <w:p w14:paraId="3884FFD0" w14:textId="77777777" w:rsidR="00044A08" w:rsidRPr="00D15104" w:rsidRDefault="000E0A72">
      <w:pPr>
        <w:spacing w:after="20"/>
        <w:jc w:val="both"/>
        <w:rPr>
          <w:sz w:val="24"/>
          <w:szCs w:val="24"/>
        </w:rPr>
      </w:pPr>
      <w:r w:rsidRPr="00D15104">
        <w:rPr>
          <w:sz w:val="24"/>
          <w:szCs w:val="24"/>
        </w:rPr>
        <w:lastRenderedPageBreak/>
        <w:t>4.1. Бағдарламалық жасақтама бейнебақылау камерасының белгілі бір өндірушісіне немесе моделіне сілтеме жасамай, Тапсырыс берушінің әртүрлі бейнебақылау жүйелерінен ақпаратты жинауды, өңдеуді және сақтауды жүзеге асыруы керек.</w:t>
      </w:r>
    </w:p>
    <w:p w14:paraId="6156A9D3" w14:textId="77777777" w:rsidR="00044A08" w:rsidRPr="00D15104" w:rsidRDefault="000E0A72">
      <w:pPr>
        <w:spacing w:after="20"/>
        <w:jc w:val="both"/>
        <w:rPr>
          <w:sz w:val="24"/>
          <w:szCs w:val="24"/>
        </w:rPr>
      </w:pPr>
      <w:r w:rsidRPr="00D15104">
        <w:rPr>
          <w:sz w:val="24"/>
          <w:szCs w:val="24"/>
        </w:rPr>
        <w:t>4.2. Қолданыстағы IP және аналогтық камераларға DVR және стандартты RTSP/ONVIF протоколдары арқылы қосылуға қолдау көрсетілуі керек.</w:t>
      </w:r>
    </w:p>
    <w:p w14:paraId="54BDE6A2" w14:textId="77777777" w:rsidR="00044A08" w:rsidRPr="00D15104" w:rsidRDefault="000E0A72">
      <w:pPr>
        <w:spacing w:after="40"/>
        <w:jc w:val="both"/>
        <w:rPr>
          <w:sz w:val="24"/>
          <w:szCs w:val="24"/>
        </w:rPr>
      </w:pPr>
      <w:r w:rsidRPr="00D15104">
        <w:rPr>
          <w:sz w:val="24"/>
          <w:szCs w:val="24"/>
        </w:rPr>
        <w:t>Бағдарламалық жасақтама қабілетті болуы керек:</w:t>
      </w:r>
    </w:p>
    <w:p w14:paraId="1445ACAC"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әртүрлі бейне кодектерімен қысылған бейне ағынын өңдеңіз: H.264, H.265, MJPEG, MPEG1;</w:t>
      </w:r>
    </w:p>
    <w:p w14:paraId="4FFDF177"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бейнебақылау камерасының маркасы/моделі туралы ақпарат алу;</w:t>
      </w:r>
    </w:p>
    <w:p w14:paraId="5C2537CC"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бейнебақылау камерасының желілік баптаулары туралы ақпарат алу;</w:t>
      </w:r>
    </w:p>
    <w:p w14:paraId="1ADA7796"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бейнебақылау камерасына оның параметрлерін ONVIF сияқты әмбебап протоколдар арқылы алу/өңдеу үшін қосылыңыз;</w:t>
      </w:r>
    </w:p>
    <w:p w14:paraId="4A2A6D3D"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бейне ағынының параметрлерін өзгертіңіз: кодек, ажыратымдылық, бит жылдамдығы.</w:t>
      </w:r>
    </w:p>
    <w:p w14:paraId="58AD9C65" w14:textId="77777777" w:rsidR="00044A08" w:rsidRPr="00D15104" w:rsidRDefault="000E0A72">
      <w:pPr>
        <w:spacing w:after="20"/>
        <w:jc w:val="both"/>
        <w:rPr>
          <w:sz w:val="24"/>
          <w:szCs w:val="24"/>
        </w:rPr>
      </w:pPr>
      <w:r w:rsidRPr="00D15104">
        <w:rPr>
          <w:sz w:val="24"/>
          <w:szCs w:val="24"/>
        </w:rPr>
        <w:t>4.3. Бейнеталдау модулімен жазылған әрбір оқиғада бейнебақылау камерасының мекен-жайын қоса, оқиға жазылған бейнебақылау камерасы туралы ақпарат болуы керек.</w:t>
      </w:r>
    </w:p>
    <w:p w14:paraId="1755A35D" w14:textId="77777777" w:rsidR="00044A08" w:rsidRPr="00D15104" w:rsidRDefault="000E0A72">
      <w:pPr>
        <w:spacing w:after="20"/>
        <w:jc w:val="both"/>
        <w:rPr>
          <w:sz w:val="24"/>
          <w:szCs w:val="24"/>
        </w:rPr>
      </w:pPr>
      <w:r w:rsidRPr="00D15104">
        <w:rPr>
          <w:sz w:val="24"/>
          <w:szCs w:val="24"/>
        </w:rPr>
        <w:t>4.4. Жүйе қосылған камералар мен бейне ағындарының қолжетімділігін автоматты түрде бақылауды қамтамасыз етуі керек.</w:t>
      </w:r>
    </w:p>
    <w:p w14:paraId="4B68E400" w14:textId="77777777" w:rsidR="00044A08" w:rsidRPr="00D15104" w:rsidRDefault="000E0A72">
      <w:pPr>
        <w:spacing w:after="20"/>
        <w:jc w:val="both"/>
        <w:rPr>
          <w:sz w:val="24"/>
          <w:szCs w:val="24"/>
        </w:rPr>
      </w:pPr>
      <w:r w:rsidRPr="00D15104">
        <w:rPr>
          <w:sz w:val="24"/>
          <w:szCs w:val="24"/>
        </w:rPr>
        <w:t>4.5. Бейне ағыны жоғалса немесе камера қолжетімсіз болса, жүйе камераны, ақаулықтың күні мен уақытын көрсете отырып, тиісті техникалық оқиғаны жазуы керек.</w:t>
      </w:r>
    </w:p>
    <w:p w14:paraId="11FFBD34" w14:textId="77777777" w:rsidR="00044A08" w:rsidRPr="00D15104" w:rsidRDefault="000E0A72">
      <w:pPr>
        <w:spacing w:after="20"/>
        <w:jc w:val="both"/>
        <w:rPr>
          <w:sz w:val="24"/>
          <w:szCs w:val="24"/>
        </w:rPr>
      </w:pPr>
      <w:r w:rsidRPr="00D15104">
        <w:rPr>
          <w:sz w:val="24"/>
          <w:szCs w:val="24"/>
        </w:rPr>
        <w:t>4.6. Бейне ағыны қалпына келтірілгеннен кейін жүйе камераның жұмысын қалпына келтіру уақытын жазуы керек.</w:t>
      </w:r>
    </w:p>
    <w:p w14:paraId="1B0A2845" w14:textId="77777777" w:rsidR="00044A08" w:rsidRPr="00D15104" w:rsidRDefault="000E0A72">
      <w:pPr>
        <w:pStyle w:val="1"/>
        <w:spacing w:before="120" w:after="60"/>
        <w:jc w:val="both"/>
        <w:rPr>
          <w:sz w:val="24"/>
          <w:szCs w:val="24"/>
        </w:rPr>
      </w:pPr>
      <w:r w:rsidRPr="00D15104">
        <w:rPr>
          <w:b/>
          <w:bCs/>
          <w:color w:val="000000"/>
          <w:sz w:val="24"/>
          <w:szCs w:val="24"/>
        </w:rPr>
        <w:t>5. "Камералар" бөлімі</w:t>
      </w:r>
    </w:p>
    <w:p w14:paraId="6FB79144" w14:textId="77777777" w:rsidR="00044A08" w:rsidRPr="00D15104" w:rsidRDefault="000E0A72">
      <w:pPr>
        <w:spacing w:after="40"/>
        <w:jc w:val="both"/>
        <w:rPr>
          <w:sz w:val="24"/>
          <w:szCs w:val="24"/>
        </w:rPr>
      </w:pPr>
      <w:r w:rsidRPr="00D15104">
        <w:rPr>
          <w:sz w:val="24"/>
          <w:szCs w:val="24"/>
        </w:rPr>
        <w:t>"Камералар" бөлімі мыналарды қамтамасыз етуі керек:</w:t>
      </w:r>
    </w:p>
    <w:p w14:paraId="704CD25D"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камераларды карточкалық көріністе көрсету;</w:t>
      </w:r>
    </w:p>
    <w:p w14:paraId="4E2F32F2"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алдын ала қарау кескінін көрсету;</w:t>
      </w:r>
    </w:p>
    <w:p w14:paraId="03C23CD1"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камера күйін көрсету;</w:t>
      </w:r>
    </w:p>
    <w:p w14:paraId="4DA3DBAB"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топтың немесе үй-жайдың атауын көрсету;</w:t>
      </w:r>
    </w:p>
    <w:p w14:paraId="222EFC60"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бейне ағынының соңғы жаңартылған уақытын көрсету.</w:t>
      </w:r>
    </w:p>
    <w:p w14:paraId="7F94ACC3" w14:textId="77777777" w:rsidR="00044A08" w:rsidRPr="00D15104" w:rsidRDefault="000E0A72">
      <w:pPr>
        <w:spacing w:after="40"/>
        <w:jc w:val="both"/>
        <w:rPr>
          <w:sz w:val="24"/>
          <w:szCs w:val="24"/>
        </w:rPr>
      </w:pPr>
      <w:r w:rsidRPr="00D15104">
        <w:rPr>
          <w:sz w:val="24"/>
          <w:szCs w:val="24"/>
        </w:rPr>
        <w:t>Әрбір камера үшін күйді кемінде екі күйде көрсету керек:</w:t>
      </w:r>
    </w:p>
    <w:p w14:paraId="05B4B665"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"белсенді";</w:t>
      </w:r>
    </w:p>
    <w:p w14:paraId="00C5F66B"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"белсенді емес".</w:t>
      </w:r>
    </w:p>
    <w:p w14:paraId="458B236A" w14:textId="77777777" w:rsidR="00044A08" w:rsidRPr="00D15104" w:rsidRDefault="000E0A72">
      <w:pPr>
        <w:spacing w:after="40"/>
        <w:jc w:val="both"/>
        <w:rPr>
          <w:sz w:val="24"/>
          <w:szCs w:val="24"/>
        </w:rPr>
      </w:pPr>
      <w:r w:rsidRPr="00D15104">
        <w:rPr>
          <w:sz w:val="24"/>
          <w:szCs w:val="24"/>
        </w:rPr>
        <w:t>Камераның күйі визуалды түрде ажыратылатын болуы керек және камера картасында да, бөлім сүзгілерінде де қолданылуы керек.</w:t>
      </w:r>
    </w:p>
    <w:p w14:paraId="05DA6A5C" w14:textId="77777777" w:rsidR="00044A08" w:rsidRPr="00D15104" w:rsidRDefault="000E0A72">
      <w:pPr>
        <w:spacing w:after="40"/>
        <w:jc w:val="both"/>
        <w:rPr>
          <w:sz w:val="24"/>
          <w:szCs w:val="24"/>
        </w:rPr>
      </w:pPr>
      <w:r w:rsidRPr="00D15104">
        <w:rPr>
          <w:sz w:val="24"/>
          <w:szCs w:val="24"/>
        </w:rPr>
        <w:t>Камералардың жалпы саны мен белсенді камералардың саны бөлімнің тақырыбында немесе жеке ақпараттық блокта көрсетілуі керек.</w:t>
      </w:r>
    </w:p>
    <w:p w14:paraId="272F09FD" w14:textId="77777777" w:rsidR="00044A08" w:rsidRPr="00D15104" w:rsidRDefault="000E0A72">
      <w:pPr>
        <w:spacing w:after="40"/>
        <w:jc w:val="both"/>
        <w:rPr>
          <w:sz w:val="24"/>
          <w:szCs w:val="24"/>
        </w:rPr>
      </w:pPr>
      <w:r w:rsidRPr="00D15104">
        <w:rPr>
          <w:sz w:val="24"/>
          <w:szCs w:val="24"/>
        </w:rPr>
        <w:t>Әрбір камера үшін нұсқау мүмкіндігі қарастырылуы керек:</w:t>
      </w:r>
    </w:p>
    <w:p w14:paraId="529EFC16"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объектінің;</w:t>
      </w:r>
    </w:p>
    <w:p w14:paraId="3839B547"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топтар/аймақтар;</w:t>
      </w:r>
    </w:p>
    <w:p w14:paraId="18EC441B"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атаулары;</w:t>
      </w:r>
    </w:p>
    <w:p w14:paraId="3AFD7515"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бейне ағынына қолданылатын аналитика түрі.</w:t>
      </w:r>
    </w:p>
    <w:p w14:paraId="28818617" w14:textId="77777777" w:rsidR="00044A08" w:rsidRPr="00D15104" w:rsidRDefault="000E0A72">
      <w:pPr>
        <w:pStyle w:val="1"/>
        <w:spacing w:before="120" w:after="60"/>
        <w:jc w:val="both"/>
        <w:rPr>
          <w:sz w:val="24"/>
          <w:szCs w:val="24"/>
        </w:rPr>
      </w:pPr>
      <w:r w:rsidRPr="00D15104">
        <w:rPr>
          <w:b/>
          <w:bCs/>
          <w:color w:val="000000"/>
          <w:sz w:val="24"/>
          <w:szCs w:val="24"/>
        </w:rPr>
        <w:t>6. "Оқиғалар" бөлімі және инциденттермен жұмыс</w:t>
      </w:r>
    </w:p>
    <w:p w14:paraId="0C01E392" w14:textId="77777777" w:rsidR="00044A08" w:rsidRPr="00D15104" w:rsidRDefault="000E0A72">
      <w:pPr>
        <w:pStyle w:val="2"/>
        <w:spacing w:before="120" w:after="60"/>
        <w:jc w:val="both"/>
        <w:rPr>
          <w:sz w:val="24"/>
          <w:szCs w:val="24"/>
        </w:rPr>
      </w:pPr>
      <w:r w:rsidRPr="00D15104">
        <w:rPr>
          <w:b/>
          <w:bCs/>
          <w:color w:val="000000"/>
          <w:sz w:val="24"/>
          <w:szCs w:val="24"/>
        </w:rPr>
        <w:t>6.1. "Оқиғалар" бөліміне қойылатын жалпы талаптар</w:t>
      </w:r>
    </w:p>
    <w:p w14:paraId="3F8408E5" w14:textId="77777777" w:rsidR="00044A08" w:rsidRPr="00D15104" w:rsidRDefault="000E0A72">
      <w:pPr>
        <w:spacing w:after="40"/>
        <w:jc w:val="both"/>
        <w:rPr>
          <w:sz w:val="24"/>
          <w:szCs w:val="24"/>
        </w:rPr>
      </w:pPr>
      <w:r w:rsidRPr="00D15104">
        <w:rPr>
          <w:sz w:val="24"/>
          <w:szCs w:val="24"/>
        </w:rPr>
        <w:t>"Оқиғалар" бөлімінде жүйеде тіркелген оқиғалар журналы болуы керек.</w:t>
      </w:r>
    </w:p>
    <w:p w14:paraId="4755FD27" w14:textId="77777777" w:rsidR="00044A08" w:rsidRPr="00D15104" w:rsidRDefault="000E0A72">
      <w:pPr>
        <w:spacing w:after="40"/>
        <w:jc w:val="both"/>
        <w:rPr>
          <w:sz w:val="24"/>
          <w:szCs w:val="24"/>
        </w:rPr>
      </w:pPr>
      <w:r w:rsidRPr="00D15104">
        <w:rPr>
          <w:sz w:val="24"/>
          <w:szCs w:val="24"/>
        </w:rPr>
        <w:t>Бағдарламалық қамтамасыз етудің міндетті сүзгілері қамтамасыз етілуі тиіс:</w:t>
      </w:r>
    </w:p>
    <w:p w14:paraId="48DD9157"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объектіге;</w:t>
      </w:r>
    </w:p>
    <w:p w14:paraId="771D9E14"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кезеңнің басталу күні;</w:t>
      </w:r>
    </w:p>
    <w:p w14:paraId="46465F8C"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кезеңнің аяқталу күні туралы;</w:t>
      </w:r>
    </w:p>
    <w:p w14:paraId="14CC687C"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оқиға түріне.</w:t>
      </w:r>
    </w:p>
    <w:p w14:paraId="00D122BC" w14:textId="77777777" w:rsidR="00044A08" w:rsidRPr="00D15104" w:rsidRDefault="000E0A72">
      <w:pPr>
        <w:spacing w:after="40"/>
        <w:jc w:val="both"/>
        <w:rPr>
          <w:sz w:val="24"/>
          <w:szCs w:val="24"/>
        </w:rPr>
      </w:pPr>
      <w:r w:rsidRPr="00D15104">
        <w:rPr>
          <w:sz w:val="24"/>
          <w:szCs w:val="24"/>
        </w:rPr>
        <w:t>Әрбір оқиға үшін журналда мыналар көрсетілуі керек:</w:t>
      </w:r>
    </w:p>
    <w:p w14:paraId="722E36EC"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lastRenderedPageBreak/>
        <w:t>оқиғаны тіркеу орны;</w:t>
      </w:r>
    </w:p>
    <w:p w14:paraId="71FDF784"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күні мен уақыты;</w:t>
      </w:r>
    </w:p>
    <w:p w14:paraId="370D6B08"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оқиға түрі;</w:t>
      </w:r>
    </w:p>
    <w:p w14:paraId="18CFD0EC"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камераның атауы;</w:t>
      </w:r>
    </w:p>
    <w:p w14:paraId="778EBE5B"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оқиғаның егжей-тегжейлі карточкасына көшу бойынша іс-қимыл.</w:t>
      </w:r>
    </w:p>
    <w:p w14:paraId="3A2993FB" w14:textId="77777777" w:rsidR="00044A08" w:rsidRPr="00D15104" w:rsidRDefault="000E0A72">
      <w:pPr>
        <w:spacing w:after="20"/>
        <w:jc w:val="both"/>
        <w:rPr>
          <w:sz w:val="24"/>
          <w:szCs w:val="24"/>
        </w:rPr>
      </w:pPr>
      <w:r w:rsidRPr="00D15104">
        <w:rPr>
          <w:sz w:val="24"/>
          <w:szCs w:val="24"/>
        </w:rPr>
        <w:t>6.1.1. Сүзілген оқиғалар тізімін Excel/ PDF форматында жүктеу мүмкіндігі қамтамасыз етілуі керек.</w:t>
      </w:r>
    </w:p>
    <w:p w14:paraId="681EE5D0" w14:textId="77777777" w:rsidR="00044A08" w:rsidRPr="00D15104" w:rsidRDefault="000E0A72">
      <w:pPr>
        <w:spacing w:after="20"/>
        <w:jc w:val="both"/>
        <w:rPr>
          <w:sz w:val="24"/>
          <w:szCs w:val="24"/>
        </w:rPr>
      </w:pPr>
      <w:r w:rsidRPr="00D15104">
        <w:rPr>
          <w:sz w:val="24"/>
          <w:szCs w:val="24"/>
        </w:rPr>
        <w:t>6.1.2. Сондай-ақ, PDF форматындағы оқиғалар туралы барлық ақпаратты көрсете отырып, оқиға картасын немесе есепті жүктеу мүмкіндігі қарастырылуы тиіс.</w:t>
      </w:r>
    </w:p>
    <w:p w14:paraId="04635068" w14:textId="77777777" w:rsidR="00044A08" w:rsidRPr="00D15104" w:rsidRDefault="000E0A72">
      <w:pPr>
        <w:spacing w:after="20"/>
        <w:jc w:val="both"/>
        <w:rPr>
          <w:sz w:val="24"/>
          <w:szCs w:val="24"/>
        </w:rPr>
      </w:pPr>
      <w:r w:rsidRPr="00D15104">
        <w:rPr>
          <w:sz w:val="24"/>
          <w:szCs w:val="24"/>
        </w:rPr>
        <w:t>6.1.3. Оқиғаларды олардың ағымдағы күйі бойынша, соның ішінде тексеруді қажет ететін оқиғалар, расталған және расталмаған оқиғалар бойынша, егер жүйе сәйкес күйлерді пайдаланса, сүзу мүмкіндігі қамтамасыз етілуі керек.</w:t>
      </w:r>
    </w:p>
    <w:p w14:paraId="71105236" w14:textId="77777777" w:rsidR="00044A08" w:rsidRPr="00D15104" w:rsidRDefault="000E0A72">
      <w:pPr>
        <w:pStyle w:val="2"/>
        <w:spacing w:before="120" w:after="60"/>
        <w:jc w:val="both"/>
        <w:rPr>
          <w:sz w:val="24"/>
          <w:szCs w:val="24"/>
        </w:rPr>
      </w:pPr>
      <w:r w:rsidRPr="00D15104">
        <w:rPr>
          <w:b/>
          <w:bCs/>
          <w:color w:val="000000"/>
          <w:sz w:val="24"/>
          <w:szCs w:val="24"/>
        </w:rPr>
        <w:t>6.2. Оқиға карточкасы</w:t>
      </w:r>
    </w:p>
    <w:p w14:paraId="1A2ED6CF" w14:textId="77777777" w:rsidR="00044A08" w:rsidRPr="00D15104" w:rsidRDefault="000E0A72">
      <w:pPr>
        <w:spacing w:after="40"/>
        <w:jc w:val="both"/>
        <w:rPr>
          <w:sz w:val="24"/>
          <w:szCs w:val="24"/>
        </w:rPr>
      </w:pPr>
      <w:r w:rsidRPr="00D15104">
        <w:rPr>
          <w:sz w:val="24"/>
          <w:szCs w:val="24"/>
        </w:rPr>
        <w:t>Оқиғалар карточкасының ақпараттық блогында көрсетілуі тиіс:</w:t>
      </w:r>
    </w:p>
    <w:p w14:paraId="11F379FA"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камераның атауы;</w:t>
      </w:r>
    </w:p>
    <w:p w14:paraId="449B16D4"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оқиғаның күні мен уақыты;</w:t>
      </w:r>
    </w:p>
    <w:p w14:paraId="0CC7A6E6"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орналасқан жері;</w:t>
      </w:r>
    </w:p>
    <w:p w14:paraId="625A7DE6"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оқиға түрі;</w:t>
      </w:r>
    </w:p>
    <w:p w14:paraId="449CD12C"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ағымдағы оқиға сыныбы;</w:t>
      </w:r>
    </w:p>
    <w:p w14:paraId="4F115F0C"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жүйеге қолжетімді басқа контекстік метадеректер.</w:t>
      </w:r>
    </w:p>
    <w:p w14:paraId="687835EF" w14:textId="77777777" w:rsidR="00044A08" w:rsidRPr="00D15104" w:rsidRDefault="000E0A72">
      <w:pPr>
        <w:spacing w:after="40"/>
        <w:jc w:val="both"/>
        <w:rPr>
          <w:sz w:val="24"/>
          <w:szCs w:val="24"/>
        </w:rPr>
      </w:pPr>
      <w:r w:rsidRPr="00D15104">
        <w:rPr>
          <w:sz w:val="24"/>
          <w:szCs w:val="24"/>
        </w:rPr>
        <w:t>Әрбір анықталған инцидентте оқиға жазылған бейнебақылау камерасы туралы ақпарат болуы керек:</w:t>
      </w:r>
    </w:p>
    <w:p w14:paraId="66BA0536"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камераның атауы;</w:t>
      </w:r>
    </w:p>
    <w:p w14:paraId="0966DE55"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уақыты мен күні;</w:t>
      </w:r>
    </w:p>
    <w:p w14:paraId="4A6C2411"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оқиғаның болу ықтималдығының пайызы.</w:t>
      </w:r>
    </w:p>
    <w:p w14:paraId="31B07B11" w14:textId="77777777" w:rsidR="00044A08" w:rsidRPr="00D15104" w:rsidRDefault="000E0A72">
      <w:pPr>
        <w:spacing w:after="20"/>
        <w:jc w:val="both"/>
        <w:rPr>
          <w:sz w:val="24"/>
          <w:szCs w:val="24"/>
        </w:rPr>
      </w:pPr>
      <w:r w:rsidRPr="00D15104">
        <w:rPr>
          <w:sz w:val="24"/>
          <w:szCs w:val="24"/>
        </w:rPr>
        <w:t>6.2.1. Уәкілетті пайдаланушы үшін нәтижені жүйеде кейіннен сақтай отырып, ашылмалы тізім немесе басқа интерфейс элементі арқылы оқиға класын өзгерту мүмкіндігі қарастырылуы керек.</w:t>
      </w:r>
    </w:p>
    <w:p w14:paraId="5A6DFB50" w14:textId="77777777" w:rsidR="00044A08" w:rsidRPr="00D15104" w:rsidRDefault="000E0A72">
      <w:pPr>
        <w:spacing w:after="20"/>
        <w:jc w:val="both"/>
        <w:rPr>
          <w:sz w:val="24"/>
          <w:szCs w:val="24"/>
        </w:rPr>
      </w:pPr>
      <w:r w:rsidRPr="00D15104">
        <w:rPr>
          <w:sz w:val="24"/>
          <w:szCs w:val="24"/>
        </w:rPr>
        <w:t>6.2.2. Оқиға карточкасында қызметтік жазбаны, түсініктемені немесе тексеру нәтижесін енгізуге арналған өріс болуы тиіс.</w:t>
      </w:r>
    </w:p>
    <w:p w14:paraId="484F187C" w14:textId="77777777" w:rsidR="00044A08" w:rsidRPr="00D15104" w:rsidRDefault="000E0A72">
      <w:pPr>
        <w:spacing w:after="20"/>
        <w:jc w:val="both"/>
        <w:rPr>
          <w:sz w:val="24"/>
          <w:szCs w:val="24"/>
        </w:rPr>
      </w:pPr>
      <w:r w:rsidRPr="00D15104">
        <w:rPr>
          <w:sz w:val="24"/>
          <w:szCs w:val="24"/>
        </w:rPr>
        <w:t>6.2.3. Жазбаны сақтау пайдаланушының әрекеттер журналына жазылуы керек.</w:t>
      </w:r>
    </w:p>
    <w:p w14:paraId="1D6B2085" w14:textId="77777777" w:rsidR="00044A08" w:rsidRPr="00D15104" w:rsidRDefault="000E0A72">
      <w:pPr>
        <w:spacing w:after="20"/>
        <w:jc w:val="both"/>
        <w:rPr>
          <w:sz w:val="24"/>
          <w:szCs w:val="24"/>
        </w:rPr>
      </w:pPr>
      <w:r w:rsidRPr="00D15104">
        <w:rPr>
          <w:sz w:val="24"/>
          <w:szCs w:val="24"/>
        </w:rPr>
        <w:t>6.2.4. Оқиғаларды қолмен тексеру нәтижесі, оның ішінде оқиғалар класының өзгеруі, жүйе кейіннен есептер мен аналитиканы құру кезінде ескерілуі тиіс.</w:t>
      </w:r>
    </w:p>
    <w:p w14:paraId="31CB4F21" w14:textId="77777777" w:rsidR="00044A08" w:rsidRPr="00D15104" w:rsidRDefault="000E0A72">
      <w:pPr>
        <w:spacing w:after="20"/>
        <w:jc w:val="both"/>
        <w:rPr>
          <w:sz w:val="24"/>
          <w:szCs w:val="24"/>
        </w:rPr>
      </w:pPr>
      <w:r w:rsidRPr="00D15104">
        <w:rPr>
          <w:sz w:val="24"/>
          <w:szCs w:val="24"/>
        </w:rPr>
        <w:t>6.2.5. Әрбір оқиға үшін оқиғаны бейнеталдау жүйесі анықтаған сәтте түсірілген фотографиялық кескінді (кадрды) қарау мүмкіндігі қамтамасыз етілуі керек.</w:t>
      </w:r>
    </w:p>
    <w:p w14:paraId="5FA78365" w14:textId="77777777" w:rsidR="00044A08" w:rsidRPr="00D15104" w:rsidRDefault="000E0A72">
      <w:pPr>
        <w:pStyle w:val="1"/>
        <w:spacing w:before="120" w:after="60"/>
        <w:jc w:val="both"/>
        <w:rPr>
          <w:sz w:val="24"/>
          <w:szCs w:val="24"/>
        </w:rPr>
      </w:pPr>
      <w:r w:rsidRPr="00D15104">
        <w:rPr>
          <w:b/>
          <w:bCs/>
          <w:color w:val="000000"/>
          <w:sz w:val="24"/>
          <w:szCs w:val="24"/>
        </w:rPr>
        <w:t>7. Электрондық пошта арқылы хабарламалар</w:t>
      </w:r>
    </w:p>
    <w:p w14:paraId="3868B4CD" w14:textId="77777777" w:rsidR="00044A08" w:rsidRPr="00D15104" w:rsidRDefault="000E0A72">
      <w:pPr>
        <w:pStyle w:val="1"/>
        <w:spacing w:before="120" w:after="60"/>
        <w:jc w:val="both"/>
        <w:rPr>
          <w:color w:val="000000"/>
          <w:sz w:val="24"/>
          <w:szCs w:val="24"/>
        </w:rPr>
      </w:pPr>
      <w:r w:rsidRPr="00D15104">
        <w:rPr>
          <w:color w:val="000000"/>
          <w:sz w:val="24"/>
          <w:szCs w:val="24"/>
        </w:rPr>
        <w:t>7.1. Бағдарламалық қамтамасыз ету анықталған инциденттер туралы хабарламаларды 60 секунд ішінде Тапсырыс берушінің уәкілетті пайдаланушыларының корпоративтік электрондық пошта мекенжайларына Тапсырыс берушінің пошталық инфрақұрылымы арқылы жіберуді қамтамасыз етуі тиіс.</w:t>
      </w:r>
    </w:p>
    <w:p w14:paraId="23ECE0A9" w14:textId="77777777" w:rsidR="00044A08" w:rsidRPr="00D15104" w:rsidRDefault="000E0A72">
      <w:pPr>
        <w:pStyle w:val="1"/>
        <w:spacing w:before="120" w:after="60"/>
        <w:jc w:val="both"/>
        <w:rPr>
          <w:color w:val="000000"/>
          <w:sz w:val="24"/>
          <w:szCs w:val="24"/>
        </w:rPr>
      </w:pPr>
      <w:r w:rsidRPr="00D15104">
        <w:rPr>
          <w:color w:val="000000"/>
          <w:sz w:val="24"/>
          <w:szCs w:val="24"/>
        </w:rPr>
        <w:t>7.2. Бағдарламалық қамтамасыз ету анықталған инциденттер туралы хабарламаларды жіберу мүмкіндігін қамтамасыз етуі тиіс Telegram-тапсырыс беруші анықтаған топтар.</w:t>
      </w:r>
    </w:p>
    <w:p w14:paraId="5173721C" w14:textId="77777777" w:rsidR="00044A08" w:rsidRPr="00D15104" w:rsidRDefault="000E0A72">
      <w:pPr>
        <w:pStyle w:val="1"/>
        <w:spacing w:before="120" w:after="60"/>
        <w:jc w:val="both"/>
        <w:rPr>
          <w:color w:val="000000"/>
          <w:sz w:val="24"/>
          <w:szCs w:val="24"/>
        </w:rPr>
      </w:pPr>
      <w:r w:rsidRPr="00D15104">
        <w:rPr>
          <w:color w:val="000000"/>
          <w:sz w:val="24"/>
          <w:szCs w:val="24"/>
        </w:rPr>
        <w:t>7.3. Хабарландыруларды алушыларды оқиға түріне, нысанға және/немесе камераға байланысты, соның ішінде жеке параметрлерді конфигурациялау мүмкіндігі қамтамасыз етілуі керек. Telegram-оқиғалар мен объектілердің әртүрлі типтеріне арналған топтар.</w:t>
      </w:r>
    </w:p>
    <w:p w14:paraId="54ED7749" w14:textId="77777777" w:rsidR="00044A08" w:rsidRPr="00D15104" w:rsidRDefault="000E0A72">
      <w:pPr>
        <w:pStyle w:val="1"/>
        <w:spacing w:before="120" w:after="60"/>
        <w:jc w:val="both"/>
        <w:rPr>
          <w:color w:val="000000"/>
          <w:sz w:val="24"/>
          <w:szCs w:val="24"/>
        </w:rPr>
      </w:pPr>
      <w:r w:rsidRPr="00D15104">
        <w:rPr>
          <w:color w:val="000000"/>
          <w:sz w:val="24"/>
          <w:szCs w:val="24"/>
        </w:rPr>
        <w:t>7.4. Telegram-хабарламада анықталған оқиға туралы негізгі мәліметтер болуы керек, соның ішінде:</w:t>
      </w:r>
    </w:p>
    <w:p w14:paraId="35060090" w14:textId="77777777" w:rsidR="00044A08" w:rsidRPr="00D15104" w:rsidRDefault="000E0A72">
      <w:pPr>
        <w:pStyle w:val="1"/>
        <w:numPr>
          <w:ilvl w:val="0"/>
          <w:numId w:val="5"/>
        </w:numPr>
        <w:jc w:val="both"/>
        <w:rPr>
          <w:color w:val="000000"/>
        </w:rPr>
      </w:pPr>
      <w:r w:rsidRPr="00D15104">
        <w:rPr>
          <w:color w:val="000000"/>
          <w:sz w:val="24"/>
          <w:szCs w:val="24"/>
        </w:rPr>
        <w:t xml:space="preserve">оқиға түрі; </w:t>
      </w:r>
    </w:p>
    <w:p w14:paraId="4250745F" w14:textId="77777777" w:rsidR="00044A08" w:rsidRPr="00D15104" w:rsidRDefault="000E0A72">
      <w:pPr>
        <w:pStyle w:val="1"/>
        <w:numPr>
          <w:ilvl w:val="0"/>
          <w:numId w:val="5"/>
        </w:numPr>
        <w:jc w:val="both"/>
        <w:rPr>
          <w:color w:val="000000"/>
        </w:rPr>
      </w:pPr>
      <w:r w:rsidRPr="00D15104">
        <w:rPr>
          <w:color w:val="000000"/>
          <w:sz w:val="24"/>
          <w:szCs w:val="24"/>
        </w:rPr>
        <w:t xml:space="preserve">күні мен уақыты; </w:t>
      </w:r>
    </w:p>
    <w:p w14:paraId="238D351C" w14:textId="77777777" w:rsidR="00044A08" w:rsidRPr="00D15104" w:rsidRDefault="000E0A72">
      <w:pPr>
        <w:pStyle w:val="1"/>
        <w:numPr>
          <w:ilvl w:val="0"/>
          <w:numId w:val="5"/>
        </w:numPr>
        <w:jc w:val="both"/>
        <w:rPr>
          <w:color w:val="000000"/>
        </w:rPr>
      </w:pPr>
      <w:r w:rsidRPr="00D15104">
        <w:rPr>
          <w:color w:val="000000"/>
          <w:sz w:val="24"/>
          <w:szCs w:val="24"/>
        </w:rPr>
        <w:lastRenderedPageBreak/>
        <w:t xml:space="preserve">объект нысаны; </w:t>
      </w:r>
    </w:p>
    <w:p w14:paraId="7B3B296B" w14:textId="77777777" w:rsidR="00044A08" w:rsidRPr="00D15104" w:rsidRDefault="000E0A72">
      <w:pPr>
        <w:pStyle w:val="1"/>
        <w:numPr>
          <w:ilvl w:val="0"/>
          <w:numId w:val="5"/>
        </w:numPr>
        <w:jc w:val="both"/>
        <w:rPr>
          <w:color w:val="000000"/>
        </w:rPr>
      </w:pPr>
      <w:r w:rsidRPr="00D15104">
        <w:rPr>
          <w:color w:val="000000"/>
          <w:sz w:val="24"/>
          <w:szCs w:val="24"/>
        </w:rPr>
        <w:t xml:space="preserve">камераның атауы; </w:t>
      </w:r>
    </w:p>
    <w:p w14:paraId="27B0DB31" w14:textId="77777777" w:rsidR="00044A08" w:rsidRPr="00D15104" w:rsidRDefault="000E0A72">
      <w:pPr>
        <w:pStyle w:val="1"/>
        <w:numPr>
          <w:ilvl w:val="0"/>
          <w:numId w:val="5"/>
        </w:numPr>
        <w:jc w:val="both"/>
        <w:rPr>
          <w:color w:val="000000"/>
        </w:rPr>
      </w:pPr>
      <w:r w:rsidRPr="00D15104">
        <w:rPr>
          <w:color w:val="000000"/>
          <w:sz w:val="24"/>
          <w:szCs w:val="24"/>
        </w:rPr>
        <w:t xml:space="preserve">жүйеге қолжетімді оқиғаның өзге де параметрлері. </w:t>
      </w:r>
    </w:p>
    <w:p w14:paraId="46D5C13D" w14:textId="77777777" w:rsidR="00044A08" w:rsidRPr="00D15104" w:rsidRDefault="000E0A72">
      <w:pPr>
        <w:pStyle w:val="1"/>
        <w:spacing w:before="120" w:after="60"/>
        <w:jc w:val="both"/>
        <w:rPr>
          <w:color w:val="000000"/>
          <w:sz w:val="24"/>
          <w:szCs w:val="24"/>
        </w:rPr>
      </w:pPr>
      <w:r w:rsidRPr="00D15104">
        <w:rPr>
          <w:color w:val="000000"/>
          <w:sz w:val="24"/>
          <w:szCs w:val="24"/>
        </w:rPr>
        <w:t>7.5. Пайдаланушының құқықтарына сәйкес оқиғалардың жекелеген түрлері бойынша хабарландыруларды қосу және өшіру мүмкіндігі қарастырылуы тиіс.</w:t>
      </w:r>
    </w:p>
    <w:p w14:paraId="11632438" w14:textId="77777777" w:rsidR="00044A08" w:rsidRPr="00D15104" w:rsidRDefault="000E0A72">
      <w:pPr>
        <w:pStyle w:val="1"/>
        <w:spacing w:before="120" w:after="60"/>
        <w:jc w:val="both"/>
        <w:rPr>
          <w:color w:val="000000"/>
          <w:sz w:val="24"/>
          <w:szCs w:val="24"/>
        </w:rPr>
      </w:pPr>
      <w:r w:rsidRPr="00D15104">
        <w:rPr>
          <w:color w:val="000000"/>
          <w:sz w:val="24"/>
          <w:szCs w:val="24"/>
        </w:rPr>
        <w:t>7.6. Электрондық пошта арқылы хабарламалар пайдаланылатын пошта инфрақұрылымына сәйкес Тапсырыс берушінің жабық шеңберінде жасалуы және берілуі керек.</w:t>
      </w:r>
    </w:p>
    <w:p w14:paraId="237130C4" w14:textId="77777777" w:rsidR="00044A08" w:rsidRPr="00D15104" w:rsidRDefault="000E0A72">
      <w:pPr>
        <w:pStyle w:val="1"/>
        <w:spacing w:before="120" w:after="60"/>
        <w:jc w:val="both"/>
        <w:rPr>
          <w:color w:val="000000"/>
          <w:sz w:val="24"/>
          <w:szCs w:val="24"/>
        </w:rPr>
      </w:pPr>
      <w:r w:rsidRPr="00D15104">
        <w:rPr>
          <w:color w:val="000000"/>
          <w:sz w:val="24"/>
          <w:szCs w:val="24"/>
        </w:rPr>
        <w:t>7.7. Хабарламаларды жіберу үшін Telegram</w:t>
      </w:r>
      <w:r w:rsidRPr="00D15104">
        <w:rPr>
          <w:color w:val="000000"/>
          <w:sz w:val="24"/>
          <w:szCs w:val="24"/>
        </w:rPr>
        <w:t xml:space="preserve"> хабарламаны қалыптастыру үшін қажетті мәліметтерді ғана беруді қамтамасыз ететін қорғалған шлюзді немесе Тапсырыс берушімен келісілген өзге де интеграциялау тетігін пайдалануға жол беріледі.</w:t>
      </w:r>
    </w:p>
    <w:p w14:paraId="4868A06D" w14:textId="77777777" w:rsidR="00044A08" w:rsidRPr="00D15104" w:rsidRDefault="000E0A72">
      <w:pPr>
        <w:pStyle w:val="1"/>
        <w:spacing w:before="120" w:after="60"/>
        <w:jc w:val="both"/>
        <w:rPr>
          <w:color w:val="000000"/>
          <w:sz w:val="24"/>
          <w:szCs w:val="24"/>
        </w:rPr>
      </w:pPr>
      <w:r w:rsidRPr="00D15104">
        <w:rPr>
          <w:color w:val="000000"/>
          <w:sz w:val="24"/>
          <w:szCs w:val="24"/>
        </w:rPr>
        <w:t>7.8. Хабарламаларды жіберген кезде Telegram бастапқы бейне ағыны және жүйеде сақталған бейнематериалдар, егер Тапсырыс берушімен бөлек өзгеше келісілмесе, сыртқы ақпараттық жүйеге жіберілмеуі керек.</w:t>
      </w:r>
    </w:p>
    <w:p w14:paraId="70DF4B8A" w14:textId="77777777" w:rsidR="00044A08" w:rsidRPr="00D15104" w:rsidRDefault="000E0A72">
      <w:pPr>
        <w:pStyle w:val="1"/>
        <w:spacing w:before="120" w:after="60"/>
        <w:jc w:val="both"/>
        <w:rPr>
          <w:color w:val="000000"/>
          <w:sz w:val="24"/>
          <w:szCs w:val="24"/>
        </w:rPr>
      </w:pPr>
      <w:r w:rsidRPr="00D15104">
        <w:rPr>
          <w:color w:val="000000"/>
          <w:sz w:val="24"/>
          <w:szCs w:val="24"/>
        </w:rPr>
        <w:t>7.9. Электрондық пошта арқылы барлық хабарламалар Тапсырыс беруші пайдаланатын пошта трафигін қорғау тетіктеріне сәйкес қауіпсіз байланыс арналары арқылы жіберілуі керек.</w:t>
      </w:r>
    </w:p>
    <w:p w14:paraId="4161D416" w14:textId="77777777" w:rsidR="00044A08" w:rsidRPr="00D15104" w:rsidRDefault="000E0A72">
      <w:pPr>
        <w:pStyle w:val="1"/>
        <w:spacing w:before="120" w:after="60"/>
        <w:jc w:val="both"/>
        <w:rPr>
          <w:sz w:val="24"/>
          <w:szCs w:val="24"/>
        </w:rPr>
      </w:pPr>
      <w:r w:rsidRPr="00D15104">
        <w:rPr>
          <w:b/>
          <w:bCs/>
          <w:color w:val="000000"/>
          <w:sz w:val="24"/>
          <w:szCs w:val="24"/>
        </w:rPr>
        <w:t>8. Веб-платформа және деректерді визуализациялау</w:t>
      </w:r>
    </w:p>
    <w:p w14:paraId="611219A5" w14:textId="77777777" w:rsidR="00044A08" w:rsidRPr="00D15104" w:rsidRDefault="000E0A72">
      <w:pPr>
        <w:spacing w:after="20"/>
        <w:jc w:val="both"/>
        <w:rPr>
          <w:sz w:val="24"/>
          <w:szCs w:val="24"/>
        </w:rPr>
      </w:pPr>
      <w:r w:rsidRPr="00D15104">
        <w:rPr>
          <w:sz w:val="24"/>
          <w:szCs w:val="24"/>
        </w:rPr>
        <w:t>8.1. Орындаушының веб-платформасына пайдаланушылардың қол жетімділігі Тапсырыс берушінің жабық шеңберінде кем дегенде 150 қолданушы санында жүзеге асырылуы керек.</w:t>
      </w:r>
    </w:p>
    <w:p w14:paraId="0E6EBDFD" w14:textId="77777777" w:rsidR="00044A08" w:rsidRPr="00D15104" w:rsidRDefault="000E0A72">
      <w:pPr>
        <w:spacing w:after="40"/>
        <w:jc w:val="both"/>
        <w:rPr>
          <w:sz w:val="24"/>
          <w:szCs w:val="24"/>
        </w:rPr>
      </w:pPr>
      <w:r w:rsidRPr="00D15104">
        <w:rPr>
          <w:sz w:val="24"/>
          <w:szCs w:val="24"/>
        </w:rPr>
        <w:t>Бағдарламалық жасақтама қамтамасыз етуі керек:</w:t>
      </w:r>
    </w:p>
    <w:p w14:paraId="497B4DBB"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деректерді нақты уақыт режимінде визуализациялау;</w:t>
      </w:r>
    </w:p>
    <w:p w14:paraId="1A61C8F7"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есептерді құру;</w:t>
      </w:r>
    </w:p>
    <w:p w14:paraId="346770E4"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бақылау тақталарын құру;</w:t>
      </w:r>
    </w:p>
    <w:p w14:paraId="7F62A767"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іздеу;</w:t>
      </w:r>
    </w:p>
    <w:p w14:paraId="06BD0CB0"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сүзуді жүргізу;</w:t>
      </w:r>
    </w:p>
    <w:p w14:paraId="1D9C6F91"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пайдаланушы интерфейсінде қарастырылған барлық функционалдық бөлімдерде беттеу.</w:t>
      </w:r>
    </w:p>
    <w:p w14:paraId="1570C6ED" w14:textId="77777777" w:rsidR="00044A08" w:rsidRPr="00D15104" w:rsidRDefault="000E0A72">
      <w:pPr>
        <w:pStyle w:val="2"/>
        <w:spacing w:before="120" w:after="60"/>
        <w:jc w:val="both"/>
        <w:rPr>
          <w:sz w:val="24"/>
          <w:szCs w:val="24"/>
        </w:rPr>
      </w:pPr>
      <w:r w:rsidRPr="00D15104">
        <w:rPr>
          <w:b/>
          <w:bCs/>
          <w:color w:val="000000"/>
          <w:sz w:val="24"/>
          <w:szCs w:val="24"/>
        </w:rPr>
        <w:t>8.2. Негізгі бақылау тақтасы</w:t>
      </w:r>
    </w:p>
    <w:p w14:paraId="228C1CE2" w14:textId="77777777" w:rsidR="00044A08" w:rsidRPr="00D15104" w:rsidRDefault="000E0A72">
      <w:pPr>
        <w:spacing w:after="40"/>
        <w:jc w:val="both"/>
        <w:rPr>
          <w:sz w:val="24"/>
          <w:szCs w:val="24"/>
        </w:rPr>
      </w:pPr>
      <w:r w:rsidRPr="00D15104">
        <w:rPr>
          <w:sz w:val="24"/>
          <w:szCs w:val="24"/>
        </w:rPr>
        <w:t>Негізгі бақылау тақтасында міндетті сүзгілер болуы керек:</w:t>
      </w:r>
    </w:p>
    <w:p w14:paraId="743CD913"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объект бойынша;</w:t>
      </w:r>
    </w:p>
    <w:p w14:paraId="5D6098F9"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кезеңнің басталу күні бойынша;</w:t>
      </w:r>
    </w:p>
    <w:p w14:paraId="5DD97806"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кезеңнің аяқталу күні бойынша.</w:t>
      </w:r>
    </w:p>
    <w:p w14:paraId="7ADE69C6" w14:textId="77777777" w:rsidR="00044A08" w:rsidRPr="00D15104" w:rsidRDefault="000E0A72">
      <w:pPr>
        <w:spacing w:after="20"/>
        <w:jc w:val="both"/>
        <w:rPr>
          <w:sz w:val="24"/>
          <w:szCs w:val="24"/>
        </w:rPr>
      </w:pPr>
      <w:r w:rsidRPr="00D15104">
        <w:rPr>
          <w:sz w:val="24"/>
          <w:szCs w:val="24"/>
        </w:rPr>
        <w:t>8.2.1. Сондай-ақ сүзгілерді қолдану үшін бөлек түйме қамтамасыз етілуі керек.</w:t>
      </w:r>
    </w:p>
    <w:p w14:paraId="418CCAD7" w14:textId="77777777" w:rsidR="00044A08" w:rsidRPr="00D15104" w:rsidRDefault="000E0A72">
      <w:pPr>
        <w:spacing w:after="40"/>
        <w:jc w:val="both"/>
        <w:rPr>
          <w:sz w:val="24"/>
          <w:szCs w:val="24"/>
        </w:rPr>
      </w:pPr>
      <w:r w:rsidRPr="00D15104">
        <w:rPr>
          <w:sz w:val="24"/>
          <w:szCs w:val="24"/>
        </w:rPr>
        <w:t>Негізгі панель операциялық көрсеткіштердің жиынтық карталарын көрсетуі керек, соның ішінде, бірақ олармен шектелмейді:</w:t>
      </w:r>
    </w:p>
    <w:p w14:paraId="514E61F6"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камералардың жалпы саны;</w:t>
      </w:r>
    </w:p>
    <w:p w14:paraId="4710FBA0"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белсенді камералар саны;</w:t>
      </w:r>
    </w:p>
    <w:p w14:paraId="7191FA1F"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қосылған аккаунттар саны;</w:t>
      </w:r>
    </w:p>
    <w:p w14:paraId="08355EAB"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инциденттер туралы ақпарат;</w:t>
      </w:r>
    </w:p>
    <w:p w14:paraId="027D6CB7"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автомобильдерді есепке алу бойынша статистиканы;</w:t>
      </w:r>
    </w:p>
    <w:p w14:paraId="20C04A80"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аналитика түрлері бойынша оқиғалар саны.</w:t>
      </w:r>
    </w:p>
    <w:p w14:paraId="0BF6D5D1" w14:textId="77777777" w:rsidR="00044A08" w:rsidRPr="00D15104" w:rsidRDefault="000E0A72">
      <w:pPr>
        <w:spacing w:after="40"/>
        <w:jc w:val="both"/>
        <w:rPr>
          <w:sz w:val="24"/>
          <w:szCs w:val="24"/>
        </w:rPr>
      </w:pPr>
      <w:r w:rsidRPr="00D15104">
        <w:rPr>
          <w:sz w:val="24"/>
          <w:szCs w:val="24"/>
        </w:rPr>
        <w:t>Негізгі панельде көрнекі аналитикалық блоктар болуы керек:</w:t>
      </w:r>
    </w:p>
    <w:p w14:paraId="177557B8"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оқиғаларды түрлері бойынша бөлу;</w:t>
      </w:r>
    </w:p>
    <w:p w14:paraId="0BB2E871"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әрбір аналитикалық блок бойынша қысқаша қорытынды көрсеткіштер.</w:t>
      </w:r>
    </w:p>
    <w:p w14:paraId="698BEC2C" w14:textId="77777777" w:rsidR="00044A08" w:rsidRPr="00D15104" w:rsidRDefault="000E0A72">
      <w:pPr>
        <w:spacing w:after="40"/>
        <w:jc w:val="both"/>
        <w:rPr>
          <w:sz w:val="24"/>
          <w:szCs w:val="24"/>
        </w:rPr>
      </w:pPr>
      <w:r w:rsidRPr="00D15104">
        <w:rPr>
          <w:sz w:val="24"/>
          <w:szCs w:val="24"/>
        </w:rPr>
        <w:t>Оқиғалар бөлімі үшін дөңгелек, сақиналы немесе басқа эквивалентті диаграмма көрсетілуі керек:</w:t>
      </w:r>
    </w:p>
    <w:p w14:paraId="37F04BDF"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оқиғалардың жалпы санының;</w:t>
      </w:r>
    </w:p>
    <w:p w14:paraId="189B7578"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оқиғаның әрбір түрінің үлестері;</w:t>
      </w:r>
    </w:p>
    <w:p w14:paraId="1EF62CB3"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әр сынып бойынша мәтіндік аңыздар.</w:t>
      </w:r>
    </w:p>
    <w:p w14:paraId="651D9A07" w14:textId="77777777" w:rsidR="00044A08" w:rsidRPr="00D15104" w:rsidRDefault="000E0A72">
      <w:pPr>
        <w:spacing w:after="40"/>
        <w:jc w:val="both"/>
        <w:rPr>
          <w:sz w:val="24"/>
          <w:szCs w:val="24"/>
        </w:rPr>
      </w:pPr>
      <w:r w:rsidRPr="00D15104">
        <w:rPr>
          <w:sz w:val="24"/>
          <w:szCs w:val="24"/>
        </w:rPr>
        <w:t>Аналитикаға қолдау көрсету керек:</w:t>
      </w:r>
    </w:p>
    <w:p w14:paraId="3BAAF7ED"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lastRenderedPageBreak/>
        <w:t>уақыттық қатарлардың;</w:t>
      </w:r>
    </w:p>
    <w:p w14:paraId="28F622D4"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инциденттің әрбір сыныбы бөлінісінде статистиктер.</w:t>
      </w:r>
    </w:p>
    <w:p w14:paraId="05A2EFCB" w14:textId="77777777" w:rsidR="00044A08" w:rsidRPr="00D15104" w:rsidRDefault="000E0A72">
      <w:pPr>
        <w:pStyle w:val="1"/>
        <w:spacing w:before="120" w:after="60"/>
        <w:jc w:val="both"/>
        <w:rPr>
          <w:sz w:val="24"/>
          <w:szCs w:val="24"/>
        </w:rPr>
      </w:pPr>
      <w:r w:rsidRPr="00D15104">
        <w:rPr>
          <w:b/>
          <w:bCs/>
          <w:color w:val="000000"/>
          <w:sz w:val="24"/>
          <w:szCs w:val="24"/>
        </w:rPr>
        <w:t>9. Есептілік және аналитика</w:t>
      </w:r>
    </w:p>
    <w:p w14:paraId="56D5EAE1" w14:textId="77777777" w:rsidR="00044A08" w:rsidRPr="00D15104" w:rsidRDefault="000E0A72">
      <w:pPr>
        <w:spacing w:after="40"/>
        <w:jc w:val="both"/>
        <w:rPr>
          <w:sz w:val="24"/>
          <w:szCs w:val="24"/>
        </w:rPr>
      </w:pPr>
      <w:r w:rsidRPr="00D15104">
        <w:rPr>
          <w:sz w:val="24"/>
          <w:szCs w:val="24"/>
        </w:rPr>
        <w:t>Жүйе бөліністе басқарушылық және қызметтік есептілікті қалыптастыру мүмкіндігін қамтамасыз етуге тиіс:</w:t>
      </w:r>
    </w:p>
    <w:p w14:paraId="67A0930D"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объектінің;</w:t>
      </w:r>
    </w:p>
    <w:p w14:paraId="16364758"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кезеңнің;</w:t>
      </w:r>
    </w:p>
    <w:p w14:paraId="3B5BCAD8"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оқиға түрінің;</w:t>
      </w:r>
    </w:p>
    <w:p w14:paraId="4B818C12"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камералар;</w:t>
      </w:r>
    </w:p>
    <w:p w14:paraId="43E772F1"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пайдаланушы интерфейсінде қолжетімді басқа нысандардың.</w:t>
      </w:r>
    </w:p>
    <w:p w14:paraId="213170AD" w14:textId="77777777" w:rsidR="00044A08" w:rsidRPr="00D15104" w:rsidRDefault="000E0A72">
      <w:pPr>
        <w:spacing w:after="40"/>
        <w:jc w:val="both"/>
        <w:rPr>
          <w:sz w:val="24"/>
          <w:szCs w:val="24"/>
        </w:rPr>
      </w:pPr>
      <w:r w:rsidRPr="00D15104">
        <w:rPr>
          <w:sz w:val="24"/>
          <w:szCs w:val="24"/>
        </w:rPr>
        <w:t>ЖҚҚ жоқтығының бейнеталдаушысы үшін статистиканы қалыптастыру мүмкіндігі қарастырылуы керек:</w:t>
      </w:r>
    </w:p>
    <w:p w14:paraId="00BC709F"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анықталған оқиғалар санына;</w:t>
      </w:r>
    </w:p>
    <w:p w14:paraId="58393A15"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камераларға;</w:t>
      </w:r>
    </w:p>
    <w:p w14:paraId="26762BEC"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объектілерге/аймақтарға;</w:t>
      </w:r>
    </w:p>
    <w:p w14:paraId="1E7FB814"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кезеңдерге;</w:t>
      </w:r>
    </w:p>
    <w:p w14:paraId="24C5ABB6"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оқиғалар сыныптарына;</w:t>
      </w:r>
    </w:p>
    <w:p w14:paraId="4E5933CB"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қолмен тексеру нәтижелері бойынша.</w:t>
      </w:r>
    </w:p>
    <w:p w14:paraId="4F24C1F2" w14:textId="77777777" w:rsidR="00044A08" w:rsidRPr="00D15104" w:rsidRDefault="000E0A72">
      <w:pPr>
        <w:spacing w:after="40"/>
        <w:jc w:val="both"/>
        <w:rPr>
          <w:sz w:val="24"/>
          <w:szCs w:val="24"/>
        </w:rPr>
      </w:pPr>
      <w:r w:rsidRPr="00D15104">
        <w:rPr>
          <w:sz w:val="24"/>
          <w:szCs w:val="24"/>
        </w:rPr>
        <w:t>Түтінді, ашық отты және қаруды анықтау үшін анықталған оқиғалардың сәйкес түрлері бойынша статистиканы қалыптастыру мүмкіндігі қарастырылуы керек.</w:t>
      </w:r>
    </w:p>
    <w:p w14:paraId="50313A87" w14:textId="77777777" w:rsidR="00044A08" w:rsidRPr="00D15104" w:rsidRDefault="000E0A72">
      <w:pPr>
        <w:spacing w:after="40"/>
        <w:jc w:val="both"/>
        <w:rPr>
          <w:sz w:val="24"/>
          <w:szCs w:val="24"/>
        </w:rPr>
      </w:pPr>
      <w:r w:rsidRPr="00D15104">
        <w:rPr>
          <w:sz w:val="24"/>
          <w:szCs w:val="24"/>
        </w:rPr>
        <w:t>Мемлекеттік тіркеу куәліктерін тану үшін статистикалық мәліметтерді қалыптастыру мүмкіндігі қарастырылуы керек:</w:t>
      </w:r>
    </w:p>
    <w:p w14:paraId="0B9F302D"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тану санына;</w:t>
      </w:r>
    </w:p>
    <w:p w14:paraId="7507EDBC"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мемлекеттік тіркеу белгілеріне;</w:t>
      </w:r>
    </w:p>
    <w:p w14:paraId="4C3838C3"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рұқсат етілген мемлекеттік тіркеу нөмірлеріне және рұқсат етілген нөмірлер базасында жоқ мемлекеттік тіркеу нөмірлеріне;</w:t>
      </w:r>
    </w:p>
    <w:p w14:paraId="23E6673C"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камераларға;</w:t>
      </w:r>
    </w:p>
    <w:p w14:paraId="59132CD5"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объектілерге;</w:t>
      </w:r>
    </w:p>
    <w:p w14:paraId="4FABBE85"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кезеңдерге.</w:t>
      </w:r>
    </w:p>
    <w:p w14:paraId="0AB8D7AD" w14:textId="77777777" w:rsidR="00044A08" w:rsidRPr="00D15104" w:rsidRDefault="000E0A72">
      <w:pPr>
        <w:spacing w:after="40"/>
        <w:jc w:val="both"/>
        <w:rPr>
          <w:sz w:val="24"/>
          <w:szCs w:val="24"/>
        </w:rPr>
      </w:pPr>
      <w:r w:rsidRPr="00D15104">
        <w:rPr>
          <w:sz w:val="24"/>
          <w:szCs w:val="24"/>
        </w:rPr>
        <w:t>Оқиғаларды қолмен тексеру нәтижелері, соның ішінде оқиғалар класының өзгеруі, есептер мен аналитиканы кейіннен қалыптастыру кезінде жүйеде ескерілуі тиіс.</w:t>
      </w:r>
    </w:p>
    <w:p w14:paraId="7036B5C7" w14:textId="77777777" w:rsidR="00044A08" w:rsidRPr="00D15104" w:rsidRDefault="000E0A72">
      <w:pPr>
        <w:spacing w:after="40"/>
        <w:jc w:val="both"/>
        <w:rPr>
          <w:sz w:val="24"/>
          <w:szCs w:val="24"/>
        </w:rPr>
      </w:pPr>
      <w:r w:rsidRPr="00D15104">
        <w:rPr>
          <w:sz w:val="24"/>
          <w:szCs w:val="24"/>
        </w:rPr>
        <w:t>Деректер мен есептілікті осы спецификацияда көзделген форматтарда жүктеу мүмкіндігі қарастырылуы тиіс.</w:t>
      </w:r>
    </w:p>
    <w:p w14:paraId="7DE87A64" w14:textId="77777777" w:rsidR="00044A08" w:rsidRPr="00D15104" w:rsidRDefault="000E0A72">
      <w:pPr>
        <w:pStyle w:val="1"/>
        <w:spacing w:before="120" w:after="60"/>
        <w:jc w:val="both"/>
        <w:rPr>
          <w:sz w:val="24"/>
          <w:szCs w:val="24"/>
        </w:rPr>
      </w:pPr>
      <w:r w:rsidRPr="00D15104">
        <w:rPr>
          <w:b/>
          <w:bCs/>
          <w:color w:val="000000"/>
          <w:sz w:val="24"/>
          <w:szCs w:val="24"/>
        </w:rPr>
        <w:t>10. Деректерді сақтау</w:t>
      </w:r>
    </w:p>
    <w:p w14:paraId="5AAC4C22" w14:textId="77777777" w:rsidR="00044A08" w:rsidRPr="00D15104" w:rsidRDefault="000E0A72">
      <w:pPr>
        <w:spacing w:after="20"/>
        <w:jc w:val="both"/>
        <w:rPr>
          <w:sz w:val="24"/>
          <w:szCs w:val="24"/>
        </w:rPr>
      </w:pPr>
      <w:r w:rsidRPr="00D15104">
        <w:rPr>
          <w:sz w:val="24"/>
          <w:szCs w:val="24"/>
        </w:rPr>
        <w:t>10.1. Бағдарламалық жасақтама Тапсырыс берушінің инфрақұрылымында жергілікті сақтауды қамтамасыз етуі керек анықталған инциденттер, оқиғалар анықталған сәтте түсірілген фотосуреттер (кадрлар) және Тапсырыс беруші белгілеген мерзім ішінде олармен байланысты метадеректер.</w:t>
      </w:r>
    </w:p>
    <w:p w14:paraId="1EF18D4B" w14:textId="77777777" w:rsidR="00044A08" w:rsidRPr="00D15104" w:rsidRDefault="000E0A72">
      <w:pPr>
        <w:spacing w:after="20"/>
        <w:jc w:val="both"/>
        <w:rPr>
          <w:sz w:val="24"/>
          <w:szCs w:val="24"/>
        </w:rPr>
      </w:pPr>
      <w:r w:rsidRPr="00D15104">
        <w:rPr>
          <w:sz w:val="24"/>
          <w:szCs w:val="24"/>
        </w:rPr>
        <w:t>10.2. Фотографиялық кескіндерді (кадрларды), оқиға карталарын және олармен байланысты метадеректерді сақтау мерзімін Тапсырыс беруші анықтайды.</w:t>
      </w:r>
    </w:p>
    <w:p w14:paraId="33C64107" w14:textId="77777777" w:rsidR="00044A08" w:rsidRPr="00D15104" w:rsidRDefault="000E0A72">
      <w:pPr>
        <w:spacing w:after="40"/>
        <w:jc w:val="both"/>
        <w:rPr>
          <w:sz w:val="24"/>
          <w:szCs w:val="24"/>
        </w:rPr>
      </w:pPr>
      <w:r w:rsidRPr="00D15104">
        <w:rPr>
          <w:sz w:val="24"/>
          <w:szCs w:val="24"/>
        </w:rPr>
        <w:t>Деректер шифрланған болуы керек:</w:t>
      </w:r>
    </w:p>
    <w:p w14:paraId="57B967A8"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тапсыру процесінде;</w:t>
      </w:r>
    </w:p>
    <w:p w14:paraId="7ECA881F"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сақтау кезінде.</w:t>
      </w:r>
    </w:p>
    <w:p w14:paraId="3AD50346" w14:textId="77777777" w:rsidR="00044A08" w:rsidRPr="00D15104" w:rsidRDefault="000E0A72">
      <w:pPr>
        <w:pStyle w:val="1"/>
        <w:spacing w:before="120" w:after="60"/>
        <w:jc w:val="both"/>
        <w:rPr>
          <w:sz w:val="24"/>
          <w:szCs w:val="24"/>
        </w:rPr>
      </w:pPr>
      <w:r w:rsidRPr="00D15104">
        <w:rPr>
          <w:b/>
          <w:bCs/>
          <w:color w:val="000000"/>
          <w:sz w:val="24"/>
          <w:szCs w:val="24"/>
        </w:rPr>
        <w:t>11. Журнал жүргізу және пайдаланушылардың іс-әрекеттерінің аудиті</w:t>
      </w:r>
    </w:p>
    <w:p w14:paraId="18EB7191" w14:textId="77777777" w:rsidR="00044A08" w:rsidRPr="00D15104" w:rsidRDefault="000E0A72">
      <w:pPr>
        <w:spacing w:after="20"/>
        <w:jc w:val="both"/>
        <w:rPr>
          <w:sz w:val="24"/>
          <w:szCs w:val="24"/>
        </w:rPr>
      </w:pPr>
      <w:r w:rsidRPr="00D15104">
        <w:rPr>
          <w:sz w:val="24"/>
          <w:szCs w:val="24"/>
        </w:rPr>
        <w:t>11.1. Жүйеде пайдаланушының әрекеттерін тіркеу механизмі көрсетілуі керек:</w:t>
      </w:r>
    </w:p>
    <w:p w14:paraId="1B70990D"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әрекет түрінің;</w:t>
      </w:r>
    </w:p>
    <w:p w14:paraId="49AC453D"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әрекетті жасаған пайдаланушының аты-жөні;</w:t>
      </w:r>
    </w:p>
    <w:p w14:paraId="70E913DE"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қолданылу уақытының.</w:t>
      </w:r>
    </w:p>
    <w:p w14:paraId="38AC1C44" w14:textId="77777777" w:rsidR="00044A08" w:rsidRPr="00D15104" w:rsidRDefault="000E0A72">
      <w:pPr>
        <w:spacing w:after="40"/>
        <w:jc w:val="both"/>
        <w:rPr>
          <w:sz w:val="24"/>
          <w:szCs w:val="24"/>
        </w:rPr>
      </w:pPr>
      <w:r w:rsidRPr="00D15104">
        <w:rPr>
          <w:sz w:val="24"/>
          <w:szCs w:val="24"/>
        </w:rPr>
        <w:t>Тиіс жүйеге кіру кем дегенде келесі әрекеттер:</w:t>
      </w:r>
    </w:p>
    <w:p w14:paraId="3DC536D8"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lastRenderedPageBreak/>
        <w:t>жүйеде авторизациялау;</w:t>
      </w:r>
    </w:p>
    <w:p w14:paraId="51D5C3A6"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жүйеден шығу;</w:t>
      </w:r>
    </w:p>
    <w:p w14:paraId="10BFA694"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деректерді редакциялау;</w:t>
      </w:r>
    </w:p>
    <w:p w14:paraId="23662521"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деректерді қосу;</w:t>
      </w:r>
    </w:p>
    <w:p w14:paraId="20AB20A8"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деректерді жою;</w:t>
      </w:r>
    </w:p>
    <w:p w14:paraId="60109350"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деректерді жүктеу.</w:t>
      </w:r>
    </w:p>
    <w:p w14:paraId="76F04C6F" w14:textId="77777777" w:rsidR="00044A08" w:rsidRPr="00D15104" w:rsidRDefault="000E0A72">
      <w:pPr>
        <w:spacing w:after="40"/>
        <w:jc w:val="both"/>
        <w:rPr>
          <w:sz w:val="24"/>
          <w:szCs w:val="24"/>
        </w:rPr>
      </w:pPr>
      <w:r w:rsidRPr="00D15104">
        <w:rPr>
          <w:sz w:val="24"/>
          <w:szCs w:val="24"/>
        </w:rPr>
        <w:t>Пайдаланушының мыналарға қатысты барлық әрекеттері:</w:t>
      </w:r>
    </w:p>
    <w:p w14:paraId="7BB13F7F"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авторландырумен;</w:t>
      </w:r>
    </w:p>
    <w:p w14:paraId="59DDF108"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оқиғалар карточкаларын қарау арқылы;</w:t>
      </w:r>
    </w:p>
    <w:p w14:paraId="3274B086"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оқиға сыныбын өзгерту арқылы;</w:t>
      </w:r>
    </w:p>
    <w:p w14:paraId="41A4DEBE"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жазбаларды қосу арқылы;</w:t>
      </w:r>
    </w:p>
    <w:p w14:paraId="6D020599"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деректерді экспорттау арқылы;</w:t>
      </w:r>
    </w:p>
    <w:p w14:paraId="019DB1FA"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пайдаланушыларды қосу арқылы;</w:t>
      </w:r>
    </w:p>
    <w:p w14:paraId="19C16CCF"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мемлекеттік тіркеу белгілерінің дерекқорына жазбаларды қосу және өзгерту арқылы;</w:t>
      </w:r>
    </w:p>
    <w:p w14:paraId="2C780264"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мемлекеттік тіркеу белгісінің мәртебесін өзгерту арқылы;</w:t>
      </w:r>
    </w:p>
    <w:p w14:paraId="1300765C"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бейнеталдау параметрлерін өзгерту арқылы;</w:t>
      </w:r>
    </w:p>
    <w:p w14:paraId="13C94FD9"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өзге де сындарлы операциялармен,</w:t>
      </w:r>
    </w:p>
    <w:p w14:paraId="2D08FE4E" w14:textId="77777777" w:rsidR="00044A08" w:rsidRPr="00D15104" w:rsidRDefault="000E0A72">
      <w:pPr>
        <w:spacing w:after="40"/>
        <w:jc w:val="both"/>
        <w:rPr>
          <w:sz w:val="24"/>
          <w:szCs w:val="24"/>
        </w:rPr>
      </w:pPr>
      <w:r w:rsidRPr="00D15104">
        <w:rPr>
          <w:sz w:val="24"/>
          <w:szCs w:val="24"/>
        </w:rPr>
        <w:t>пайдаланушыны, күнін, уақытын және операция түрін көрсете отырып, әрекеттер журналында жазылуы керек.</w:t>
      </w:r>
    </w:p>
    <w:p w14:paraId="4D10B696" w14:textId="77777777" w:rsidR="00044A08" w:rsidRPr="00D15104" w:rsidRDefault="000E0A72">
      <w:pPr>
        <w:pStyle w:val="1"/>
        <w:spacing w:before="120" w:after="60"/>
        <w:jc w:val="both"/>
        <w:rPr>
          <w:sz w:val="24"/>
          <w:szCs w:val="24"/>
        </w:rPr>
      </w:pPr>
      <w:r w:rsidRPr="00D15104">
        <w:rPr>
          <w:b/>
          <w:bCs/>
          <w:color w:val="000000"/>
          <w:sz w:val="24"/>
          <w:szCs w:val="24"/>
        </w:rPr>
        <w:t>12. Пайдаланушылар мен рөлдерді басқару</w:t>
      </w:r>
    </w:p>
    <w:p w14:paraId="15397C30" w14:textId="77777777" w:rsidR="00044A08" w:rsidRPr="00D15104" w:rsidRDefault="000E0A72">
      <w:pPr>
        <w:spacing w:after="40"/>
        <w:jc w:val="both"/>
        <w:rPr>
          <w:sz w:val="24"/>
          <w:szCs w:val="24"/>
        </w:rPr>
      </w:pPr>
      <w:r w:rsidRPr="00D15104">
        <w:rPr>
          <w:sz w:val="24"/>
          <w:szCs w:val="24"/>
        </w:rPr>
        <w:t>Жүйеде мүмкіндігі бар пайдаланушыларды басқару бөлімі болуы керек:</w:t>
      </w:r>
    </w:p>
    <w:p w14:paraId="595DF795"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пайдаланушыны аты бойынша іздеу;</w:t>
      </w:r>
    </w:p>
    <w:p w14:paraId="04EFE72C"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жаңа пайдаланушыны қосу;</w:t>
      </w:r>
    </w:p>
    <w:p w14:paraId="028446E0"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жасалған есептік жазбалардың тізімін қарау;</w:t>
      </w:r>
    </w:p>
    <w:p w14:paraId="279FA238"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құру супер шоттар мониторинг үшін.</w:t>
      </w:r>
    </w:p>
    <w:p w14:paraId="321F0395" w14:textId="77777777" w:rsidR="00044A08" w:rsidRPr="00D15104" w:rsidRDefault="000E0A72">
      <w:pPr>
        <w:spacing w:after="40"/>
        <w:jc w:val="both"/>
        <w:rPr>
          <w:sz w:val="24"/>
          <w:szCs w:val="24"/>
        </w:rPr>
      </w:pPr>
      <w:r w:rsidRPr="00D15104">
        <w:rPr>
          <w:sz w:val="24"/>
          <w:szCs w:val="24"/>
        </w:rPr>
        <w:t>Әрбір есептік жазба үшін көрсетілуі керек:</w:t>
      </w:r>
    </w:p>
    <w:p w14:paraId="6AD92F50"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пайдаланушының аты;</w:t>
      </w:r>
    </w:p>
    <w:p w14:paraId="28F8F524"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рөлі;</w:t>
      </w:r>
    </w:p>
    <w:p w14:paraId="71E14143"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есептік жазбаның күйі;</w:t>
      </w:r>
    </w:p>
    <w:p w14:paraId="6991A9B6"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соңғы кіру уақыты.</w:t>
      </w:r>
    </w:p>
    <w:p w14:paraId="1428AD6C" w14:textId="77777777" w:rsidR="00044A08" w:rsidRPr="00D15104" w:rsidRDefault="000E0A72">
      <w:pPr>
        <w:spacing w:after="40"/>
        <w:jc w:val="both"/>
        <w:rPr>
          <w:sz w:val="24"/>
          <w:szCs w:val="24"/>
        </w:rPr>
      </w:pPr>
      <w:r w:rsidRPr="00D15104">
        <w:rPr>
          <w:sz w:val="24"/>
          <w:szCs w:val="24"/>
        </w:rPr>
        <w:t>Пайдаланушы рөлдері анықтауы керек:</w:t>
      </w:r>
    </w:p>
    <w:p w14:paraId="7791B6D6"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жүйе бөлімдеріне қол жеткізу;</w:t>
      </w:r>
    </w:p>
    <w:p w14:paraId="2C202F32"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деректерді өзгерту функцияларына қол жеткізу;</w:t>
      </w:r>
    </w:p>
    <w:p w14:paraId="69BF69F4"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экспорттау функцияларына қол жеткізу;</w:t>
      </w:r>
    </w:p>
    <w:p w14:paraId="6F5098D8"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әкімшілік операцияларға қолжетімділік;</w:t>
      </w:r>
    </w:p>
    <w:p w14:paraId="02048332"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бейнеталдау параметрлеріне қол жеткізу;</w:t>
      </w:r>
    </w:p>
    <w:p w14:paraId="0229B7DC"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мемлекеттік тіркеу белгілерінің базасын жүргізуге қолжетімділік.</w:t>
      </w:r>
    </w:p>
    <w:p w14:paraId="157F2A39" w14:textId="77777777" w:rsidR="00044A08" w:rsidRPr="00D15104" w:rsidRDefault="000E0A72">
      <w:pPr>
        <w:spacing w:after="20"/>
        <w:jc w:val="both"/>
        <w:rPr>
          <w:sz w:val="24"/>
          <w:szCs w:val="24"/>
        </w:rPr>
      </w:pPr>
      <w:r w:rsidRPr="00D15104">
        <w:rPr>
          <w:sz w:val="24"/>
          <w:szCs w:val="24"/>
        </w:rPr>
        <w:t>12.1. Веб-платформаға кіру үшін екі факторлы аутентификация қамтамасыз етілуі керек.</w:t>
      </w:r>
    </w:p>
    <w:p w14:paraId="4A839921" w14:textId="77777777" w:rsidR="00044A08" w:rsidRPr="00D15104" w:rsidRDefault="000E0A72">
      <w:pPr>
        <w:pStyle w:val="1"/>
        <w:spacing w:before="120" w:after="60"/>
        <w:jc w:val="both"/>
        <w:rPr>
          <w:sz w:val="24"/>
          <w:szCs w:val="24"/>
        </w:rPr>
      </w:pPr>
      <w:r w:rsidRPr="00D15104">
        <w:rPr>
          <w:b/>
          <w:bCs/>
          <w:color w:val="000000"/>
          <w:sz w:val="24"/>
          <w:szCs w:val="24"/>
        </w:rPr>
        <w:t>13. Пайдаланушы интерфейсіне қойылатын талаптар</w:t>
      </w:r>
    </w:p>
    <w:p w14:paraId="359663B2" w14:textId="77777777" w:rsidR="00044A08" w:rsidRPr="00D15104" w:rsidRDefault="000E0A72">
      <w:pPr>
        <w:spacing w:after="40"/>
        <w:jc w:val="both"/>
        <w:rPr>
          <w:sz w:val="24"/>
          <w:szCs w:val="24"/>
        </w:rPr>
      </w:pPr>
      <w:r w:rsidRPr="00D15104">
        <w:rPr>
          <w:sz w:val="24"/>
          <w:szCs w:val="24"/>
        </w:rPr>
        <w:t>Бағдарламалық құралдың пайдаланушы интерфейсі және оның құжаттамасы келесі мекенжайда орындалуы керек:</w:t>
      </w:r>
    </w:p>
    <w:p w14:paraId="657B69B8"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орыс тілінде;</w:t>
      </w:r>
    </w:p>
    <w:p w14:paraId="4A93B1AD"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қазақ тілінде;</w:t>
      </w:r>
    </w:p>
    <w:p w14:paraId="1F142107"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ағылшын тілінде.</w:t>
      </w:r>
    </w:p>
    <w:p w14:paraId="6243C196" w14:textId="77777777" w:rsidR="00044A08" w:rsidRPr="00D15104" w:rsidRDefault="000E0A72">
      <w:pPr>
        <w:spacing w:after="40"/>
        <w:jc w:val="both"/>
        <w:rPr>
          <w:sz w:val="24"/>
          <w:szCs w:val="24"/>
        </w:rPr>
      </w:pPr>
      <w:r w:rsidRPr="00D15104">
        <w:rPr>
          <w:sz w:val="24"/>
          <w:szCs w:val="24"/>
        </w:rPr>
        <w:t>Пайдаланушы интерфейсінде қарастырылған барлық функционалдық бөлімдерге қолдау көрсетілуі керек:</w:t>
      </w:r>
    </w:p>
    <w:p w14:paraId="5C669299"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іздеу;</w:t>
      </w:r>
    </w:p>
    <w:p w14:paraId="6612E221"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сүзу;</w:t>
      </w:r>
    </w:p>
    <w:p w14:paraId="7D79F110"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пагинация.</w:t>
      </w:r>
    </w:p>
    <w:p w14:paraId="4A21F44A" w14:textId="77777777" w:rsidR="00044A08" w:rsidRPr="00D15104" w:rsidRDefault="000E0A72">
      <w:pPr>
        <w:spacing w:after="40"/>
        <w:jc w:val="both"/>
        <w:rPr>
          <w:sz w:val="24"/>
          <w:szCs w:val="24"/>
        </w:rPr>
      </w:pPr>
      <w:r w:rsidRPr="00D15104">
        <w:rPr>
          <w:sz w:val="24"/>
          <w:szCs w:val="24"/>
        </w:rPr>
        <w:lastRenderedPageBreak/>
        <w:t>Кестелік нысанда, егер мұндай әрекеттерге пайдаланушының қол жеткізу деңгейі рұқсат етсе, рұқсат етілген топтық әрекеттерді орындау үшін бір немесе бірнеше жазбаларды таңдау мүмкіндігі қамтамасыз етілуі керек.</w:t>
      </w:r>
    </w:p>
    <w:p w14:paraId="13A58FEE" w14:textId="77777777" w:rsidR="00044A08" w:rsidRPr="00D15104" w:rsidRDefault="000E0A72">
      <w:pPr>
        <w:pStyle w:val="1"/>
        <w:spacing w:before="120" w:after="60"/>
        <w:jc w:val="both"/>
        <w:rPr>
          <w:sz w:val="24"/>
          <w:szCs w:val="24"/>
        </w:rPr>
      </w:pPr>
      <w:r w:rsidRPr="00D15104">
        <w:rPr>
          <w:b/>
          <w:bCs/>
          <w:color w:val="000000"/>
          <w:sz w:val="24"/>
          <w:szCs w:val="24"/>
        </w:rPr>
        <w:t>14. Ақпараттық қауіпсіздік</w:t>
      </w:r>
    </w:p>
    <w:p w14:paraId="518F5728" w14:textId="77777777" w:rsidR="00044A08" w:rsidRPr="00D15104" w:rsidRDefault="000E0A72">
      <w:pPr>
        <w:spacing w:after="20"/>
        <w:jc w:val="both"/>
        <w:rPr>
          <w:sz w:val="24"/>
          <w:szCs w:val="24"/>
        </w:rPr>
      </w:pPr>
      <w:r w:rsidRPr="00D15104">
        <w:rPr>
          <w:sz w:val="24"/>
          <w:szCs w:val="24"/>
        </w:rPr>
        <w:t>14.1. Мердігер Келісімшартқа қол қойылған күннен бастап 3 (үш) жұмыс күні ішінде Тапсырыс берушіге "Ақпараттандыру туралы" Қазақстан Республикасының Заңына сәйкес бейнеталдау жүйесінің бағдарламалық жасақтамасының ақпараттық қауіпсіздік талаптарына сәйкестігін растайтын құжаттарды ұсынады. .</w:t>
      </w:r>
    </w:p>
    <w:p w14:paraId="030F6E21" w14:textId="77777777" w:rsidR="00044A08" w:rsidRPr="00D15104" w:rsidRDefault="000E0A72">
      <w:pPr>
        <w:spacing w:after="20"/>
        <w:jc w:val="both"/>
        <w:rPr>
          <w:sz w:val="24"/>
          <w:szCs w:val="24"/>
        </w:rPr>
      </w:pPr>
      <w:r w:rsidRPr="00D15104">
        <w:rPr>
          <w:sz w:val="24"/>
          <w:szCs w:val="24"/>
        </w:rPr>
        <w:t>14.2. Барлық хабарламалар қорғалған SSL/TLS байланыс арналары арқылы жіберілуі тиіс.</w:t>
      </w:r>
    </w:p>
    <w:p w14:paraId="02009E3E" w14:textId="77777777" w:rsidR="00044A08" w:rsidRPr="00D15104" w:rsidRDefault="000E0A72">
      <w:pPr>
        <w:spacing w:after="20"/>
        <w:jc w:val="both"/>
        <w:rPr>
          <w:sz w:val="24"/>
          <w:szCs w:val="24"/>
        </w:rPr>
      </w:pPr>
      <w:r w:rsidRPr="00D15104">
        <w:rPr>
          <w:sz w:val="24"/>
          <w:szCs w:val="24"/>
        </w:rPr>
        <w:t>14.3. Деректер тасымалдау процесінде де, сақтау кезінде де шифрлануы керек.</w:t>
      </w:r>
    </w:p>
    <w:p w14:paraId="6CC3511E" w14:textId="77777777" w:rsidR="00044A08" w:rsidRPr="00D15104" w:rsidRDefault="000E0A72">
      <w:pPr>
        <w:spacing w:after="20"/>
        <w:jc w:val="both"/>
        <w:rPr>
          <w:sz w:val="24"/>
          <w:szCs w:val="24"/>
        </w:rPr>
      </w:pPr>
      <w:r w:rsidRPr="00D15104">
        <w:rPr>
          <w:sz w:val="24"/>
          <w:szCs w:val="24"/>
        </w:rPr>
        <w:t>14.4. Веб-платформаға қолжетімділік екі факторлы аутентификацияны қолдану арқылы жүзеге асырылуы тиіс.</w:t>
      </w:r>
    </w:p>
    <w:p w14:paraId="1C0BDD43" w14:textId="77777777" w:rsidR="00044A08" w:rsidRPr="00D15104" w:rsidRDefault="000E0A72">
      <w:pPr>
        <w:spacing w:after="20"/>
        <w:jc w:val="both"/>
        <w:rPr>
          <w:sz w:val="24"/>
          <w:szCs w:val="24"/>
        </w:rPr>
      </w:pPr>
      <w:r w:rsidRPr="00D15104">
        <w:rPr>
          <w:sz w:val="24"/>
          <w:szCs w:val="24"/>
        </w:rPr>
        <w:t>14.5. Бейне ағындарын өңдеу, егер Тапсырыс берушімен бөлек өзгеше келісілмесе, бастапқы бейне ағынын сыртқы ақпараттық жүйелерге жіберудің қажеті жоқ, Мердігер ұсынған серверлік жабдықта Тапсырыс берушінің жабық контурында жүзеге асырылуы керек.</w:t>
      </w:r>
    </w:p>
    <w:p w14:paraId="0E341ECC" w14:textId="77777777" w:rsidR="00044A08" w:rsidRPr="00D15104" w:rsidRDefault="000E0A72">
      <w:pPr>
        <w:pStyle w:val="1"/>
        <w:spacing w:before="120" w:after="60"/>
        <w:jc w:val="both"/>
        <w:rPr>
          <w:sz w:val="24"/>
          <w:szCs w:val="24"/>
        </w:rPr>
      </w:pPr>
      <w:r w:rsidRPr="00D15104">
        <w:rPr>
          <w:b/>
          <w:bCs/>
          <w:color w:val="000000"/>
          <w:sz w:val="24"/>
          <w:szCs w:val="24"/>
        </w:rPr>
        <w:t>15. Бағдарламалық қамтамасыз етуді әзірлеушіге қойылатын талаптар</w:t>
      </w:r>
    </w:p>
    <w:p w14:paraId="008E2838" w14:textId="77777777" w:rsidR="00044A08" w:rsidRPr="00D15104" w:rsidRDefault="000E0A72">
      <w:pPr>
        <w:spacing w:after="20"/>
        <w:jc w:val="both"/>
        <w:rPr>
          <w:sz w:val="24"/>
          <w:szCs w:val="24"/>
        </w:rPr>
      </w:pPr>
      <w:r w:rsidRPr="00D15104">
        <w:rPr>
          <w:sz w:val="24"/>
          <w:szCs w:val="24"/>
        </w:rPr>
        <w:t>15.1. Бағдарламалық жасақтама Қазақстан Республикасының жергілікті дамуының өнімі болуы керек.</w:t>
      </w:r>
    </w:p>
    <w:p w14:paraId="68A990FB" w14:textId="77777777" w:rsidR="00044A08" w:rsidRPr="00D15104" w:rsidRDefault="000E0A72">
      <w:pPr>
        <w:pStyle w:val="1"/>
        <w:spacing w:before="120" w:after="60"/>
        <w:jc w:val="both"/>
        <w:rPr>
          <w:sz w:val="24"/>
          <w:szCs w:val="24"/>
        </w:rPr>
      </w:pPr>
      <w:r w:rsidRPr="00D15104">
        <w:rPr>
          <w:b/>
          <w:bCs/>
          <w:color w:val="000000"/>
          <w:sz w:val="24"/>
          <w:szCs w:val="24"/>
        </w:rPr>
        <w:t>16. Қолжетімділікті ұсыну мерзімі және жүйені өрістету</w:t>
      </w:r>
    </w:p>
    <w:p w14:paraId="4C2BE691" w14:textId="77777777" w:rsidR="00044A08" w:rsidRPr="00D15104" w:rsidRDefault="000E0A72">
      <w:pPr>
        <w:spacing w:after="20"/>
        <w:jc w:val="both"/>
        <w:rPr>
          <w:sz w:val="24"/>
          <w:szCs w:val="24"/>
        </w:rPr>
      </w:pPr>
      <w:r w:rsidRPr="00D15104">
        <w:rPr>
          <w:sz w:val="24"/>
          <w:szCs w:val="24"/>
        </w:rPr>
        <w:t>16.1. Өнім беруші Шартқа қол қойылған сәттен бастап 5 (бес) жұмыс күні ішінде дайын жүйеге қолжетімділікті ұсынады.</w:t>
      </w:r>
    </w:p>
    <w:p w14:paraId="4B3937DE" w14:textId="77777777" w:rsidR="00044A08" w:rsidRPr="00D15104" w:rsidRDefault="000E0A72">
      <w:pPr>
        <w:spacing w:after="20"/>
        <w:jc w:val="both"/>
        <w:rPr>
          <w:sz w:val="24"/>
          <w:szCs w:val="24"/>
        </w:rPr>
      </w:pPr>
      <w:r w:rsidRPr="00D15104">
        <w:rPr>
          <w:sz w:val="24"/>
          <w:szCs w:val="24"/>
        </w:rPr>
        <w:t>16.2. Қолжетімділікті қамтамасыз ету кезінде жүйе осы Техникалық сипаттамада сипатталған техникалық және функционалдық сипаттамаларға толығымен сәйкес келуі керек.</w:t>
      </w:r>
    </w:p>
    <w:p w14:paraId="6D212EC4" w14:textId="77777777" w:rsidR="00044A08" w:rsidRPr="00D15104" w:rsidRDefault="000E0A72">
      <w:pPr>
        <w:pStyle w:val="1"/>
        <w:spacing w:before="120" w:after="60"/>
        <w:jc w:val="both"/>
        <w:rPr>
          <w:sz w:val="24"/>
          <w:szCs w:val="24"/>
        </w:rPr>
      </w:pPr>
      <w:r w:rsidRPr="00D15104">
        <w:rPr>
          <w:b/>
          <w:bCs/>
          <w:color w:val="000000"/>
          <w:sz w:val="24"/>
          <w:szCs w:val="24"/>
        </w:rPr>
        <w:t>17. Серверлік жабдық</w:t>
      </w:r>
    </w:p>
    <w:p w14:paraId="2D0BFD5B" w14:textId="77777777" w:rsidR="00044A08" w:rsidRPr="00D15104" w:rsidRDefault="000E0A72">
      <w:pPr>
        <w:spacing w:after="20"/>
        <w:jc w:val="both"/>
        <w:rPr>
          <w:sz w:val="24"/>
          <w:szCs w:val="24"/>
        </w:rPr>
      </w:pPr>
      <w:r w:rsidRPr="00D15104">
        <w:rPr>
          <w:sz w:val="24"/>
          <w:szCs w:val="24"/>
        </w:rPr>
        <w:t>17.1. Жүйенің жұмысы Мердігердің Тапсырыс берушіге серверлік жабдықты ұсынуы арқылы жүзеге асырылады, онда жасанды нейрондық желінің алдын ала орнатылған моделі арқылы оқиғаларды өңдеу және анықтау жүзеге асырылады.</w:t>
      </w:r>
    </w:p>
    <w:p w14:paraId="4003521E" w14:textId="77777777" w:rsidR="00044A08" w:rsidRPr="00D15104" w:rsidRDefault="000E0A72">
      <w:pPr>
        <w:pStyle w:val="2"/>
        <w:spacing w:before="120" w:after="60"/>
        <w:jc w:val="both"/>
        <w:rPr>
          <w:sz w:val="24"/>
          <w:szCs w:val="24"/>
        </w:rPr>
      </w:pPr>
      <w:r w:rsidRPr="00D15104">
        <w:rPr>
          <w:b/>
          <w:bCs/>
          <w:color w:val="000000"/>
          <w:sz w:val="24"/>
          <w:szCs w:val="24"/>
        </w:rPr>
        <w:t>17.2. Серверлік жабдықтың минималды техникалық сипаттамалары</w:t>
      </w:r>
    </w:p>
    <w:tbl>
      <w:tblPr>
        <w:tblStyle w:val="af4"/>
        <w:tblW w:w="962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93"/>
        <w:gridCol w:w="4834"/>
      </w:tblGrid>
      <w:tr w:rsidR="00044A08" w:rsidRPr="00D15104" w14:paraId="1BB93391" w14:textId="77777777">
        <w:trPr>
          <w:jc w:val="center"/>
        </w:trPr>
        <w:tc>
          <w:tcPr>
            <w:tcW w:w="4793" w:type="dxa"/>
            <w:vAlign w:val="center"/>
          </w:tcPr>
          <w:p w14:paraId="5A721C5E" w14:textId="77777777" w:rsidR="00044A08" w:rsidRPr="00D15104" w:rsidRDefault="000E0A72">
            <w:pPr>
              <w:jc w:val="both"/>
              <w:rPr>
                <w:sz w:val="24"/>
                <w:szCs w:val="24"/>
              </w:rPr>
            </w:pPr>
            <w:r w:rsidRPr="00D15104">
              <w:rPr>
                <w:b/>
                <w:bCs/>
                <w:sz w:val="24"/>
                <w:szCs w:val="24"/>
              </w:rPr>
              <w:t>Параметр</w:t>
            </w:r>
          </w:p>
        </w:tc>
        <w:tc>
          <w:tcPr>
            <w:tcW w:w="4834" w:type="dxa"/>
            <w:vAlign w:val="center"/>
          </w:tcPr>
          <w:p w14:paraId="66B72953" w14:textId="77777777" w:rsidR="00044A08" w:rsidRPr="00D15104" w:rsidRDefault="000E0A72">
            <w:pPr>
              <w:jc w:val="both"/>
              <w:rPr>
                <w:sz w:val="24"/>
                <w:szCs w:val="24"/>
              </w:rPr>
            </w:pPr>
            <w:r w:rsidRPr="00D15104">
              <w:rPr>
                <w:b/>
                <w:bCs/>
                <w:sz w:val="24"/>
                <w:szCs w:val="24"/>
              </w:rPr>
              <w:t>Ең төменгі талап</w:t>
            </w:r>
          </w:p>
        </w:tc>
      </w:tr>
      <w:tr w:rsidR="00044A08" w:rsidRPr="00D15104" w14:paraId="7A0AB2ED" w14:textId="77777777">
        <w:trPr>
          <w:jc w:val="center"/>
        </w:trPr>
        <w:tc>
          <w:tcPr>
            <w:tcW w:w="4793" w:type="dxa"/>
            <w:vAlign w:val="center"/>
          </w:tcPr>
          <w:p w14:paraId="2AFBF00F" w14:textId="77777777" w:rsidR="00044A08" w:rsidRPr="00D15104" w:rsidRDefault="000E0A72">
            <w:pPr>
              <w:jc w:val="both"/>
              <w:rPr>
                <w:sz w:val="24"/>
                <w:szCs w:val="24"/>
              </w:rPr>
            </w:pPr>
            <w:r w:rsidRPr="00D15104">
              <w:rPr>
                <w:sz w:val="24"/>
                <w:szCs w:val="24"/>
              </w:rPr>
              <w:t>Орталық Есептеуіш Бөлім</w:t>
            </w:r>
          </w:p>
        </w:tc>
        <w:tc>
          <w:tcPr>
            <w:tcW w:w="4834" w:type="dxa"/>
            <w:vAlign w:val="center"/>
          </w:tcPr>
          <w:p w14:paraId="1E3533A3" w14:textId="77777777" w:rsidR="00044A08" w:rsidRPr="00D15104" w:rsidRDefault="000E0A72">
            <w:pPr>
              <w:jc w:val="both"/>
              <w:rPr>
                <w:sz w:val="24"/>
                <w:szCs w:val="24"/>
              </w:rPr>
            </w:pPr>
            <w:r w:rsidRPr="00D15104">
              <w:rPr>
                <w:sz w:val="24"/>
                <w:szCs w:val="24"/>
              </w:rPr>
              <w:t>Кемінде 12 ядро, көп ағынды қолдау, жиілігі кемінде 3,0 гГц</w:t>
            </w:r>
          </w:p>
        </w:tc>
      </w:tr>
      <w:tr w:rsidR="00044A08" w:rsidRPr="00D15104" w14:paraId="7CFEC878" w14:textId="77777777">
        <w:trPr>
          <w:jc w:val="center"/>
        </w:trPr>
        <w:tc>
          <w:tcPr>
            <w:tcW w:w="4793" w:type="dxa"/>
            <w:vAlign w:val="center"/>
          </w:tcPr>
          <w:p w14:paraId="077F2F94" w14:textId="77777777" w:rsidR="00044A08" w:rsidRPr="00D15104" w:rsidRDefault="000E0A72">
            <w:pPr>
              <w:jc w:val="both"/>
              <w:rPr>
                <w:sz w:val="24"/>
                <w:szCs w:val="24"/>
              </w:rPr>
            </w:pPr>
            <w:r w:rsidRPr="00D15104">
              <w:rPr>
                <w:sz w:val="24"/>
                <w:szCs w:val="24"/>
              </w:rPr>
              <w:t>Жедел жад</w:t>
            </w:r>
          </w:p>
        </w:tc>
        <w:tc>
          <w:tcPr>
            <w:tcW w:w="4834" w:type="dxa"/>
            <w:vAlign w:val="center"/>
          </w:tcPr>
          <w:p w14:paraId="3550EF72" w14:textId="77777777" w:rsidR="00044A08" w:rsidRPr="00D15104" w:rsidRDefault="000E0A72">
            <w:pPr>
              <w:jc w:val="both"/>
              <w:rPr>
                <w:sz w:val="24"/>
                <w:szCs w:val="24"/>
              </w:rPr>
            </w:pPr>
            <w:r w:rsidRPr="00D15104">
              <w:rPr>
                <w:sz w:val="24"/>
                <w:szCs w:val="24"/>
              </w:rPr>
              <w:t>Кемінде 32 ГБ DDR4</w:t>
            </w:r>
          </w:p>
        </w:tc>
      </w:tr>
      <w:tr w:rsidR="00044A08" w:rsidRPr="00D15104" w14:paraId="083DAF93" w14:textId="77777777">
        <w:trPr>
          <w:jc w:val="center"/>
        </w:trPr>
        <w:tc>
          <w:tcPr>
            <w:tcW w:w="4793" w:type="dxa"/>
            <w:vAlign w:val="center"/>
          </w:tcPr>
          <w:p w14:paraId="555D9E8D" w14:textId="77777777" w:rsidR="00044A08" w:rsidRPr="00D15104" w:rsidRDefault="000E0A72">
            <w:pPr>
              <w:jc w:val="both"/>
              <w:rPr>
                <w:sz w:val="24"/>
                <w:szCs w:val="24"/>
              </w:rPr>
            </w:pPr>
            <w:r w:rsidRPr="00D15104">
              <w:rPr>
                <w:sz w:val="24"/>
                <w:szCs w:val="24"/>
              </w:rPr>
              <w:t>Жинақтауыш</w:t>
            </w:r>
          </w:p>
        </w:tc>
        <w:tc>
          <w:tcPr>
            <w:tcW w:w="4834" w:type="dxa"/>
            <w:vAlign w:val="center"/>
          </w:tcPr>
          <w:p w14:paraId="039863EA" w14:textId="77777777" w:rsidR="00044A08" w:rsidRPr="00D15104" w:rsidRDefault="000E0A72">
            <w:pPr>
              <w:jc w:val="both"/>
              <w:rPr>
                <w:sz w:val="24"/>
                <w:szCs w:val="24"/>
              </w:rPr>
            </w:pPr>
            <w:r w:rsidRPr="00D15104">
              <w:rPr>
                <w:sz w:val="24"/>
                <w:szCs w:val="24"/>
              </w:rPr>
              <w:t>SSD NVMe, көлемі 1 ТБ кем емес</w:t>
            </w:r>
          </w:p>
        </w:tc>
      </w:tr>
      <w:tr w:rsidR="00044A08" w:rsidRPr="00D15104" w14:paraId="04A8F4C9" w14:textId="77777777">
        <w:trPr>
          <w:jc w:val="center"/>
        </w:trPr>
        <w:tc>
          <w:tcPr>
            <w:tcW w:w="4793" w:type="dxa"/>
            <w:vAlign w:val="center"/>
          </w:tcPr>
          <w:p w14:paraId="41854A48" w14:textId="77777777" w:rsidR="00044A08" w:rsidRPr="00D15104" w:rsidRDefault="000E0A72">
            <w:pPr>
              <w:jc w:val="both"/>
              <w:rPr>
                <w:sz w:val="24"/>
                <w:szCs w:val="24"/>
              </w:rPr>
            </w:pPr>
            <w:r w:rsidRPr="00D15104">
              <w:rPr>
                <w:sz w:val="24"/>
                <w:szCs w:val="24"/>
              </w:rPr>
              <w:t>Графикалық процессор</w:t>
            </w:r>
          </w:p>
        </w:tc>
        <w:tc>
          <w:tcPr>
            <w:tcW w:w="4834" w:type="dxa"/>
            <w:vAlign w:val="center"/>
          </w:tcPr>
          <w:p w14:paraId="317F889E" w14:textId="77777777" w:rsidR="00044A08" w:rsidRPr="00D15104" w:rsidRDefault="000E0A72">
            <w:pPr>
              <w:jc w:val="both"/>
              <w:rPr>
                <w:sz w:val="24"/>
                <w:szCs w:val="24"/>
              </w:rPr>
            </w:pPr>
            <w:r w:rsidRPr="00D15104">
              <w:rPr>
                <w:sz w:val="24"/>
                <w:szCs w:val="24"/>
              </w:rPr>
              <w:t>NVIDIA CUDA қолдауы, NVIDIA RTX 5070 сияқты кемінде 12 ГБ бейне жады</w:t>
            </w:r>
          </w:p>
        </w:tc>
      </w:tr>
      <w:tr w:rsidR="00044A08" w:rsidRPr="00D15104" w14:paraId="67B7BECB" w14:textId="77777777">
        <w:trPr>
          <w:jc w:val="center"/>
        </w:trPr>
        <w:tc>
          <w:tcPr>
            <w:tcW w:w="4793" w:type="dxa"/>
            <w:vAlign w:val="center"/>
          </w:tcPr>
          <w:p w14:paraId="60C37F43" w14:textId="77777777" w:rsidR="00044A08" w:rsidRPr="00D15104" w:rsidRDefault="000E0A72">
            <w:pPr>
              <w:jc w:val="both"/>
              <w:rPr>
                <w:sz w:val="24"/>
                <w:szCs w:val="24"/>
              </w:rPr>
            </w:pPr>
            <w:r w:rsidRPr="00D15104">
              <w:rPr>
                <w:sz w:val="24"/>
                <w:szCs w:val="24"/>
              </w:rPr>
              <w:t>Желілік адаптерлер</w:t>
            </w:r>
          </w:p>
        </w:tc>
        <w:tc>
          <w:tcPr>
            <w:tcW w:w="4834" w:type="dxa"/>
            <w:vAlign w:val="center"/>
          </w:tcPr>
          <w:p w14:paraId="46F608AD" w14:textId="77777777" w:rsidR="00044A08" w:rsidRPr="00D15104" w:rsidRDefault="000E0A72">
            <w:pPr>
              <w:jc w:val="both"/>
              <w:rPr>
                <w:sz w:val="24"/>
                <w:szCs w:val="24"/>
              </w:rPr>
            </w:pPr>
            <w:r w:rsidRPr="00D15104">
              <w:rPr>
                <w:sz w:val="24"/>
                <w:szCs w:val="24"/>
              </w:rPr>
              <w:t>10 Gigabit Ethernet желілерін қолдау</w:t>
            </w:r>
          </w:p>
        </w:tc>
      </w:tr>
    </w:tbl>
    <w:p w14:paraId="0F1F6BCF" w14:textId="77777777" w:rsidR="00044A08" w:rsidRPr="00D15104" w:rsidRDefault="000E0A72">
      <w:pPr>
        <w:spacing w:after="20"/>
        <w:jc w:val="both"/>
        <w:rPr>
          <w:sz w:val="24"/>
          <w:szCs w:val="24"/>
        </w:rPr>
      </w:pPr>
      <w:r w:rsidRPr="00D15104">
        <w:rPr>
          <w:sz w:val="24"/>
          <w:szCs w:val="24"/>
        </w:rPr>
        <w:t>17.3. Ұсынылатын серверлік жабдықтың өнімділігі осы Техникалық сипаттаманың талаптарына сәйкес 50-ден 100-ге дейін бейне арналарды бір уақытта өңдеуді қамтамасыз етуі керек.</w:t>
      </w:r>
    </w:p>
    <w:p w14:paraId="4377938E" w14:textId="77777777" w:rsidR="00044A08" w:rsidRPr="00D15104" w:rsidRDefault="000E0A72">
      <w:pPr>
        <w:spacing w:after="20"/>
        <w:jc w:val="both"/>
        <w:rPr>
          <w:sz w:val="24"/>
          <w:szCs w:val="24"/>
        </w:rPr>
      </w:pPr>
      <w:r w:rsidRPr="00D15104">
        <w:rPr>
          <w:sz w:val="24"/>
          <w:szCs w:val="24"/>
        </w:rPr>
        <w:t>17.4. Ұсынылатын серверлік жабдық пен бағдарламалық қамтамасыз ету жиынтықта осы Техникалық сипаттамада белгіленген өңдеуді кешіктіру және анықтау параметрлерін сақтай отырып, бейне арналардың мәлімделген санын бір уақытта өңдеуді қамтамасыз етуі тиіс.</w:t>
      </w:r>
    </w:p>
    <w:p w14:paraId="5D6480A2" w14:textId="77777777" w:rsidR="00044A08" w:rsidRPr="00D15104" w:rsidRDefault="000E0A72">
      <w:pPr>
        <w:pStyle w:val="1"/>
        <w:spacing w:before="120" w:after="60"/>
        <w:jc w:val="both"/>
        <w:rPr>
          <w:sz w:val="24"/>
          <w:szCs w:val="24"/>
        </w:rPr>
      </w:pPr>
      <w:r w:rsidRPr="00D15104">
        <w:rPr>
          <w:b/>
          <w:bCs/>
          <w:color w:val="000000"/>
          <w:sz w:val="24"/>
          <w:szCs w:val="24"/>
        </w:rPr>
        <w:t>18. Техникалық сүйемелдеу</w:t>
      </w:r>
    </w:p>
    <w:p w14:paraId="73A79CB7" w14:textId="77777777" w:rsidR="00044A08" w:rsidRPr="00D15104" w:rsidRDefault="000E0A72">
      <w:pPr>
        <w:spacing w:after="20"/>
        <w:jc w:val="both"/>
        <w:rPr>
          <w:sz w:val="24"/>
          <w:szCs w:val="24"/>
        </w:rPr>
      </w:pPr>
      <w:r w:rsidRPr="00D15104">
        <w:rPr>
          <w:sz w:val="24"/>
          <w:szCs w:val="24"/>
        </w:rPr>
        <w:t>18.1. Техникалық қолдау телефон арқылы хабарласу арқылы және пайдаланушылардың өтініштерімен жұмыс істеу үшін Мердігер арнайы бөлген мессенджерлер арқылы өтінім беру принципі бойынша жүзеге асырылуы тиіс.</w:t>
      </w:r>
    </w:p>
    <w:p w14:paraId="00341ED5" w14:textId="77777777" w:rsidR="00044A08" w:rsidRPr="00D15104" w:rsidRDefault="000E0A72">
      <w:pPr>
        <w:spacing w:after="40"/>
        <w:jc w:val="both"/>
        <w:rPr>
          <w:sz w:val="24"/>
          <w:szCs w:val="24"/>
        </w:rPr>
      </w:pPr>
      <w:r w:rsidRPr="00D15104">
        <w:rPr>
          <w:sz w:val="24"/>
          <w:szCs w:val="24"/>
        </w:rPr>
        <w:t>Техникалық қолдау мыналарды қамтиды:</w:t>
      </w:r>
    </w:p>
    <w:p w14:paraId="6A8F78B7"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консультациялар;</w:t>
      </w:r>
    </w:p>
    <w:p w14:paraId="1D16EC2F"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lastRenderedPageBreak/>
        <w:t>инциденттерді шешуге көмек;</w:t>
      </w:r>
    </w:p>
    <w:p w14:paraId="136F97ED"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бағдарламалық жасақтаманы жаңарту;</w:t>
      </w:r>
    </w:p>
    <w:p w14:paraId="3B241233"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бейне ағындарын қосу және өңдеу мәселелерін диагностикалау;</w:t>
      </w:r>
    </w:p>
    <w:p w14:paraId="71DB03B8"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бейнеталдау жүйесінің жұмысы үшін Мердігер ұсынған серверлік жабдықтың жұмысына байланысты проблемаларды диагностикалау.</w:t>
      </w:r>
    </w:p>
    <w:p w14:paraId="7A2A97D6" w14:textId="77777777" w:rsidR="00044A08" w:rsidRPr="00D15104" w:rsidRDefault="000E0A72">
      <w:pPr>
        <w:spacing w:after="20"/>
        <w:jc w:val="both"/>
        <w:rPr>
          <w:sz w:val="24"/>
          <w:szCs w:val="24"/>
        </w:rPr>
      </w:pPr>
      <w:r w:rsidRPr="00D15104">
        <w:rPr>
          <w:sz w:val="24"/>
          <w:szCs w:val="24"/>
        </w:rPr>
        <w:t>18.2. Орындаушы 1 (бір) күнтізбелік күн ішінде бейнебақылау және бейнеталдау бағдарламалық қамтамасыз етуіне байланысты себептерге байланысты туындаған пайдаланушы мәселесін шешуге кірісуі тиіс.</w:t>
      </w:r>
    </w:p>
    <w:p w14:paraId="4F0FDF75" w14:textId="77777777" w:rsidR="00044A08" w:rsidRPr="00D15104" w:rsidRDefault="000E0A72">
      <w:pPr>
        <w:spacing w:after="20"/>
        <w:jc w:val="both"/>
        <w:rPr>
          <w:sz w:val="24"/>
          <w:szCs w:val="24"/>
        </w:rPr>
      </w:pPr>
      <w:r w:rsidRPr="00D15104">
        <w:rPr>
          <w:sz w:val="24"/>
          <w:szCs w:val="24"/>
        </w:rPr>
        <w:t>18.3. Техникалық ақау өтініш беруші жүгінген сәттен бастап 7 (жеті) күнтізбелік күн ішінде жойылуы тиіс.</w:t>
      </w:r>
    </w:p>
    <w:p w14:paraId="2EFC68F1" w14:textId="77777777" w:rsidR="00044A08" w:rsidRPr="00D15104" w:rsidRDefault="000E0A72">
      <w:pPr>
        <w:spacing w:after="20"/>
        <w:jc w:val="both"/>
        <w:rPr>
          <w:sz w:val="24"/>
          <w:szCs w:val="24"/>
        </w:rPr>
      </w:pPr>
      <w:r w:rsidRPr="00D15104">
        <w:rPr>
          <w:sz w:val="24"/>
          <w:szCs w:val="24"/>
        </w:rPr>
        <w:t>18.4. Көрсетілген жою мерзімін ұзартуды талап ететін мәселе анықталған жағдайда, Мердігер Тапсырыс берушімен мәселені шешудің қосымша мерзімін келіседі.</w:t>
      </w:r>
    </w:p>
    <w:p w14:paraId="2452AC6F" w14:textId="77777777" w:rsidR="00044A08" w:rsidRPr="00D15104" w:rsidRDefault="000E0A72">
      <w:pPr>
        <w:spacing w:after="20"/>
        <w:jc w:val="both"/>
        <w:rPr>
          <w:b/>
          <w:bCs/>
          <w:sz w:val="24"/>
          <w:szCs w:val="24"/>
        </w:rPr>
      </w:pPr>
      <w:r w:rsidRPr="00D15104">
        <w:rPr>
          <w:b/>
          <w:bCs/>
          <w:sz w:val="24"/>
          <w:szCs w:val="24"/>
        </w:rPr>
        <w:t>18.5 Қызмет көрсету деңгейі туралы келісім (SLA)</w:t>
      </w:r>
    </w:p>
    <w:p w14:paraId="12ADF1B9" w14:textId="77777777" w:rsidR="00044A08" w:rsidRPr="00D15104" w:rsidRDefault="000E0A72">
      <w:pPr>
        <w:numPr>
          <w:ilvl w:val="0"/>
          <w:numId w:val="4"/>
        </w:numPr>
        <w:pBdr>
          <w:top w:val="nil"/>
          <w:left w:val="nil"/>
          <w:bottom w:val="nil"/>
          <w:right w:val="nil"/>
          <w:between w:val="nil"/>
        </w:pBdr>
        <w:spacing w:after="20"/>
        <w:jc w:val="both"/>
        <w:rPr>
          <w:color w:val="000000"/>
          <w:sz w:val="24"/>
          <w:szCs w:val="24"/>
        </w:rPr>
      </w:pPr>
      <w:r w:rsidRPr="00D15104">
        <w:rPr>
          <w:color w:val="000000"/>
          <w:sz w:val="24"/>
          <w:szCs w:val="24"/>
        </w:rPr>
        <w:t>Жүйенің қолжетімділігі</w:t>
      </w:r>
    </w:p>
    <w:tbl>
      <w:tblPr>
        <w:tblStyle w:val="af5"/>
        <w:tblW w:w="962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4417"/>
        <w:gridCol w:w="5210"/>
      </w:tblGrid>
      <w:tr w:rsidR="00044A08" w:rsidRPr="00D15104" w14:paraId="046EF2FD" w14:textId="77777777">
        <w:trPr>
          <w:trHeight w:val="20"/>
        </w:trPr>
        <w:tc>
          <w:tcPr>
            <w:tcW w:w="4417" w:type="dxa"/>
          </w:tcPr>
          <w:p w14:paraId="361F000D" w14:textId="77777777" w:rsidR="00044A08" w:rsidRPr="00D15104" w:rsidRDefault="000E0A72">
            <w:pPr>
              <w:spacing w:after="20"/>
              <w:jc w:val="both"/>
              <w:rPr>
                <w:sz w:val="24"/>
                <w:szCs w:val="24"/>
              </w:rPr>
            </w:pPr>
            <w:r w:rsidRPr="00D15104">
              <w:rPr>
                <w:sz w:val="24"/>
                <w:szCs w:val="24"/>
              </w:rPr>
              <w:t>Көрсеткіш</w:t>
            </w:r>
          </w:p>
        </w:tc>
        <w:tc>
          <w:tcPr>
            <w:tcW w:w="5210" w:type="dxa"/>
          </w:tcPr>
          <w:p w14:paraId="5E51D540" w14:textId="77777777" w:rsidR="00044A08" w:rsidRPr="00D15104" w:rsidRDefault="000E0A72">
            <w:pPr>
              <w:spacing w:after="20"/>
              <w:jc w:val="both"/>
              <w:rPr>
                <w:sz w:val="24"/>
                <w:szCs w:val="24"/>
              </w:rPr>
            </w:pPr>
            <w:r w:rsidRPr="00D15104">
              <w:rPr>
                <w:sz w:val="24"/>
                <w:szCs w:val="24"/>
              </w:rPr>
              <w:t>SLA</w:t>
            </w:r>
          </w:p>
        </w:tc>
      </w:tr>
      <w:tr w:rsidR="00044A08" w:rsidRPr="00D15104" w14:paraId="654BD710" w14:textId="77777777">
        <w:trPr>
          <w:trHeight w:val="20"/>
        </w:trPr>
        <w:tc>
          <w:tcPr>
            <w:tcW w:w="4417" w:type="dxa"/>
          </w:tcPr>
          <w:p w14:paraId="2F6C7541" w14:textId="77777777" w:rsidR="00044A08" w:rsidRPr="00D15104" w:rsidRDefault="000E0A72">
            <w:pPr>
              <w:spacing w:after="20"/>
              <w:jc w:val="both"/>
              <w:rPr>
                <w:sz w:val="24"/>
                <w:szCs w:val="24"/>
              </w:rPr>
            </w:pPr>
            <w:r w:rsidRPr="00D15104">
              <w:rPr>
                <w:sz w:val="24"/>
                <w:szCs w:val="24"/>
              </w:rPr>
              <w:t>Бақылау тақтасының қолжетімділігі</w:t>
            </w:r>
          </w:p>
        </w:tc>
        <w:tc>
          <w:tcPr>
            <w:tcW w:w="5210" w:type="dxa"/>
          </w:tcPr>
          <w:p w14:paraId="6EDB11EE" w14:textId="77777777" w:rsidR="00044A08" w:rsidRPr="00D15104" w:rsidRDefault="000E0A72">
            <w:pPr>
              <w:spacing w:after="20"/>
              <w:jc w:val="both"/>
              <w:rPr>
                <w:sz w:val="24"/>
                <w:szCs w:val="24"/>
              </w:rPr>
            </w:pPr>
            <w:sdt>
              <w:sdtPr>
                <w:tag w:val="goog_rdk_0"/>
                <w:id w:val="2042586005"/>
              </w:sdtPr>
              <w:sdtEndPr/>
              <w:sdtContent>
                <w:r w:rsidRPr="00D15104">
                  <w:rPr>
                    <w:rFonts w:eastAsia="Gungsuh"/>
                    <w:sz w:val="24"/>
                    <w:szCs w:val="24"/>
                  </w:rPr>
                  <w:t>≥ 99.0%</w:t>
                </w:r>
              </w:sdtContent>
            </w:sdt>
          </w:p>
        </w:tc>
      </w:tr>
      <w:tr w:rsidR="00044A08" w:rsidRPr="00D15104" w14:paraId="1E272A31" w14:textId="77777777">
        <w:trPr>
          <w:trHeight w:val="20"/>
        </w:trPr>
        <w:tc>
          <w:tcPr>
            <w:tcW w:w="4417" w:type="dxa"/>
          </w:tcPr>
          <w:p w14:paraId="2986678A" w14:textId="77777777" w:rsidR="00044A08" w:rsidRPr="00D15104" w:rsidRDefault="000E0A72">
            <w:pPr>
              <w:spacing w:after="20"/>
              <w:jc w:val="both"/>
              <w:rPr>
                <w:sz w:val="24"/>
                <w:szCs w:val="24"/>
              </w:rPr>
            </w:pPr>
            <w:r w:rsidRPr="00D15104">
              <w:rPr>
                <w:sz w:val="24"/>
                <w:szCs w:val="24"/>
              </w:rPr>
              <w:t>Хабарламалардың қолжетімділігі</w:t>
            </w:r>
          </w:p>
        </w:tc>
        <w:tc>
          <w:tcPr>
            <w:tcW w:w="5210" w:type="dxa"/>
          </w:tcPr>
          <w:p w14:paraId="243EF419" w14:textId="77777777" w:rsidR="00044A08" w:rsidRPr="00D15104" w:rsidRDefault="000E0A72">
            <w:pPr>
              <w:spacing w:after="20"/>
              <w:jc w:val="both"/>
              <w:rPr>
                <w:sz w:val="24"/>
                <w:szCs w:val="24"/>
              </w:rPr>
            </w:pPr>
            <w:sdt>
              <w:sdtPr>
                <w:tag w:val="goog_rdk_1"/>
                <w:id w:val="-1233146050"/>
              </w:sdtPr>
              <w:sdtEndPr/>
              <w:sdtContent>
                <w:r w:rsidRPr="00D15104">
                  <w:rPr>
                    <w:rFonts w:eastAsia="Gungsuh"/>
                    <w:sz w:val="24"/>
                    <w:szCs w:val="24"/>
                  </w:rPr>
                  <w:t>≥ 99.5%</w:t>
                </w:r>
              </w:sdtContent>
            </w:sdt>
          </w:p>
        </w:tc>
      </w:tr>
      <w:tr w:rsidR="00044A08" w:rsidRPr="00D15104" w14:paraId="22877985" w14:textId="77777777">
        <w:trPr>
          <w:trHeight w:val="20"/>
        </w:trPr>
        <w:tc>
          <w:tcPr>
            <w:tcW w:w="4417" w:type="dxa"/>
          </w:tcPr>
          <w:p w14:paraId="5F8A5BBC" w14:textId="77777777" w:rsidR="00044A08" w:rsidRPr="00D15104" w:rsidRDefault="000E0A72">
            <w:pPr>
              <w:spacing w:after="20"/>
              <w:jc w:val="both"/>
              <w:rPr>
                <w:sz w:val="24"/>
                <w:szCs w:val="24"/>
              </w:rPr>
            </w:pPr>
            <w:r w:rsidRPr="00D15104">
              <w:rPr>
                <w:sz w:val="24"/>
                <w:szCs w:val="24"/>
              </w:rPr>
              <w:t>Бейне ағындарын өңдеудің қолжетімділігі</w:t>
            </w:r>
          </w:p>
        </w:tc>
        <w:tc>
          <w:tcPr>
            <w:tcW w:w="5210" w:type="dxa"/>
          </w:tcPr>
          <w:p w14:paraId="59EE3581" w14:textId="77777777" w:rsidR="00044A08" w:rsidRPr="00D15104" w:rsidRDefault="000E0A72">
            <w:pPr>
              <w:spacing w:after="20"/>
              <w:jc w:val="both"/>
              <w:rPr>
                <w:sz w:val="24"/>
                <w:szCs w:val="24"/>
              </w:rPr>
            </w:pPr>
            <w:sdt>
              <w:sdtPr>
                <w:tag w:val="goog_rdk_2"/>
                <w:id w:val="-967712115"/>
              </w:sdtPr>
              <w:sdtEndPr/>
              <w:sdtContent>
                <w:r w:rsidRPr="00D15104">
                  <w:rPr>
                    <w:rFonts w:eastAsia="Gungsuh"/>
                    <w:sz w:val="24"/>
                    <w:szCs w:val="24"/>
                  </w:rPr>
                  <w:t>≥ 98.5%</w:t>
                </w:r>
              </w:sdtContent>
            </w:sdt>
          </w:p>
        </w:tc>
      </w:tr>
      <w:tr w:rsidR="00044A08" w:rsidRPr="00D15104" w14:paraId="038014AF" w14:textId="77777777">
        <w:trPr>
          <w:trHeight w:val="20"/>
        </w:trPr>
        <w:tc>
          <w:tcPr>
            <w:tcW w:w="4417" w:type="dxa"/>
          </w:tcPr>
          <w:p w14:paraId="424DAD1F" w14:textId="77777777" w:rsidR="00044A08" w:rsidRPr="00D15104" w:rsidRDefault="000E0A72">
            <w:pPr>
              <w:spacing w:after="20"/>
              <w:jc w:val="both"/>
              <w:rPr>
                <w:sz w:val="24"/>
                <w:szCs w:val="24"/>
              </w:rPr>
            </w:pPr>
            <w:r w:rsidRPr="00D15104">
              <w:rPr>
                <w:sz w:val="24"/>
                <w:szCs w:val="24"/>
              </w:rPr>
              <w:t xml:space="preserve">Жоспарлы </w:t>
            </w:r>
            <w:r w:rsidRPr="00D15104">
              <w:rPr>
                <w:sz w:val="24"/>
                <w:szCs w:val="24"/>
              </w:rPr>
              <w:t>техникалық жұмыстар</w:t>
            </w:r>
          </w:p>
        </w:tc>
        <w:tc>
          <w:tcPr>
            <w:tcW w:w="5210" w:type="dxa"/>
          </w:tcPr>
          <w:p w14:paraId="38F754E1" w14:textId="77777777" w:rsidR="00044A08" w:rsidRPr="00D15104" w:rsidRDefault="000E0A72">
            <w:pPr>
              <w:spacing w:after="20"/>
              <w:jc w:val="both"/>
              <w:rPr>
                <w:sz w:val="24"/>
                <w:szCs w:val="24"/>
              </w:rPr>
            </w:pPr>
            <w:r w:rsidRPr="00D15104">
              <w:rPr>
                <w:sz w:val="24"/>
                <w:szCs w:val="24"/>
              </w:rPr>
              <w:t>Айына 4 сағаттан артық емес, 24 сағат бұрын ескертумен</w:t>
            </w:r>
          </w:p>
        </w:tc>
      </w:tr>
    </w:tbl>
    <w:p w14:paraId="63A621FD" w14:textId="77777777" w:rsidR="00044A08" w:rsidRPr="00D15104" w:rsidRDefault="000E0A72">
      <w:pPr>
        <w:numPr>
          <w:ilvl w:val="0"/>
          <w:numId w:val="4"/>
        </w:numPr>
        <w:pBdr>
          <w:top w:val="nil"/>
          <w:left w:val="nil"/>
          <w:bottom w:val="nil"/>
          <w:right w:val="nil"/>
          <w:between w:val="nil"/>
        </w:pBdr>
        <w:spacing w:after="20"/>
        <w:jc w:val="both"/>
        <w:rPr>
          <w:color w:val="000000"/>
          <w:sz w:val="24"/>
          <w:szCs w:val="24"/>
        </w:rPr>
      </w:pPr>
      <w:r w:rsidRPr="00D15104">
        <w:rPr>
          <w:color w:val="000000"/>
          <w:sz w:val="24"/>
          <w:szCs w:val="24"/>
        </w:rPr>
        <w:t>Модельдердің сапасы бойынша SLA</w:t>
      </w:r>
    </w:p>
    <w:tbl>
      <w:tblPr>
        <w:tblStyle w:val="af6"/>
        <w:tblW w:w="962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490"/>
        <w:gridCol w:w="6137"/>
      </w:tblGrid>
      <w:tr w:rsidR="00044A08" w:rsidRPr="00D15104" w14:paraId="118A601A" w14:textId="77777777">
        <w:trPr>
          <w:trHeight w:val="283"/>
        </w:trPr>
        <w:tc>
          <w:tcPr>
            <w:tcW w:w="3490" w:type="dxa"/>
          </w:tcPr>
          <w:p w14:paraId="7772CB63" w14:textId="77777777" w:rsidR="00044A08" w:rsidRPr="00D15104" w:rsidRDefault="000E0A72">
            <w:pPr>
              <w:spacing w:after="20"/>
              <w:jc w:val="both"/>
              <w:rPr>
                <w:sz w:val="24"/>
                <w:szCs w:val="24"/>
              </w:rPr>
            </w:pPr>
            <w:r w:rsidRPr="00D15104">
              <w:rPr>
                <w:sz w:val="24"/>
                <w:szCs w:val="24"/>
              </w:rPr>
              <w:t>Метрика</w:t>
            </w:r>
          </w:p>
        </w:tc>
        <w:tc>
          <w:tcPr>
            <w:tcW w:w="6137" w:type="dxa"/>
          </w:tcPr>
          <w:p w14:paraId="09F18510" w14:textId="77777777" w:rsidR="00044A08" w:rsidRPr="00D15104" w:rsidRDefault="000E0A72">
            <w:pPr>
              <w:spacing w:after="20"/>
              <w:jc w:val="both"/>
              <w:rPr>
                <w:sz w:val="24"/>
                <w:szCs w:val="24"/>
              </w:rPr>
            </w:pPr>
            <w:r w:rsidRPr="00D15104">
              <w:rPr>
                <w:sz w:val="24"/>
                <w:szCs w:val="24"/>
              </w:rPr>
              <w:t>Мәні</w:t>
            </w:r>
          </w:p>
        </w:tc>
      </w:tr>
      <w:tr w:rsidR="00044A08" w:rsidRPr="00D15104" w14:paraId="235E8379" w14:textId="77777777">
        <w:trPr>
          <w:trHeight w:val="283"/>
        </w:trPr>
        <w:tc>
          <w:tcPr>
            <w:tcW w:w="3490" w:type="dxa"/>
          </w:tcPr>
          <w:p w14:paraId="04957C26" w14:textId="77777777" w:rsidR="00044A08" w:rsidRPr="00D15104" w:rsidRDefault="000E0A72">
            <w:pPr>
              <w:spacing w:after="20"/>
              <w:jc w:val="both"/>
              <w:rPr>
                <w:sz w:val="24"/>
                <w:szCs w:val="24"/>
              </w:rPr>
            </w:pPr>
            <w:r w:rsidRPr="00D15104">
              <w:rPr>
                <w:sz w:val="24"/>
                <w:szCs w:val="24"/>
              </w:rPr>
              <w:t>Recall қарудың</w:t>
            </w:r>
          </w:p>
        </w:tc>
        <w:tc>
          <w:tcPr>
            <w:tcW w:w="6137" w:type="dxa"/>
          </w:tcPr>
          <w:p w14:paraId="75C861D8" w14:textId="77777777" w:rsidR="00044A08" w:rsidRPr="00D15104" w:rsidRDefault="000E0A72">
            <w:pPr>
              <w:spacing w:after="20"/>
              <w:jc w:val="both"/>
              <w:rPr>
                <w:sz w:val="24"/>
                <w:szCs w:val="24"/>
              </w:rPr>
            </w:pPr>
            <w:sdt>
              <w:sdtPr>
                <w:tag w:val="goog_rdk_3"/>
                <w:id w:val="1132812902"/>
              </w:sdtPr>
              <w:sdtEndPr/>
              <w:sdtContent>
                <w:r w:rsidRPr="00D15104">
                  <w:rPr>
                    <w:rFonts w:eastAsia="Gungsuh"/>
                    <w:sz w:val="24"/>
                    <w:szCs w:val="24"/>
                  </w:rPr>
                  <w:t>≥ 80%</w:t>
                </w:r>
              </w:sdtContent>
            </w:sdt>
          </w:p>
        </w:tc>
      </w:tr>
      <w:tr w:rsidR="00044A08" w:rsidRPr="00D15104" w14:paraId="261F749E" w14:textId="77777777">
        <w:trPr>
          <w:trHeight w:val="283"/>
        </w:trPr>
        <w:tc>
          <w:tcPr>
            <w:tcW w:w="3490" w:type="dxa"/>
          </w:tcPr>
          <w:p w14:paraId="7BE670ED" w14:textId="77777777" w:rsidR="00044A08" w:rsidRPr="00D15104" w:rsidRDefault="000E0A72">
            <w:pPr>
              <w:spacing w:after="20"/>
              <w:jc w:val="both"/>
              <w:rPr>
                <w:sz w:val="24"/>
                <w:szCs w:val="24"/>
              </w:rPr>
            </w:pPr>
            <w:r w:rsidRPr="00D15104">
              <w:rPr>
                <w:sz w:val="24"/>
                <w:szCs w:val="24"/>
              </w:rPr>
              <w:t>Қарудың дәлдігі</w:t>
            </w:r>
          </w:p>
        </w:tc>
        <w:tc>
          <w:tcPr>
            <w:tcW w:w="6137" w:type="dxa"/>
          </w:tcPr>
          <w:p w14:paraId="5287283C" w14:textId="77777777" w:rsidR="00044A08" w:rsidRPr="00D15104" w:rsidRDefault="000E0A72">
            <w:pPr>
              <w:spacing w:after="20"/>
              <w:jc w:val="both"/>
              <w:rPr>
                <w:sz w:val="24"/>
                <w:szCs w:val="24"/>
              </w:rPr>
            </w:pPr>
            <w:sdt>
              <w:sdtPr>
                <w:tag w:val="goog_rdk_4"/>
                <w:id w:val="-1255611473"/>
              </w:sdtPr>
              <w:sdtEndPr/>
              <w:sdtContent>
                <w:r w:rsidRPr="00D15104">
                  <w:rPr>
                    <w:rFonts w:eastAsia="Gungsuh"/>
                    <w:sz w:val="24"/>
                    <w:szCs w:val="24"/>
                  </w:rPr>
                  <w:t>≥ 70%</w:t>
                </w:r>
              </w:sdtContent>
            </w:sdt>
          </w:p>
        </w:tc>
      </w:tr>
      <w:tr w:rsidR="00044A08" w:rsidRPr="005735A9" w14:paraId="2A522A8F" w14:textId="77777777">
        <w:trPr>
          <w:trHeight w:val="283"/>
        </w:trPr>
        <w:tc>
          <w:tcPr>
            <w:tcW w:w="3490" w:type="dxa"/>
          </w:tcPr>
          <w:p w14:paraId="1FC99DAD" w14:textId="77777777" w:rsidR="00044A08" w:rsidRPr="00D15104" w:rsidRDefault="000E0A72">
            <w:pPr>
              <w:spacing w:after="20"/>
              <w:jc w:val="both"/>
              <w:rPr>
                <w:sz w:val="24"/>
                <w:szCs w:val="24"/>
                <w:lang w:val="en-US"/>
              </w:rPr>
            </w:pPr>
            <w:r w:rsidRPr="00D15104">
              <w:rPr>
                <w:sz w:val="24"/>
                <w:szCs w:val="24"/>
                <w:lang w:val="en-US"/>
              </w:rPr>
              <w:t xml:space="preserve">False positive rate </w:t>
            </w:r>
            <w:r w:rsidRPr="00D15104">
              <w:rPr>
                <w:sz w:val="24"/>
                <w:szCs w:val="24"/>
              </w:rPr>
              <w:t>бойынша</w:t>
            </w:r>
            <w:r w:rsidRPr="00D15104">
              <w:rPr>
                <w:sz w:val="24"/>
                <w:szCs w:val="24"/>
                <w:lang w:val="en-US"/>
              </w:rPr>
              <w:t xml:space="preserve"> </w:t>
            </w:r>
            <w:r w:rsidRPr="00D15104">
              <w:rPr>
                <w:sz w:val="24"/>
                <w:szCs w:val="24"/>
              </w:rPr>
              <w:t>қаруға</w:t>
            </w:r>
          </w:p>
        </w:tc>
        <w:tc>
          <w:tcPr>
            <w:tcW w:w="6137" w:type="dxa"/>
          </w:tcPr>
          <w:p w14:paraId="14B2CC3E" w14:textId="77777777" w:rsidR="00044A08" w:rsidRPr="005735A9" w:rsidRDefault="000E0A72">
            <w:pPr>
              <w:spacing w:after="20"/>
              <w:jc w:val="both"/>
              <w:rPr>
                <w:sz w:val="24"/>
                <w:szCs w:val="24"/>
                <w:lang w:val="en-US"/>
              </w:rPr>
            </w:pPr>
            <w:r w:rsidRPr="00D15104">
              <w:rPr>
                <w:sz w:val="24"/>
                <w:szCs w:val="24"/>
              </w:rPr>
              <w:t>Бейненің</w:t>
            </w:r>
            <w:r w:rsidRPr="005735A9">
              <w:rPr>
                <w:sz w:val="24"/>
                <w:szCs w:val="24"/>
                <w:lang w:val="en-US"/>
              </w:rPr>
              <w:t xml:space="preserve"> 20 </w:t>
            </w:r>
            <w:r w:rsidRPr="00D15104">
              <w:rPr>
                <w:sz w:val="24"/>
                <w:szCs w:val="24"/>
              </w:rPr>
              <w:t>сағатына</w:t>
            </w:r>
            <w:r w:rsidRPr="005735A9">
              <w:rPr>
                <w:sz w:val="24"/>
                <w:szCs w:val="24"/>
                <w:lang w:val="en-US"/>
              </w:rPr>
              <w:t xml:space="preserve"> 10 </w:t>
            </w:r>
            <w:r w:rsidRPr="00D15104">
              <w:rPr>
                <w:sz w:val="24"/>
                <w:szCs w:val="24"/>
              </w:rPr>
              <w:t>жалған</w:t>
            </w:r>
            <w:r w:rsidRPr="005735A9">
              <w:rPr>
                <w:sz w:val="24"/>
                <w:szCs w:val="24"/>
                <w:lang w:val="en-US"/>
              </w:rPr>
              <w:t xml:space="preserve"> </w:t>
            </w:r>
            <w:r w:rsidRPr="00D15104">
              <w:rPr>
                <w:sz w:val="24"/>
                <w:szCs w:val="24"/>
              </w:rPr>
              <w:t>дабылдан</w:t>
            </w:r>
            <w:r w:rsidRPr="005735A9">
              <w:rPr>
                <w:sz w:val="24"/>
                <w:szCs w:val="24"/>
                <w:lang w:val="en-US"/>
              </w:rPr>
              <w:t xml:space="preserve"> </w:t>
            </w:r>
            <w:r w:rsidRPr="00D15104">
              <w:rPr>
                <w:sz w:val="24"/>
                <w:szCs w:val="24"/>
              </w:rPr>
              <w:t>артық</w:t>
            </w:r>
            <w:r w:rsidRPr="005735A9">
              <w:rPr>
                <w:sz w:val="24"/>
                <w:szCs w:val="24"/>
                <w:lang w:val="en-US"/>
              </w:rPr>
              <w:t xml:space="preserve"> </w:t>
            </w:r>
            <w:r w:rsidRPr="00D15104">
              <w:rPr>
                <w:sz w:val="24"/>
                <w:szCs w:val="24"/>
              </w:rPr>
              <w:t>емес</w:t>
            </w:r>
          </w:p>
        </w:tc>
      </w:tr>
      <w:tr w:rsidR="00044A08" w:rsidRPr="00D15104" w14:paraId="14F8FA6A" w14:textId="77777777">
        <w:trPr>
          <w:trHeight w:val="283"/>
        </w:trPr>
        <w:tc>
          <w:tcPr>
            <w:tcW w:w="3490" w:type="dxa"/>
          </w:tcPr>
          <w:p w14:paraId="2D378718" w14:textId="77777777" w:rsidR="00044A08" w:rsidRPr="00D15104" w:rsidRDefault="000E0A72">
            <w:pPr>
              <w:spacing w:after="20"/>
              <w:jc w:val="both"/>
              <w:rPr>
                <w:sz w:val="24"/>
                <w:szCs w:val="24"/>
              </w:rPr>
            </w:pPr>
            <w:r w:rsidRPr="00D15104">
              <w:rPr>
                <w:sz w:val="24"/>
                <w:szCs w:val="24"/>
              </w:rPr>
              <w:t>Recall түтін, от</w:t>
            </w:r>
          </w:p>
        </w:tc>
        <w:tc>
          <w:tcPr>
            <w:tcW w:w="6137" w:type="dxa"/>
          </w:tcPr>
          <w:p w14:paraId="464660B6" w14:textId="77777777" w:rsidR="00044A08" w:rsidRPr="00D15104" w:rsidRDefault="000E0A72">
            <w:pPr>
              <w:spacing w:after="20"/>
              <w:jc w:val="both"/>
              <w:rPr>
                <w:sz w:val="24"/>
                <w:szCs w:val="24"/>
              </w:rPr>
            </w:pPr>
            <w:sdt>
              <w:sdtPr>
                <w:tag w:val="goog_rdk_5"/>
                <w:id w:val="-2029316316"/>
              </w:sdtPr>
              <w:sdtEndPr/>
              <w:sdtContent>
                <w:r w:rsidRPr="00D15104">
                  <w:rPr>
                    <w:rFonts w:eastAsia="Gungsuh"/>
                    <w:sz w:val="24"/>
                    <w:szCs w:val="24"/>
                  </w:rPr>
                  <w:t>≥ 80%</w:t>
                </w:r>
              </w:sdtContent>
            </w:sdt>
          </w:p>
        </w:tc>
      </w:tr>
      <w:tr w:rsidR="00044A08" w:rsidRPr="00D15104" w14:paraId="45E17461" w14:textId="77777777">
        <w:trPr>
          <w:trHeight w:val="283"/>
        </w:trPr>
        <w:tc>
          <w:tcPr>
            <w:tcW w:w="3490" w:type="dxa"/>
          </w:tcPr>
          <w:p w14:paraId="2EAB753F" w14:textId="77777777" w:rsidR="00044A08" w:rsidRPr="00D15104" w:rsidRDefault="000E0A72">
            <w:pPr>
              <w:spacing w:after="20"/>
              <w:jc w:val="both"/>
              <w:rPr>
                <w:sz w:val="24"/>
                <w:szCs w:val="24"/>
              </w:rPr>
            </w:pPr>
            <w:r w:rsidRPr="00D15104">
              <w:rPr>
                <w:sz w:val="24"/>
                <w:szCs w:val="24"/>
              </w:rPr>
              <w:t>Precision түтін, от</w:t>
            </w:r>
          </w:p>
        </w:tc>
        <w:tc>
          <w:tcPr>
            <w:tcW w:w="6137" w:type="dxa"/>
          </w:tcPr>
          <w:p w14:paraId="02BDC955" w14:textId="77777777" w:rsidR="00044A08" w:rsidRPr="00D15104" w:rsidRDefault="000E0A72">
            <w:pPr>
              <w:spacing w:after="20"/>
              <w:jc w:val="both"/>
              <w:rPr>
                <w:sz w:val="24"/>
                <w:szCs w:val="24"/>
              </w:rPr>
            </w:pPr>
            <w:sdt>
              <w:sdtPr>
                <w:tag w:val="goog_rdk_6"/>
                <w:id w:val="1287071872"/>
              </w:sdtPr>
              <w:sdtEndPr/>
              <w:sdtContent>
                <w:r w:rsidRPr="00D15104">
                  <w:rPr>
                    <w:rFonts w:eastAsia="Gungsuh"/>
                    <w:sz w:val="24"/>
                    <w:szCs w:val="24"/>
                  </w:rPr>
                  <w:t>≥ 70%</w:t>
                </w:r>
              </w:sdtContent>
            </w:sdt>
          </w:p>
        </w:tc>
      </w:tr>
      <w:tr w:rsidR="00044A08" w:rsidRPr="005735A9" w14:paraId="2DD7041D" w14:textId="77777777">
        <w:trPr>
          <w:trHeight w:val="283"/>
        </w:trPr>
        <w:tc>
          <w:tcPr>
            <w:tcW w:w="3490" w:type="dxa"/>
          </w:tcPr>
          <w:p w14:paraId="753A9769" w14:textId="77777777" w:rsidR="00044A08" w:rsidRPr="00D15104" w:rsidRDefault="000E0A72">
            <w:pPr>
              <w:spacing w:after="20"/>
              <w:jc w:val="both"/>
              <w:rPr>
                <w:sz w:val="24"/>
                <w:szCs w:val="24"/>
                <w:lang w:val="en-US"/>
              </w:rPr>
            </w:pPr>
            <w:r w:rsidRPr="00D15104">
              <w:rPr>
                <w:sz w:val="24"/>
                <w:szCs w:val="24"/>
                <w:lang w:val="en-US"/>
              </w:rPr>
              <w:t xml:space="preserve">False positive rate </w:t>
            </w:r>
            <w:r w:rsidRPr="00D15104">
              <w:rPr>
                <w:sz w:val="24"/>
                <w:szCs w:val="24"/>
              </w:rPr>
              <w:t>бойынша</w:t>
            </w:r>
            <w:r w:rsidRPr="00D15104">
              <w:rPr>
                <w:sz w:val="24"/>
                <w:szCs w:val="24"/>
                <w:lang w:val="en-US"/>
              </w:rPr>
              <w:t xml:space="preserve"> </w:t>
            </w:r>
            <w:r w:rsidRPr="00D15104">
              <w:rPr>
                <w:sz w:val="24"/>
                <w:szCs w:val="24"/>
              </w:rPr>
              <w:t>түтін</w:t>
            </w:r>
            <w:r w:rsidRPr="00D15104">
              <w:rPr>
                <w:sz w:val="24"/>
                <w:szCs w:val="24"/>
                <w:lang w:val="en-US"/>
              </w:rPr>
              <w:t xml:space="preserve">, </w:t>
            </w:r>
            <w:r w:rsidRPr="00D15104">
              <w:rPr>
                <w:sz w:val="24"/>
                <w:szCs w:val="24"/>
              </w:rPr>
              <w:t>от</w:t>
            </w:r>
          </w:p>
        </w:tc>
        <w:tc>
          <w:tcPr>
            <w:tcW w:w="6137" w:type="dxa"/>
          </w:tcPr>
          <w:p w14:paraId="63CF96BF" w14:textId="77777777" w:rsidR="00044A08" w:rsidRPr="005735A9" w:rsidRDefault="000E0A72">
            <w:pPr>
              <w:spacing w:after="20"/>
              <w:jc w:val="both"/>
              <w:rPr>
                <w:sz w:val="24"/>
                <w:szCs w:val="24"/>
                <w:lang w:val="en-US"/>
              </w:rPr>
            </w:pPr>
            <w:r w:rsidRPr="00D15104">
              <w:rPr>
                <w:sz w:val="24"/>
                <w:szCs w:val="24"/>
              </w:rPr>
              <w:t>Бейненің</w:t>
            </w:r>
            <w:r w:rsidRPr="005735A9">
              <w:rPr>
                <w:sz w:val="24"/>
                <w:szCs w:val="24"/>
                <w:lang w:val="en-US"/>
              </w:rPr>
              <w:t xml:space="preserve"> 20 </w:t>
            </w:r>
            <w:r w:rsidRPr="00D15104">
              <w:rPr>
                <w:sz w:val="24"/>
                <w:szCs w:val="24"/>
              </w:rPr>
              <w:t>сағатына</w:t>
            </w:r>
            <w:r w:rsidRPr="005735A9">
              <w:rPr>
                <w:sz w:val="24"/>
                <w:szCs w:val="24"/>
                <w:lang w:val="en-US"/>
              </w:rPr>
              <w:t xml:space="preserve"> 10 </w:t>
            </w:r>
            <w:r w:rsidRPr="00D15104">
              <w:rPr>
                <w:sz w:val="24"/>
                <w:szCs w:val="24"/>
              </w:rPr>
              <w:t>жалған</w:t>
            </w:r>
            <w:r w:rsidRPr="005735A9">
              <w:rPr>
                <w:sz w:val="24"/>
                <w:szCs w:val="24"/>
                <w:lang w:val="en-US"/>
              </w:rPr>
              <w:t xml:space="preserve"> </w:t>
            </w:r>
            <w:r w:rsidRPr="00D15104">
              <w:rPr>
                <w:sz w:val="24"/>
                <w:szCs w:val="24"/>
              </w:rPr>
              <w:t>дабылдан</w:t>
            </w:r>
            <w:r w:rsidRPr="005735A9">
              <w:rPr>
                <w:sz w:val="24"/>
                <w:szCs w:val="24"/>
                <w:lang w:val="en-US"/>
              </w:rPr>
              <w:t xml:space="preserve"> </w:t>
            </w:r>
            <w:r w:rsidRPr="00D15104">
              <w:rPr>
                <w:sz w:val="24"/>
                <w:szCs w:val="24"/>
              </w:rPr>
              <w:t>артық</w:t>
            </w:r>
            <w:r w:rsidRPr="005735A9">
              <w:rPr>
                <w:sz w:val="24"/>
                <w:szCs w:val="24"/>
                <w:lang w:val="en-US"/>
              </w:rPr>
              <w:t xml:space="preserve"> </w:t>
            </w:r>
            <w:r w:rsidRPr="00D15104">
              <w:rPr>
                <w:sz w:val="24"/>
                <w:szCs w:val="24"/>
              </w:rPr>
              <w:t>емес</w:t>
            </w:r>
          </w:p>
        </w:tc>
      </w:tr>
      <w:tr w:rsidR="00044A08" w:rsidRPr="00D15104" w14:paraId="6099429B" w14:textId="77777777">
        <w:trPr>
          <w:trHeight w:val="283"/>
        </w:trPr>
        <w:tc>
          <w:tcPr>
            <w:tcW w:w="3490" w:type="dxa"/>
          </w:tcPr>
          <w:p w14:paraId="2CC5A780" w14:textId="77777777" w:rsidR="00044A08" w:rsidRPr="005735A9" w:rsidRDefault="000E0A72">
            <w:pPr>
              <w:spacing w:after="20"/>
              <w:jc w:val="both"/>
              <w:rPr>
                <w:sz w:val="24"/>
                <w:szCs w:val="24"/>
                <w:lang w:val="en-US"/>
              </w:rPr>
            </w:pPr>
            <w:r w:rsidRPr="005735A9">
              <w:rPr>
                <w:sz w:val="24"/>
                <w:szCs w:val="24"/>
                <w:lang w:val="en-US"/>
              </w:rPr>
              <w:t xml:space="preserve">False Accept </w:t>
            </w:r>
            <w:r w:rsidRPr="00D15104">
              <w:rPr>
                <w:sz w:val="24"/>
                <w:szCs w:val="24"/>
              </w:rPr>
              <w:t>Беттерді</w:t>
            </w:r>
            <w:r w:rsidRPr="005735A9">
              <w:rPr>
                <w:sz w:val="24"/>
                <w:szCs w:val="24"/>
                <w:lang w:val="en-US"/>
              </w:rPr>
              <w:t xml:space="preserve"> </w:t>
            </w:r>
            <w:r w:rsidRPr="00D15104">
              <w:rPr>
                <w:sz w:val="24"/>
                <w:szCs w:val="24"/>
              </w:rPr>
              <w:t>тану</w:t>
            </w:r>
            <w:r w:rsidRPr="005735A9">
              <w:rPr>
                <w:sz w:val="24"/>
                <w:szCs w:val="24"/>
                <w:lang w:val="en-US"/>
              </w:rPr>
              <w:t xml:space="preserve"> </w:t>
            </w:r>
            <w:r w:rsidRPr="00D15104">
              <w:rPr>
                <w:sz w:val="24"/>
                <w:szCs w:val="24"/>
              </w:rPr>
              <w:t>бойынша</w:t>
            </w:r>
            <w:r w:rsidRPr="005735A9">
              <w:rPr>
                <w:sz w:val="24"/>
                <w:szCs w:val="24"/>
                <w:lang w:val="en-US"/>
              </w:rPr>
              <w:t xml:space="preserve"> Rate</w:t>
            </w:r>
          </w:p>
        </w:tc>
        <w:tc>
          <w:tcPr>
            <w:tcW w:w="6137" w:type="dxa"/>
          </w:tcPr>
          <w:p w14:paraId="35B7A09C" w14:textId="77777777" w:rsidR="00044A08" w:rsidRPr="00D15104" w:rsidRDefault="000E0A72">
            <w:pPr>
              <w:spacing w:after="20"/>
              <w:jc w:val="both"/>
              <w:rPr>
                <w:sz w:val="24"/>
                <w:szCs w:val="24"/>
              </w:rPr>
            </w:pPr>
            <w:sdt>
              <w:sdtPr>
                <w:tag w:val="goog_rdk_7"/>
                <w:id w:val="-1855555726"/>
              </w:sdtPr>
              <w:sdtEndPr/>
              <w:sdtContent>
                <w:r w:rsidRPr="00D15104">
                  <w:rPr>
                    <w:rFonts w:eastAsia="Gungsuh"/>
                    <w:sz w:val="24"/>
                    <w:szCs w:val="24"/>
                  </w:rPr>
                  <w:t>≤ 0.1%</w:t>
                </w:r>
              </w:sdtContent>
            </w:sdt>
          </w:p>
        </w:tc>
      </w:tr>
      <w:tr w:rsidR="00044A08" w:rsidRPr="00D15104" w14:paraId="29C367A1" w14:textId="77777777">
        <w:trPr>
          <w:trHeight w:val="283"/>
        </w:trPr>
        <w:tc>
          <w:tcPr>
            <w:tcW w:w="3490" w:type="dxa"/>
          </w:tcPr>
          <w:p w14:paraId="729D2E84" w14:textId="77777777" w:rsidR="00044A08" w:rsidRPr="005735A9" w:rsidRDefault="000E0A72">
            <w:pPr>
              <w:spacing w:after="20"/>
              <w:jc w:val="both"/>
              <w:rPr>
                <w:sz w:val="24"/>
                <w:szCs w:val="24"/>
                <w:lang w:val="en-US"/>
              </w:rPr>
            </w:pPr>
            <w:r w:rsidRPr="005735A9">
              <w:rPr>
                <w:sz w:val="24"/>
                <w:szCs w:val="24"/>
                <w:lang w:val="en-US"/>
              </w:rPr>
              <w:t xml:space="preserve">False Reject </w:t>
            </w:r>
            <w:r w:rsidRPr="00D15104">
              <w:rPr>
                <w:sz w:val="24"/>
                <w:szCs w:val="24"/>
              </w:rPr>
              <w:t>Беттерді</w:t>
            </w:r>
            <w:r w:rsidRPr="005735A9">
              <w:rPr>
                <w:sz w:val="24"/>
                <w:szCs w:val="24"/>
                <w:lang w:val="en-US"/>
              </w:rPr>
              <w:t xml:space="preserve"> </w:t>
            </w:r>
            <w:r w:rsidRPr="00D15104">
              <w:rPr>
                <w:sz w:val="24"/>
                <w:szCs w:val="24"/>
              </w:rPr>
              <w:t>тану</w:t>
            </w:r>
            <w:r w:rsidRPr="005735A9">
              <w:rPr>
                <w:sz w:val="24"/>
                <w:szCs w:val="24"/>
                <w:lang w:val="en-US"/>
              </w:rPr>
              <w:t xml:space="preserve"> </w:t>
            </w:r>
            <w:r w:rsidRPr="00D15104">
              <w:rPr>
                <w:sz w:val="24"/>
                <w:szCs w:val="24"/>
              </w:rPr>
              <w:t>бойынша</w:t>
            </w:r>
            <w:r w:rsidRPr="005735A9">
              <w:rPr>
                <w:sz w:val="24"/>
                <w:szCs w:val="24"/>
                <w:lang w:val="en-US"/>
              </w:rPr>
              <w:t xml:space="preserve"> Rate</w:t>
            </w:r>
          </w:p>
        </w:tc>
        <w:tc>
          <w:tcPr>
            <w:tcW w:w="6137" w:type="dxa"/>
          </w:tcPr>
          <w:p w14:paraId="130E619C" w14:textId="77777777" w:rsidR="00044A08" w:rsidRPr="00D15104" w:rsidRDefault="000E0A72">
            <w:pPr>
              <w:spacing w:after="160" w:line="259" w:lineRule="auto"/>
              <w:rPr>
                <w:sz w:val="28"/>
                <w:szCs w:val="28"/>
              </w:rPr>
            </w:pPr>
            <w:sdt>
              <w:sdtPr>
                <w:tag w:val="goog_rdk_8"/>
                <w:id w:val="-1043818524"/>
              </w:sdtPr>
              <w:sdtEndPr/>
              <w:sdtContent>
                <w:r w:rsidRPr="00D15104">
                  <w:rPr>
                    <w:rFonts w:eastAsia="Gungsuh"/>
                    <w:color w:val="1F1F1F"/>
                    <w:sz w:val="24"/>
                    <w:szCs w:val="24"/>
                    <w:highlight w:val="white"/>
                  </w:rPr>
                  <w:t>≤ 5–10%</w:t>
                </w:r>
              </w:sdtContent>
            </w:sdt>
          </w:p>
        </w:tc>
      </w:tr>
      <w:tr w:rsidR="00044A08" w:rsidRPr="00D15104" w14:paraId="46237E2C" w14:textId="77777777">
        <w:trPr>
          <w:trHeight w:val="283"/>
        </w:trPr>
        <w:tc>
          <w:tcPr>
            <w:tcW w:w="3490" w:type="dxa"/>
          </w:tcPr>
          <w:p w14:paraId="486B49AE" w14:textId="77777777" w:rsidR="00044A08" w:rsidRPr="00D15104" w:rsidRDefault="000E0A72">
            <w:pPr>
              <w:spacing w:after="20"/>
              <w:jc w:val="both"/>
              <w:rPr>
                <w:sz w:val="24"/>
                <w:szCs w:val="24"/>
              </w:rPr>
            </w:pPr>
            <w:r w:rsidRPr="00D15104">
              <w:rPr>
                <w:sz w:val="24"/>
                <w:szCs w:val="24"/>
              </w:rPr>
              <w:t>Recall ЖҚҚ касок</w:t>
            </w:r>
          </w:p>
        </w:tc>
        <w:tc>
          <w:tcPr>
            <w:tcW w:w="6137" w:type="dxa"/>
          </w:tcPr>
          <w:p w14:paraId="56F668E8" w14:textId="77777777" w:rsidR="00044A08" w:rsidRPr="00D15104" w:rsidRDefault="000E0A72">
            <w:pPr>
              <w:spacing w:after="20"/>
              <w:jc w:val="both"/>
              <w:rPr>
                <w:sz w:val="24"/>
                <w:szCs w:val="24"/>
              </w:rPr>
            </w:pPr>
            <w:sdt>
              <w:sdtPr>
                <w:tag w:val="goog_rdk_9"/>
                <w:id w:val="207370290"/>
              </w:sdtPr>
              <w:sdtEndPr/>
              <w:sdtContent>
                <w:r w:rsidRPr="00D15104">
                  <w:rPr>
                    <w:rFonts w:eastAsia="Gungsuh"/>
                    <w:sz w:val="24"/>
                    <w:szCs w:val="24"/>
                  </w:rPr>
                  <w:t>≥ 80%</w:t>
                </w:r>
              </w:sdtContent>
            </w:sdt>
          </w:p>
        </w:tc>
      </w:tr>
      <w:tr w:rsidR="00044A08" w:rsidRPr="00D15104" w14:paraId="1EE4034C" w14:textId="77777777">
        <w:trPr>
          <w:trHeight w:val="283"/>
        </w:trPr>
        <w:tc>
          <w:tcPr>
            <w:tcW w:w="3490" w:type="dxa"/>
          </w:tcPr>
          <w:p w14:paraId="5AAC3B6B" w14:textId="77777777" w:rsidR="00044A08" w:rsidRPr="00D15104" w:rsidRDefault="000E0A72">
            <w:pPr>
              <w:spacing w:after="20"/>
              <w:jc w:val="both"/>
              <w:rPr>
                <w:sz w:val="24"/>
                <w:szCs w:val="24"/>
              </w:rPr>
            </w:pPr>
            <w:r w:rsidRPr="00D15104">
              <w:rPr>
                <w:sz w:val="24"/>
                <w:szCs w:val="24"/>
              </w:rPr>
              <w:t>Precision дулыға</w:t>
            </w:r>
          </w:p>
        </w:tc>
        <w:tc>
          <w:tcPr>
            <w:tcW w:w="6137" w:type="dxa"/>
          </w:tcPr>
          <w:p w14:paraId="1C70651E" w14:textId="77777777" w:rsidR="00044A08" w:rsidRPr="00D15104" w:rsidRDefault="000E0A72">
            <w:pPr>
              <w:spacing w:after="20"/>
              <w:jc w:val="both"/>
              <w:rPr>
                <w:sz w:val="24"/>
                <w:szCs w:val="24"/>
              </w:rPr>
            </w:pPr>
            <w:sdt>
              <w:sdtPr>
                <w:tag w:val="goog_rdk_10"/>
                <w:id w:val="-2086535030"/>
              </w:sdtPr>
              <w:sdtEndPr/>
              <w:sdtContent>
                <w:r w:rsidRPr="00D15104">
                  <w:rPr>
                    <w:rFonts w:eastAsia="Gungsuh"/>
                    <w:sz w:val="24"/>
                    <w:szCs w:val="24"/>
                  </w:rPr>
                  <w:t>≥ 85%</w:t>
                </w:r>
              </w:sdtContent>
            </w:sdt>
          </w:p>
        </w:tc>
      </w:tr>
      <w:tr w:rsidR="00044A08" w:rsidRPr="005735A9" w14:paraId="5F6122DA" w14:textId="77777777">
        <w:trPr>
          <w:trHeight w:val="283"/>
        </w:trPr>
        <w:tc>
          <w:tcPr>
            <w:tcW w:w="3490" w:type="dxa"/>
          </w:tcPr>
          <w:p w14:paraId="2C5F3475" w14:textId="77777777" w:rsidR="00044A08" w:rsidRPr="00D15104" w:rsidRDefault="000E0A72">
            <w:pPr>
              <w:spacing w:after="20"/>
              <w:jc w:val="both"/>
              <w:rPr>
                <w:sz w:val="24"/>
                <w:szCs w:val="24"/>
                <w:lang w:val="en-US"/>
              </w:rPr>
            </w:pPr>
            <w:r w:rsidRPr="00D15104">
              <w:rPr>
                <w:sz w:val="24"/>
                <w:szCs w:val="24"/>
                <w:lang w:val="en-US"/>
              </w:rPr>
              <w:t xml:space="preserve">False positive rate </w:t>
            </w:r>
            <w:r w:rsidRPr="00D15104">
              <w:rPr>
                <w:sz w:val="24"/>
                <w:szCs w:val="24"/>
              </w:rPr>
              <w:t>бойынша</w:t>
            </w:r>
            <w:r w:rsidRPr="00D15104">
              <w:rPr>
                <w:sz w:val="24"/>
                <w:szCs w:val="24"/>
                <w:lang w:val="en-US"/>
              </w:rPr>
              <w:t xml:space="preserve"> </w:t>
            </w:r>
            <w:r w:rsidRPr="00D15104">
              <w:rPr>
                <w:sz w:val="24"/>
                <w:szCs w:val="24"/>
              </w:rPr>
              <w:t>қасқам</w:t>
            </w:r>
          </w:p>
        </w:tc>
        <w:tc>
          <w:tcPr>
            <w:tcW w:w="6137" w:type="dxa"/>
          </w:tcPr>
          <w:p w14:paraId="5B6C28AC" w14:textId="77777777" w:rsidR="00044A08" w:rsidRPr="005735A9" w:rsidRDefault="000E0A72">
            <w:pPr>
              <w:spacing w:after="20"/>
              <w:jc w:val="both"/>
              <w:rPr>
                <w:sz w:val="24"/>
                <w:szCs w:val="24"/>
                <w:lang w:val="en-US"/>
              </w:rPr>
            </w:pPr>
            <w:r w:rsidRPr="00D15104">
              <w:rPr>
                <w:sz w:val="24"/>
                <w:szCs w:val="24"/>
              </w:rPr>
              <w:t>Бейненің</w:t>
            </w:r>
            <w:r w:rsidRPr="005735A9">
              <w:rPr>
                <w:sz w:val="24"/>
                <w:szCs w:val="24"/>
                <w:lang w:val="en-US"/>
              </w:rPr>
              <w:t xml:space="preserve"> 20 </w:t>
            </w:r>
            <w:r w:rsidRPr="00D15104">
              <w:rPr>
                <w:sz w:val="24"/>
                <w:szCs w:val="24"/>
              </w:rPr>
              <w:t>сағатына</w:t>
            </w:r>
            <w:r w:rsidRPr="005735A9">
              <w:rPr>
                <w:sz w:val="24"/>
                <w:szCs w:val="24"/>
                <w:lang w:val="en-US"/>
              </w:rPr>
              <w:t xml:space="preserve"> 10 </w:t>
            </w:r>
            <w:r w:rsidRPr="00D15104">
              <w:rPr>
                <w:sz w:val="24"/>
                <w:szCs w:val="24"/>
              </w:rPr>
              <w:t>жалған</w:t>
            </w:r>
            <w:r w:rsidRPr="005735A9">
              <w:rPr>
                <w:sz w:val="24"/>
                <w:szCs w:val="24"/>
                <w:lang w:val="en-US"/>
              </w:rPr>
              <w:t xml:space="preserve"> </w:t>
            </w:r>
            <w:r w:rsidRPr="00D15104">
              <w:rPr>
                <w:sz w:val="24"/>
                <w:szCs w:val="24"/>
              </w:rPr>
              <w:t>дабылдан</w:t>
            </w:r>
            <w:r w:rsidRPr="005735A9">
              <w:rPr>
                <w:sz w:val="24"/>
                <w:szCs w:val="24"/>
                <w:lang w:val="en-US"/>
              </w:rPr>
              <w:t xml:space="preserve"> </w:t>
            </w:r>
            <w:r w:rsidRPr="00D15104">
              <w:rPr>
                <w:sz w:val="24"/>
                <w:szCs w:val="24"/>
              </w:rPr>
              <w:t>артық</w:t>
            </w:r>
            <w:r w:rsidRPr="005735A9">
              <w:rPr>
                <w:sz w:val="24"/>
                <w:szCs w:val="24"/>
                <w:lang w:val="en-US"/>
              </w:rPr>
              <w:t xml:space="preserve"> </w:t>
            </w:r>
            <w:r w:rsidRPr="00D15104">
              <w:rPr>
                <w:sz w:val="24"/>
                <w:szCs w:val="24"/>
              </w:rPr>
              <w:t>емес</w:t>
            </w:r>
          </w:p>
        </w:tc>
      </w:tr>
      <w:tr w:rsidR="00044A08" w:rsidRPr="00D15104" w14:paraId="4A39FE6B" w14:textId="77777777">
        <w:trPr>
          <w:trHeight w:val="283"/>
        </w:trPr>
        <w:tc>
          <w:tcPr>
            <w:tcW w:w="3490" w:type="dxa"/>
          </w:tcPr>
          <w:p w14:paraId="2C82F344" w14:textId="77777777" w:rsidR="00044A08" w:rsidRPr="00D15104" w:rsidRDefault="000E0A72">
            <w:pPr>
              <w:spacing w:after="20"/>
              <w:jc w:val="both"/>
              <w:rPr>
                <w:sz w:val="24"/>
                <w:szCs w:val="24"/>
              </w:rPr>
            </w:pPr>
            <w:r w:rsidRPr="00D15104">
              <w:rPr>
                <w:sz w:val="24"/>
                <w:szCs w:val="24"/>
              </w:rPr>
              <w:t>Recall автокөлік нөмірлері</w:t>
            </w:r>
          </w:p>
        </w:tc>
        <w:tc>
          <w:tcPr>
            <w:tcW w:w="6137" w:type="dxa"/>
          </w:tcPr>
          <w:p w14:paraId="36BB4B06" w14:textId="77777777" w:rsidR="00044A08" w:rsidRPr="00D15104" w:rsidRDefault="000E0A72">
            <w:pPr>
              <w:spacing w:after="20"/>
              <w:jc w:val="both"/>
              <w:rPr>
                <w:sz w:val="24"/>
                <w:szCs w:val="24"/>
              </w:rPr>
            </w:pPr>
            <w:sdt>
              <w:sdtPr>
                <w:tag w:val="goog_rdk_11"/>
                <w:id w:val="-1318933389"/>
              </w:sdtPr>
              <w:sdtEndPr/>
              <w:sdtContent>
                <w:r w:rsidRPr="00D15104">
                  <w:rPr>
                    <w:rFonts w:eastAsia="Gungsuh"/>
                    <w:sz w:val="24"/>
                    <w:szCs w:val="24"/>
                  </w:rPr>
                  <w:t>≥ 80%</w:t>
                </w:r>
              </w:sdtContent>
            </w:sdt>
          </w:p>
        </w:tc>
      </w:tr>
      <w:tr w:rsidR="00044A08" w:rsidRPr="00D15104" w14:paraId="6B479D13" w14:textId="77777777">
        <w:trPr>
          <w:trHeight w:val="283"/>
        </w:trPr>
        <w:tc>
          <w:tcPr>
            <w:tcW w:w="3490" w:type="dxa"/>
          </w:tcPr>
          <w:p w14:paraId="2DE23586" w14:textId="77777777" w:rsidR="00044A08" w:rsidRPr="00D15104" w:rsidRDefault="000E0A72">
            <w:pPr>
              <w:spacing w:after="20"/>
              <w:jc w:val="both"/>
              <w:rPr>
                <w:sz w:val="24"/>
                <w:szCs w:val="24"/>
              </w:rPr>
            </w:pPr>
            <w:r w:rsidRPr="00D15104">
              <w:rPr>
                <w:sz w:val="24"/>
                <w:szCs w:val="24"/>
              </w:rPr>
              <w:t>Precision авто нөмірлері</w:t>
            </w:r>
          </w:p>
        </w:tc>
        <w:tc>
          <w:tcPr>
            <w:tcW w:w="6137" w:type="dxa"/>
          </w:tcPr>
          <w:p w14:paraId="5A2C29AC" w14:textId="77777777" w:rsidR="00044A08" w:rsidRPr="00D15104" w:rsidRDefault="000E0A72">
            <w:pPr>
              <w:spacing w:after="20"/>
              <w:jc w:val="both"/>
              <w:rPr>
                <w:sz w:val="24"/>
                <w:szCs w:val="24"/>
              </w:rPr>
            </w:pPr>
            <w:sdt>
              <w:sdtPr>
                <w:tag w:val="goog_rdk_12"/>
                <w:id w:val="1626795058"/>
              </w:sdtPr>
              <w:sdtEndPr/>
              <w:sdtContent>
                <w:r w:rsidRPr="00D15104">
                  <w:rPr>
                    <w:rFonts w:eastAsia="Gungsuh"/>
                    <w:sz w:val="24"/>
                    <w:szCs w:val="24"/>
                  </w:rPr>
                  <w:t>≥ 95%</w:t>
                </w:r>
              </w:sdtContent>
            </w:sdt>
          </w:p>
        </w:tc>
      </w:tr>
      <w:tr w:rsidR="00044A08" w:rsidRPr="00D15104" w14:paraId="2BA6DE5F" w14:textId="77777777">
        <w:trPr>
          <w:trHeight w:val="283"/>
        </w:trPr>
        <w:tc>
          <w:tcPr>
            <w:tcW w:w="3490" w:type="dxa"/>
          </w:tcPr>
          <w:p w14:paraId="3561C9D4" w14:textId="77777777" w:rsidR="00044A08" w:rsidRPr="00D15104" w:rsidRDefault="000E0A72">
            <w:pPr>
              <w:spacing w:after="20"/>
              <w:jc w:val="both"/>
              <w:rPr>
                <w:sz w:val="24"/>
                <w:szCs w:val="24"/>
              </w:rPr>
            </w:pPr>
            <w:r w:rsidRPr="00D15104">
              <w:rPr>
                <w:sz w:val="24"/>
                <w:szCs w:val="24"/>
              </w:rPr>
              <w:t>Accuracy автокөлік нөмірін тану</w:t>
            </w:r>
          </w:p>
        </w:tc>
        <w:tc>
          <w:tcPr>
            <w:tcW w:w="6137" w:type="dxa"/>
          </w:tcPr>
          <w:p w14:paraId="0388A176" w14:textId="77777777" w:rsidR="00044A08" w:rsidRPr="00D15104" w:rsidRDefault="000E0A72">
            <w:pPr>
              <w:spacing w:after="20"/>
              <w:jc w:val="both"/>
              <w:rPr>
                <w:sz w:val="24"/>
                <w:szCs w:val="24"/>
              </w:rPr>
            </w:pPr>
            <w:sdt>
              <w:sdtPr>
                <w:tag w:val="goog_rdk_13"/>
                <w:id w:val="-1005947596"/>
              </w:sdtPr>
              <w:sdtEndPr/>
              <w:sdtContent>
                <w:r w:rsidRPr="00D15104">
                  <w:rPr>
                    <w:rFonts w:eastAsia="Gungsuh"/>
                    <w:sz w:val="24"/>
                    <w:szCs w:val="24"/>
                  </w:rPr>
                  <w:t>≥ 90% дұрыс анықталған және оқылатын нөмірлік белгілер үшін</w:t>
                </w:r>
              </w:sdtContent>
            </w:sdt>
          </w:p>
        </w:tc>
      </w:tr>
    </w:tbl>
    <w:p w14:paraId="3BADA653" w14:textId="77777777" w:rsidR="00044A08" w:rsidRPr="00D15104" w:rsidRDefault="000E0A72">
      <w:pPr>
        <w:numPr>
          <w:ilvl w:val="0"/>
          <w:numId w:val="4"/>
        </w:numPr>
        <w:pBdr>
          <w:top w:val="nil"/>
          <w:left w:val="nil"/>
          <w:bottom w:val="nil"/>
          <w:right w:val="nil"/>
          <w:between w:val="nil"/>
        </w:pBdr>
        <w:spacing w:after="20"/>
        <w:jc w:val="both"/>
        <w:rPr>
          <w:color w:val="000000"/>
          <w:sz w:val="24"/>
          <w:szCs w:val="24"/>
        </w:rPr>
      </w:pPr>
      <w:r w:rsidRPr="00D15104">
        <w:rPr>
          <w:color w:val="000000"/>
          <w:sz w:val="24"/>
          <w:szCs w:val="24"/>
        </w:rPr>
        <w:t>Онсыз SLA жарамсыз шарттар</w:t>
      </w:r>
    </w:p>
    <w:tbl>
      <w:tblPr>
        <w:tblStyle w:val="af7"/>
        <w:tblW w:w="962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543"/>
        <w:gridCol w:w="6084"/>
      </w:tblGrid>
      <w:tr w:rsidR="00044A08" w:rsidRPr="00D15104" w14:paraId="68421DBE" w14:textId="77777777">
        <w:trPr>
          <w:trHeight w:val="20"/>
        </w:trPr>
        <w:tc>
          <w:tcPr>
            <w:tcW w:w="3543" w:type="dxa"/>
          </w:tcPr>
          <w:p w14:paraId="0FD28064" w14:textId="77777777" w:rsidR="00044A08" w:rsidRPr="00D15104" w:rsidRDefault="000E0A72">
            <w:pPr>
              <w:spacing w:after="20"/>
              <w:jc w:val="both"/>
              <w:rPr>
                <w:sz w:val="24"/>
                <w:szCs w:val="24"/>
              </w:rPr>
            </w:pPr>
            <w:r w:rsidRPr="00D15104">
              <w:rPr>
                <w:sz w:val="24"/>
                <w:szCs w:val="24"/>
              </w:rPr>
              <w:t>Параметр</w:t>
            </w:r>
          </w:p>
        </w:tc>
        <w:tc>
          <w:tcPr>
            <w:tcW w:w="6084" w:type="dxa"/>
          </w:tcPr>
          <w:p w14:paraId="199445B0" w14:textId="77777777" w:rsidR="00044A08" w:rsidRPr="00D15104" w:rsidRDefault="000E0A72">
            <w:pPr>
              <w:spacing w:after="20"/>
              <w:jc w:val="both"/>
              <w:rPr>
                <w:sz w:val="24"/>
                <w:szCs w:val="24"/>
              </w:rPr>
            </w:pPr>
            <w:r w:rsidRPr="00D15104">
              <w:rPr>
                <w:sz w:val="24"/>
                <w:szCs w:val="24"/>
              </w:rPr>
              <w:t>Ең төменгі талап</w:t>
            </w:r>
          </w:p>
        </w:tc>
      </w:tr>
      <w:tr w:rsidR="00044A08" w:rsidRPr="00D15104" w14:paraId="61C0DF9F" w14:textId="77777777">
        <w:trPr>
          <w:trHeight w:val="20"/>
        </w:trPr>
        <w:tc>
          <w:tcPr>
            <w:tcW w:w="3543" w:type="dxa"/>
          </w:tcPr>
          <w:p w14:paraId="4B7BF3B0" w14:textId="77777777" w:rsidR="00044A08" w:rsidRPr="00D15104" w:rsidRDefault="000E0A72">
            <w:pPr>
              <w:spacing w:after="20"/>
              <w:jc w:val="both"/>
              <w:rPr>
                <w:sz w:val="24"/>
                <w:szCs w:val="24"/>
              </w:rPr>
            </w:pPr>
            <w:r w:rsidRPr="00D15104">
              <w:rPr>
                <w:sz w:val="24"/>
                <w:szCs w:val="24"/>
              </w:rPr>
              <w:t>Камераның ажыратымдылығы</w:t>
            </w:r>
          </w:p>
        </w:tc>
        <w:tc>
          <w:tcPr>
            <w:tcW w:w="6084" w:type="dxa"/>
          </w:tcPr>
          <w:p w14:paraId="6D4095D4" w14:textId="77777777" w:rsidR="00044A08" w:rsidRPr="00D15104" w:rsidRDefault="000E0A72">
            <w:pPr>
              <w:spacing w:after="20"/>
              <w:jc w:val="both"/>
              <w:rPr>
                <w:sz w:val="24"/>
                <w:szCs w:val="24"/>
              </w:rPr>
            </w:pPr>
            <w:r w:rsidRPr="00D15104">
              <w:rPr>
                <w:sz w:val="24"/>
                <w:szCs w:val="24"/>
              </w:rPr>
              <w:t>1280×720 төмен емес</w:t>
            </w:r>
          </w:p>
        </w:tc>
      </w:tr>
      <w:tr w:rsidR="00044A08" w:rsidRPr="00D15104" w14:paraId="1F0052BE" w14:textId="77777777">
        <w:trPr>
          <w:trHeight w:val="20"/>
        </w:trPr>
        <w:tc>
          <w:tcPr>
            <w:tcW w:w="3543" w:type="dxa"/>
          </w:tcPr>
          <w:p w14:paraId="3F4FCF79" w14:textId="77777777" w:rsidR="00044A08" w:rsidRPr="00D15104" w:rsidRDefault="000E0A72">
            <w:pPr>
              <w:spacing w:after="20"/>
              <w:jc w:val="both"/>
              <w:rPr>
                <w:sz w:val="24"/>
                <w:szCs w:val="24"/>
              </w:rPr>
            </w:pPr>
            <w:r w:rsidRPr="00D15104">
              <w:rPr>
                <w:sz w:val="24"/>
                <w:szCs w:val="24"/>
              </w:rPr>
              <w:t>FPS</w:t>
            </w:r>
          </w:p>
        </w:tc>
        <w:tc>
          <w:tcPr>
            <w:tcW w:w="6084" w:type="dxa"/>
          </w:tcPr>
          <w:p w14:paraId="73D72055" w14:textId="77777777" w:rsidR="00044A08" w:rsidRPr="00D15104" w:rsidRDefault="000E0A72">
            <w:pPr>
              <w:spacing w:after="20"/>
              <w:jc w:val="both"/>
              <w:rPr>
                <w:sz w:val="24"/>
                <w:szCs w:val="24"/>
              </w:rPr>
            </w:pPr>
            <w:r w:rsidRPr="00D15104">
              <w:rPr>
                <w:sz w:val="24"/>
                <w:szCs w:val="24"/>
              </w:rPr>
              <w:t>15 FPS-тен төмен емес</w:t>
            </w:r>
          </w:p>
        </w:tc>
      </w:tr>
      <w:tr w:rsidR="00044A08" w:rsidRPr="00D15104" w14:paraId="1559A2EC" w14:textId="77777777">
        <w:trPr>
          <w:trHeight w:val="20"/>
        </w:trPr>
        <w:tc>
          <w:tcPr>
            <w:tcW w:w="3543" w:type="dxa"/>
          </w:tcPr>
          <w:p w14:paraId="6A731238" w14:textId="77777777" w:rsidR="00044A08" w:rsidRPr="00D15104" w:rsidRDefault="000E0A72">
            <w:pPr>
              <w:spacing w:after="20"/>
              <w:jc w:val="both"/>
              <w:rPr>
                <w:sz w:val="24"/>
                <w:szCs w:val="24"/>
              </w:rPr>
            </w:pPr>
            <w:r w:rsidRPr="00D15104">
              <w:rPr>
                <w:sz w:val="24"/>
                <w:szCs w:val="24"/>
              </w:rPr>
              <w:t>Жарықтандыру</w:t>
            </w:r>
          </w:p>
        </w:tc>
        <w:tc>
          <w:tcPr>
            <w:tcW w:w="6084" w:type="dxa"/>
          </w:tcPr>
          <w:p w14:paraId="5B8EEE52" w14:textId="77777777" w:rsidR="00044A08" w:rsidRPr="00D15104" w:rsidRDefault="000E0A72">
            <w:pPr>
              <w:spacing w:after="20"/>
              <w:jc w:val="both"/>
              <w:rPr>
                <w:sz w:val="24"/>
                <w:szCs w:val="24"/>
              </w:rPr>
            </w:pPr>
            <w:r w:rsidRPr="00D15104">
              <w:rPr>
                <w:sz w:val="24"/>
                <w:szCs w:val="24"/>
              </w:rPr>
              <w:t>Объектілерді адамдар ажырата алады</w:t>
            </w:r>
          </w:p>
        </w:tc>
      </w:tr>
      <w:tr w:rsidR="00044A08" w:rsidRPr="00D15104" w14:paraId="059CDCE4" w14:textId="77777777">
        <w:trPr>
          <w:trHeight w:val="20"/>
        </w:trPr>
        <w:tc>
          <w:tcPr>
            <w:tcW w:w="3543" w:type="dxa"/>
          </w:tcPr>
          <w:p w14:paraId="2ACBF720" w14:textId="77777777" w:rsidR="00044A08" w:rsidRPr="00D15104" w:rsidRDefault="000E0A72">
            <w:pPr>
              <w:spacing w:after="20"/>
              <w:jc w:val="both"/>
              <w:rPr>
                <w:sz w:val="24"/>
                <w:szCs w:val="24"/>
              </w:rPr>
            </w:pPr>
            <w:r w:rsidRPr="00D15104">
              <w:rPr>
                <w:sz w:val="24"/>
                <w:szCs w:val="24"/>
              </w:rPr>
              <w:t>Камера бұрышы</w:t>
            </w:r>
          </w:p>
        </w:tc>
        <w:tc>
          <w:tcPr>
            <w:tcW w:w="6084" w:type="dxa"/>
          </w:tcPr>
          <w:p w14:paraId="6DD453B9" w14:textId="77777777" w:rsidR="00044A08" w:rsidRPr="00D15104" w:rsidRDefault="000E0A72">
            <w:pPr>
              <w:spacing w:after="20"/>
              <w:jc w:val="both"/>
              <w:rPr>
                <w:sz w:val="24"/>
                <w:szCs w:val="24"/>
              </w:rPr>
            </w:pPr>
            <w:r w:rsidRPr="00D15104">
              <w:rPr>
                <w:sz w:val="24"/>
                <w:szCs w:val="24"/>
              </w:rPr>
              <w:t>Қызығушылық аймағы толығымен көрінеді</w:t>
            </w:r>
          </w:p>
        </w:tc>
      </w:tr>
      <w:tr w:rsidR="00044A08" w:rsidRPr="00D15104" w14:paraId="4917EC45" w14:textId="77777777">
        <w:trPr>
          <w:trHeight w:val="20"/>
        </w:trPr>
        <w:tc>
          <w:tcPr>
            <w:tcW w:w="3543" w:type="dxa"/>
          </w:tcPr>
          <w:p w14:paraId="6DD2D3E4" w14:textId="77777777" w:rsidR="00044A08" w:rsidRPr="00D15104" w:rsidRDefault="000E0A72">
            <w:pPr>
              <w:spacing w:after="20"/>
              <w:jc w:val="both"/>
              <w:rPr>
                <w:sz w:val="24"/>
                <w:szCs w:val="24"/>
              </w:rPr>
            </w:pPr>
            <w:r w:rsidRPr="00D15104">
              <w:rPr>
                <w:sz w:val="24"/>
                <w:szCs w:val="24"/>
              </w:rPr>
              <w:t>Жай ағынның</w:t>
            </w:r>
          </w:p>
        </w:tc>
        <w:tc>
          <w:tcPr>
            <w:tcW w:w="6084" w:type="dxa"/>
          </w:tcPr>
          <w:p w14:paraId="4C17D374" w14:textId="77777777" w:rsidR="00044A08" w:rsidRPr="00D15104" w:rsidRDefault="000E0A72">
            <w:pPr>
              <w:spacing w:after="20"/>
              <w:jc w:val="both"/>
              <w:rPr>
                <w:sz w:val="24"/>
                <w:szCs w:val="24"/>
              </w:rPr>
            </w:pPr>
            <w:r w:rsidRPr="00D15104">
              <w:rPr>
                <w:sz w:val="24"/>
                <w:szCs w:val="24"/>
              </w:rPr>
              <w:t>Тәуліктік уақыттың 5%-дан аспайтын бос тұрып қалу</w:t>
            </w:r>
          </w:p>
        </w:tc>
      </w:tr>
      <w:tr w:rsidR="00044A08" w:rsidRPr="00D15104" w14:paraId="5ED09BA5" w14:textId="77777777">
        <w:trPr>
          <w:trHeight w:val="20"/>
        </w:trPr>
        <w:tc>
          <w:tcPr>
            <w:tcW w:w="3543" w:type="dxa"/>
          </w:tcPr>
          <w:p w14:paraId="35CFF8D2" w14:textId="77777777" w:rsidR="00044A08" w:rsidRPr="00D15104" w:rsidRDefault="000E0A72">
            <w:pPr>
              <w:spacing w:after="20"/>
              <w:jc w:val="both"/>
              <w:rPr>
                <w:sz w:val="24"/>
                <w:szCs w:val="24"/>
              </w:rPr>
            </w:pPr>
            <w:r w:rsidRPr="00D15104">
              <w:rPr>
                <w:sz w:val="24"/>
                <w:szCs w:val="24"/>
              </w:rPr>
              <w:lastRenderedPageBreak/>
              <w:t>Тұлғалар</w:t>
            </w:r>
          </w:p>
        </w:tc>
        <w:tc>
          <w:tcPr>
            <w:tcW w:w="6084" w:type="dxa"/>
          </w:tcPr>
          <w:p w14:paraId="06895D65" w14:textId="77777777" w:rsidR="00044A08" w:rsidRPr="00D15104" w:rsidRDefault="000E0A72">
            <w:pPr>
              <w:spacing w:after="20"/>
              <w:jc w:val="both"/>
              <w:rPr>
                <w:sz w:val="24"/>
                <w:szCs w:val="24"/>
              </w:rPr>
            </w:pPr>
            <w:r w:rsidRPr="00D15104">
              <w:rPr>
                <w:sz w:val="24"/>
                <w:szCs w:val="24"/>
              </w:rPr>
              <w:t>Тұлғаның өлшемі в кадрда &gt;= 100x100px; күшті жоқ motion blur; тұлға адам арқылы ажыратылады</w:t>
            </w:r>
          </w:p>
        </w:tc>
      </w:tr>
      <w:tr w:rsidR="00044A08" w:rsidRPr="00D15104" w14:paraId="460835E9" w14:textId="77777777">
        <w:trPr>
          <w:trHeight w:val="20"/>
        </w:trPr>
        <w:tc>
          <w:tcPr>
            <w:tcW w:w="3543" w:type="dxa"/>
          </w:tcPr>
          <w:p w14:paraId="03EFEC60" w14:textId="77777777" w:rsidR="00044A08" w:rsidRPr="00D15104" w:rsidRDefault="000E0A72">
            <w:pPr>
              <w:spacing w:after="20"/>
              <w:jc w:val="both"/>
              <w:rPr>
                <w:sz w:val="24"/>
                <w:szCs w:val="24"/>
              </w:rPr>
            </w:pPr>
            <w:r w:rsidRPr="00D15104">
              <w:rPr>
                <w:sz w:val="24"/>
                <w:szCs w:val="24"/>
              </w:rPr>
              <w:t>Желілік арна</w:t>
            </w:r>
          </w:p>
        </w:tc>
        <w:tc>
          <w:tcPr>
            <w:tcW w:w="6084" w:type="dxa"/>
          </w:tcPr>
          <w:p w14:paraId="264BD3C7" w14:textId="77777777" w:rsidR="00044A08" w:rsidRPr="00D15104" w:rsidRDefault="000E0A72">
            <w:pPr>
              <w:spacing w:after="20"/>
              <w:jc w:val="both"/>
              <w:rPr>
                <w:sz w:val="24"/>
                <w:szCs w:val="24"/>
              </w:rPr>
            </w:pPr>
            <w:r w:rsidRPr="00D15104">
              <w:rPr>
                <w:sz w:val="24"/>
                <w:szCs w:val="24"/>
              </w:rPr>
              <w:t>Тұрақты қосылым және өткізу қабілеттілігі 2,5 Мб/с * қосылған камералар саны</w:t>
            </w:r>
          </w:p>
        </w:tc>
      </w:tr>
    </w:tbl>
    <w:p w14:paraId="44090376" w14:textId="77777777" w:rsidR="00044A08" w:rsidRPr="00D15104" w:rsidRDefault="00044A08">
      <w:pPr>
        <w:spacing w:after="20"/>
        <w:jc w:val="both"/>
        <w:rPr>
          <w:sz w:val="24"/>
          <w:szCs w:val="24"/>
        </w:rPr>
      </w:pPr>
    </w:p>
    <w:p w14:paraId="28D69B36" w14:textId="77777777" w:rsidR="00044A08" w:rsidRPr="00D15104" w:rsidRDefault="000E0A72">
      <w:pPr>
        <w:pStyle w:val="1"/>
        <w:spacing w:before="120" w:after="60"/>
        <w:jc w:val="both"/>
        <w:rPr>
          <w:sz w:val="24"/>
          <w:szCs w:val="24"/>
        </w:rPr>
      </w:pPr>
      <w:r w:rsidRPr="00D15104">
        <w:rPr>
          <w:b/>
          <w:bCs/>
          <w:color w:val="000000"/>
          <w:sz w:val="24"/>
          <w:szCs w:val="24"/>
        </w:rPr>
        <w:t>19. Бағдарламалық қамтамасыз етуді жаңарту және дамыту</w:t>
      </w:r>
    </w:p>
    <w:p w14:paraId="4C0D3C2F" w14:textId="77777777" w:rsidR="00044A08" w:rsidRPr="00D15104" w:rsidRDefault="000E0A72">
      <w:pPr>
        <w:spacing w:after="40"/>
        <w:jc w:val="both"/>
        <w:rPr>
          <w:sz w:val="24"/>
          <w:szCs w:val="24"/>
        </w:rPr>
      </w:pPr>
      <w:r w:rsidRPr="00D15104">
        <w:rPr>
          <w:sz w:val="24"/>
          <w:szCs w:val="24"/>
        </w:rPr>
        <w:t>Орындаушы жүзеге асырады:</w:t>
      </w:r>
    </w:p>
    <w:p w14:paraId="32CAC18C"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қауіпсіздік жүйесін жүйелі түрде жаңартып отыру;</w:t>
      </w:r>
    </w:p>
    <w:p w14:paraId="276FF5F9"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функционалдылықты жақсарту;</w:t>
      </w:r>
    </w:p>
    <w:p w14:paraId="0D3C0A55"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осалдықтарды жою бойынша жоспарларды қалыптастыру және іске асыру;</w:t>
      </w:r>
    </w:p>
    <w:p w14:paraId="53650D2F"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жабдықтың жаңа нұсқаларымен үйлесімділікті қамтамасыз ету.</w:t>
      </w:r>
    </w:p>
    <w:p w14:paraId="66B7A7A7" w14:textId="77777777" w:rsidR="00044A08" w:rsidRPr="00D15104" w:rsidRDefault="000E0A72">
      <w:pPr>
        <w:spacing w:after="20"/>
        <w:jc w:val="both"/>
        <w:rPr>
          <w:sz w:val="24"/>
          <w:szCs w:val="24"/>
        </w:rPr>
      </w:pPr>
      <w:r w:rsidRPr="00D15104">
        <w:rPr>
          <w:sz w:val="24"/>
          <w:szCs w:val="24"/>
        </w:rPr>
        <w:t>19.1. Мердігер бағдарламалық жасақтаманы жетілдіру және жетілдіру бойынша Тапсырыс берушінің ұсыныстарын жинауды және өңдеуді тұрақты негізде жүзеге асырады.</w:t>
      </w:r>
    </w:p>
    <w:p w14:paraId="2EA79ADE" w14:textId="77777777" w:rsidR="00044A08" w:rsidRPr="00D15104" w:rsidRDefault="000E0A72">
      <w:pPr>
        <w:spacing w:after="20"/>
        <w:jc w:val="both"/>
        <w:rPr>
          <w:sz w:val="24"/>
          <w:szCs w:val="24"/>
        </w:rPr>
      </w:pPr>
      <w:r w:rsidRPr="00D15104">
        <w:rPr>
          <w:sz w:val="24"/>
          <w:szCs w:val="24"/>
        </w:rPr>
        <w:t>19.2. Бағдарламалық жасақтаманы жаңарту бұрын жинақталған деректердің, камералардың, аймақтардың, басқару желілерінің, мемлекеттік тіркеу куәліктерінің дерекқорының және оқиғаларды қолмен тексеру нәтижелерінің жоғалуына әкелмеуі керек.</w:t>
      </w:r>
    </w:p>
    <w:p w14:paraId="6EED1162" w14:textId="77777777" w:rsidR="00044A08" w:rsidRPr="00D15104" w:rsidRDefault="000E0A72">
      <w:pPr>
        <w:spacing w:after="20"/>
        <w:jc w:val="both"/>
        <w:rPr>
          <w:sz w:val="24"/>
          <w:szCs w:val="24"/>
        </w:rPr>
      </w:pPr>
      <w:r w:rsidRPr="00D15104">
        <w:rPr>
          <w:sz w:val="24"/>
          <w:szCs w:val="24"/>
        </w:rPr>
        <w:t>19.3. Орындаушы жүйенің конфигурациясының және ақпараттық жүйенің жұмысын қалпына келтіру үшін қажетті параметрлердің сақтық көшірмесін қамтамасыз етуі керек.</w:t>
      </w:r>
    </w:p>
    <w:p w14:paraId="17C0DB88" w14:textId="77777777" w:rsidR="00044A08" w:rsidRPr="00D15104" w:rsidRDefault="000E0A72">
      <w:pPr>
        <w:pStyle w:val="1"/>
        <w:spacing w:before="120" w:after="60"/>
        <w:jc w:val="both"/>
        <w:rPr>
          <w:sz w:val="24"/>
          <w:szCs w:val="24"/>
        </w:rPr>
      </w:pPr>
      <w:r w:rsidRPr="00D15104">
        <w:rPr>
          <w:b/>
          <w:bCs/>
          <w:color w:val="000000"/>
          <w:sz w:val="24"/>
          <w:szCs w:val="24"/>
        </w:rPr>
        <w:t>20. Пайдаланушыларды оқыту</w:t>
      </w:r>
    </w:p>
    <w:p w14:paraId="5CB2BEDB" w14:textId="77777777" w:rsidR="00044A08" w:rsidRPr="00D15104" w:rsidRDefault="000E0A72">
      <w:pPr>
        <w:spacing w:after="20"/>
        <w:jc w:val="both"/>
        <w:rPr>
          <w:sz w:val="24"/>
          <w:szCs w:val="24"/>
        </w:rPr>
      </w:pPr>
      <w:r w:rsidRPr="00D15104">
        <w:rPr>
          <w:sz w:val="24"/>
          <w:szCs w:val="24"/>
        </w:rPr>
        <w:t>20.1. Тапсырыс берушінің сұрауы бойынша Мердігер Келісім-шарттың әрекет ету мерзімі ішінде Пайдаланушыларға қосымша офлайн немесе онлайн оқытуды жүзеге асырады.</w:t>
      </w:r>
    </w:p>
    <w:p w14:paraId="5050B837" w14:textId="77777777" w:rsidR="00044A08" w:rsidRPr="00D15104" w:rsidRDefault="000E0A72">
      <w:pPr>
        <w:spacing w:after="40"/>
        <w:jc w:val="both"/>
        <w:rPr>
          <w:sz w:val="24"/>
          <w:szCs w:val="24"/>
        </w:rPr>
      </w:pPr>
      <w:r w:rsidRPr="00D15104">
        <w:rPr>
          <w:sz w:val="24"/>
          <w:szCs w:val="24"/>
        </w:rPr>
        <w:t>Оқыту мыналарды қамтуы керек, соның ішінде:</w:t>
      </w:r>
    </w:p>
    <w:p w14:paraId="43B7FBF5"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оқиғалар бөлімімен жұмыс;</w:t>
      </w:r>
    </w:p>
    <w:p w14:paraId="0449C804"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оқиғаларды қарау және тексеру;</w:t>
      </w:r>
    </w:p>
    <w:p w14:paraId="1D8AE50C"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аймақтар мен бақылау желілерін баптау;</w:t>
      </w:r>
    </w:p>
    <w:p w14:paraId="7481BB8C"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есептілікпен және аналитикамен жұмыс;</w:t>
      </w:r>
    </w:p>
    <w:p w14:paraId="3004E0EC"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пайдаланушыларды басқару;</w:t>
      </w:r>
    </w:p>
    <w:p w14:paraId="46358956"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мемлекеттік тіркеу белгілерінің базасын жүргізу;</w:t>
      </w:r>
    </w:p>
    <w:p w14:paraId="0EE28CA6" w14:textId="77777777" w:rsidR="00044A08" w:rsidRPr="00D15104" w:rsidRDefault="000E0A72">
      <w:pPr>
        <w:numPr>
          <w:ilvl w:val="0"/>
          <w:numId w:val="1"/>
        </w:numPr>
        <w:pBdr>
          <w:top w:val="nil"/>
          <w:left w:val="nil"/>
          <w:bottom w:val="nil"/>
          <w:right w:val="nil"/>
          <w:between w:val="nil"/>
        </w:pBdr>
        <w:spacing w:after="20"/>
        <w:jc w:val="both"/>
        <w:rPr>
          <w:color w:val="000000"/>
          <w:sz w:val="24"/>
          <w:szCs w:val="24"/>
        </w:rPr>
      </w:pPr>
      <w:r w:rsidRPr="00D15104">
        <w:rPr>
          <w:color w:val="000000"/>
          <w:sz w:val="24"/>
          <w:szCs w:val="24"/>
        </w:rPr>
        <w:t>хабарландыруларды баптау.</w:t>
      </w:r>
    </w:p>
    <w:p w14:paraId="243A7F11" w14:textId="77777777" w:rsidR="00044A08" w:rsidRPr="00D15104" w:rsidRDefault="000E0A72">
      <w:pPr>
        <w:pStyle w:val="1"/>
        <w:spacing w:before="120" w:after="60"/>
        <w:jc w:val="both"/>
        <w:rPr>
          <w:sz w:val="24"/>
          <w:szCs w:val="24"/>
        </w:rPr>
      </w:pPr>
      <w:r w:rsidRPr="00D15104">
        <w:rPr>
          <w:b/>
          <w:bCs/>
          <w:color w:val="000000"/>
          <w:sz w:val="24"/>
          <w:szCs w:val="24"/>
        </w:rPr>
        <w:t>21. Талаптарға сәйкестігін растау</w:t>
      </w:r>
    </w:p>
    <w:p w14:paraId="732982F1" w14:textId="77777777" w:rsidR="00044A08" w:rsidRPr="00D15104" w:rsidRDefault="000E0A72">
      <w:pPr>
        <w:spacing w:after="20"/>
        <w:jc w:val="both"/>
        <w:rPr>
          <w:sz w:val="24"/>
          <w:szCs w:val="24"/>
        </w:rPr>
      </w:pPr>
      <w:r w:rsidRPr="00D15104">
        <w:rPr>
          <w:sz w:val="24"/>
          <w:szCs w:val="24"/>
        </w:rPr>
        <w:t>21.1. Мердігер ұсынылған бағдарламалық жасақтаманың осы Техникалық сипаттаманың талаптарына сәйкестігін қамтамасыз етеді.</w:t>
      </w:r>
    </w:p>
    <w:p w14:paraId="1A915A9A" w14:textId="77777777" w:rsidR="00044A08" w:rsidRPr="00D15104" w:rsidRDefault="000E0A72">
      <w:pPr>
        <w:spacing w:after="20"/>
        <w:jc w:val="both"/>
        <w:rPr>
          <w:sz w:val="24"/>
          <w:szCs w:val="24"/>
        </w:rPr>
      </w:pPr>
      <w:r w:rsidRPr="00D15104">
        <w:rPr>
          <w:sz w:val="24"/>
          <w:szCs w:val="24"/>
        </w:rPr>
        <w:t>21.2. Жүйе пайдалануға толық дайын болуы және белгіленген техникалық және функционалдық талаптарға сай болуы керек.</w:t>
      </w:r>
    </w:p>
    <w:p w14:paraId="554D93F2" w14:textId="77777777" w:rsidR="00044A08" w:rsidRPr="00D15104" w:rsidRDefault="00044A08">
      <w:pPr>
        <w:jc w:val="both"/>
        <w:rPr>
          <w:b/>
          <w:bCs/>
          <w:sz w:val="24"/>
          <w:szCs w:val="24"/>
        </w:rPr>
      </w:pPr>
    </w:p>
    <w:tbl>
      <w:tblPr>
        <w:tblStyle w:val="af8"/>
        <w:tblW w:w="9637" w:type="dxa"/>
        <w:tblInd w:w="0" w:type="dxa"/>
        <w:tblLayout w:type="fixed"/>
        <w:tblLook w:val="0000" w:firstRow="0" w:lastRow="0" w:firstColumn="0" w:lastColumn="0" w:noHBand="0" w:noVBand="0"/>
      </w:tblPr>
      <w:tblGrid>
        <w:gridCol w:w="4876"/>
        <w:gridCol w:w="4761"/>
      </w:tblGrid>
      <w:tr w:rsidR="00044A08" w:rsidRPr="00D15104" w14:paraId="03674285" w14:textId="77777777">
        <w:trPr>
          <w:trHeight w:val="735"/>
        </w:trPr>
        <w:tc>
          <w:tcPr>
            <w:tcW w:w="4876" w:type="dxa"/>
          </w:tcPr>
          <w:p w14:paraId="1C318821" w14:textId="77777777" w:rsidR="00044A08" w:rsidRPr="00D15104" w:rsidRDefault="000E0A72">
            <w:pPr>
              <w:pBdr>
                <w:top w:val="nil"/>
                <w:left w:val="nil"/>
                <w:bottom w:val="nil"/>
                <w:right w:val="nil"/>
                <w:between w:val="nil"/>
              </w:pBdr>
              <w:tabs>
                <w:tab w:val="left" w:pos="284"/>
              </w:tabs>
              <w:rPr>
                <w:b/>
                <w:bCs/>
                <w:color w:val="000000"/>
                <w:sz w:val="24"/>
                <w:szCs w:val="24"/>
              </w:rPr>
            </w:pPr>
            <w:bookmarkStart w:id="2" w:name="_heading=h.wmq1zwc1w3x2" w:colFirst="0" w:colLast="0"/>
            <w:bookmarkEnd w:id="2"/>
            <w:r w:rsidRPr="00D15104">
              <w:rPr>
                <w:b/>
                <w:bCs/>
                <w:color w:val="000000"/>
                <w:sz w:val="24"/>
                <w:szCs w:val="24"/>
              </w:rPr>
              <w:t>ТАПСЫРЫС БЕРУШІ:</w:t>
            </w:r>
          </w:p>
          <w:p w14:paraId="33400BF7" w14:textId="77777777" w:rsidR="00044A08" w:rsidRPr="00D15104" w:rsidRDefault="000E0A72">
            <w:pPr>
              <w:pBdr>
                <w:top w:val="nil"/>
                <w:left w:val="nil"/>
                <w:bottom w:val="nil"/>
                <w:right w:val="nil"/>
                <w:between w:val="nil"/>
              </w:pBdr>
              <w:tabs>
                <w:tab w:val="left" w:pos="284"/>
              </w:tabs>
              <w:rPr>
                <w:b/>
                <w:bCs/>
                <w:color w:val="000000"/>
                <w:sz w:val="24"/>
                <w:szCs w:val="24"/>
              </w:rPr>
            </w:pPr>
            <w:r w:rsidRPr="00D15104">
              <w:rPr>
                <w:b/>
                <w:bCs/>
                <w:color w:val="000000"/>
                <w:sz w:val="24"/>
                <w:szCs w:val="24"/>
              </w:rPr>
              <w:t>Өндіріс жөніндегі директор</w:t>
            </w:r>
          </w:p>
          <w:p w14:paraId="3B17E27D" w14:textId="77777777" w:rsidR="00044A08" w:rsidRPr="00D15104" w:rsidRDefault="000E0A72">
            <w:pPr>
              <w:pBdr>
                <w:top w:val="nil"/>
                <w:left w:val="nil"/>
                <w:bottom w:val="nil"/>
                <w:right w:val="nil"/>
                <w:between w:val="nil"/>
              </w:pBdr>
              <w:tabs>
                <w:tab w:val="left" w:pos="284"/>
              </w:tabs>
              <w:rPr>
                <w:b/>
                <w:bCs/>
                <w:color w:val="000000"/>
                <w:sz w:val="24"/>
                <w:szCs w:val="24"/>
              </w:rPr>
            </w:pPr>
            <w:r w:rsidRPr="00D15104">
              <w:rPr>
                <w:b/>
                <w:bCs/>
                <w:color w:val="000000"/>
                <w:sz w:val="24"/>
                <w:szCs w:val="24"/>
              </w:rPr>
              <w:t>"Өріктау Оперейтинг" ЖШС</w:t>
            </w:r>
          </w:p>
          <w:p w14:paraId="1E58B47F" w14:textId="77777777" w:rsidR="00044A08" w:rsidRPr="00D15104" w:rsidRDefault="00044A08">
            <w:pPr>
              <w:pBdr>
                <w:top w:val="nil"/>
                <w:left w:val="nil"/>
                <w:bottom w:val="nil"/>
                <w:right w:val="nil"/>
                <w:between w:val="nil"/>
              </w:pBdr>
              <w:tabs>
                <w:tab w:val="left" w:pos="284"/>
              </w:tabs>
              <w:rPr>
                <w:color w:val="000000"/>
                <w:sz w:val="24"/>
                <w:szCs w:val="24"/>
              </w:rPr>
            </w:pPr>
          </w:p>
          <w:p w14:paraId="4C1132DE" w14:textId="0D061477" w:rsidR="00044A08" w:rsidRPr="00D15104" w:rsidRDefault="000E0A72">
            <w:pPr>
              <w:pBdr>
                <w:top w:val="nil"/>
                <w:left w:val="nil"/>
                <w:bottom w:val="nil"/>
                <w:right w:val="nil"/>
                <w:between w:val="nil"/>
              </w:pBdr>
              <w:tabs>
                <w:tab w:val="left" w:pos="284"/>
              </w:tabs>
              <w:rPr>
                <w:b/>
                <w:bCs/>
                <w:color w:val="000000"/>
                <w:sz w:val="24"/>
                <w:szCs w:val="24"/>
              </w:rPr>
            </w:pPr>
            <w:r w:rsidRPr="00D15104">
              <w:rPr>
                <w:color w:val="000000"/>
                <w:sz w:val="24"/>
                <w:szCs w:val="24"/>
              </w:rPr>
              <w:t xml:space="preserve">___________________ </w:t>
            </w:r>
            <w:r w:rsidR="005735A9">
              <w:rPr>
                <w:b/>
                <w:bCs/>
                <w:color w:val="000000"/>
                <w:sz w:val="24"/>
                <w:szCs w:val="24"/>
                <w:lang w:val="ru-RU"/>
              </w:rPr>
              <w:t>Ку</w:t>
            </w:r>
            <w:r w:rsidRPr="00D15104">
              <w:rPr>
                <w:b/>
                <w:bCs/>
                <w:color w:val="000000"/>
                <w:sz w:val="24"/>
                <w:szCs w:val="24"/>
              </w:rPr>
              <w:t>лжанов Ж.М.</w:t>
            </w:r>
          </w:p>
          <w:p w14:paraId="4AD95A78" w14:textId="77777777" w:rsidR="00044A08" w:rsidRPr="00D15104" w:rsidRDefault="000E0A72">
            <w:pPr>
              <w:pBdr>
                <w:top w:val="nil"/>
                <w:left w:val="nil"/>
                <w:bottom w:val="nil"/>
                <w:right w:val="nil"/>
                <w:between w:val="nil"/>
              </w:pBdr>
              <w:tabs>
                <w:tab w:val="left" w:pos="284"/>
              </w:tabs>
              <w:rPr>
                <w:b/>
                <w:bCs/>
                <w:color w:val="000000"/>
                <w:sz w:val="24"/>
                <w:szCs w:val="24"/>
              </w:rPr>
            </w:pPr>
            <w:r w:rsidRPr="00D15104">
              <w:rPr>
                <w:color w:val="000000"/>
                <w:sz w:val="24"/>
                <w:szCs w:val="24"/>
              </w:rPr>
              <w:t>М.О.</w:t>
            </w:r>
          </w:p>
          <w:p w14:paraId="0F70960C" w14:textId="77777777" w:rsidR="00044A08" w:rsidRPr="00D15104" w:rsidRDefault="00044A08">
            <w:pPr>
              <w:pBdr>
                <w:top w:val="nil"/>
                <w:left w:val="nil"/>
                <w:bottom w:val="nil"/>
                <w:right w:val="nil"/>
                <w:between w:val="nil"/>
              </w:pBdr>
              <w:tabs>
                <w:tab w:val="left" w:pos="284"/>
              </w:tabs>
              <w:rPr>
                <w:color w:val="000000"/>
                <w:sz w:val="24"/>
                <w:szCs w:val="24"/>
              </w:rPr>
            </w:pPr>
          </w:p>
        </w:tc>
        <w:tc>
          <w:tcPr>
            <w:tcW w:w="4761" w:type="dxa"/>
          </w:tcPr>
          <w:p w14:paraId="6D3905C6" w14:textId="77777777" w:rsidR="00044A08" w:rsidRPr="00D15104" w:rsidRDefault="000E0A72">
            <w:pPr>
              <w:tabs>
                <w:tab w:val="left" w:pos="284"/>
              </w:tabs>
              <w:jc w:val="both"/>
              <w:rPr>
                <w:b/>
                <w:bCs/>
                <w:sz w:val="24"/>
                <w:szCs w:val="24"/>
              </w:rPr>
            </w:pPr>
            <w:r w:rsidRPr="00D15104">
              <w:rPr>
                <w:b/>
                <w:bCs/>
                <w:sz w:val="24"/>
                <w:szCs w:val="24"/>
              </w:rPr>
              <w:t>ОРЫНДАУШЫ:</w:t>
            </w:r>
          </w:p>
          <w:p w14:paraId="3F9F7EB5" w14:textId="77777777" w:rsidR="00044A08" w:rsidRPr="00D15104" w:rsidRDefault="00044A08">
            <w:pPr>
              <w:rPr>
                <w:b/>
                <w:bCs/>
                <w:sz w:val="24"/>
                <w:szCs w:val="24"/>
              </w:rPr>
            </w:pPr>
          </w:p>
          <w:p w14:paraId="64CCB04E" w14:textId="77777777" w:rsidR="00044A08" w:rsidRPr="00D15104" w:rsidRDefault="00044A08">
            <w:pPr>
              <w:rPr>
                <w:b/>
                <w:bCs/>
                <w:sz w:val="24"/>
                <w:szCs w:val="24"/>
              </w:rPr>
            </w:pPr>
          </w:p>
          <w:p w14:paraId="1B949647" w14:textId="77777777" w:rsidR="00044A08" w:rsidRPr="00D15104" w:rsidRDefault="00044A08">
            <w:pPr>
              <w:rPr>
                <w:b/>
                <w:bCs/>
                <w:sz w:val="24"/>
                <w:szCs w:val="24"/>
              </w:rPr>
            </w:pPr>
          </w:p>
          <w:p w14:paraId="2E55D186" w14:textId="77777777" w:rsidR="00044A08" w:rsidRPr="00D15104" w:rsidRDefault="000E0A72">
            <w:pPr>
              <w:rPr>
                <w:b/>
                <w:bCs/>
                <w:sz w:val="24"/>
                <w:szCs w:val="24"/>
              </w:rPr>
            </w:pPr>
            <w:r w:rsidRPr="00D15104">
              <w:rPr>
                <w:b/>
                <w:bCs/>
                <w:sz w:val="24"/>
                <w:szCs w:val="24"/>
              </w:rPr>
              <w:t xml:space="preserve">___________________ </w:t>
            </w:r>
          </w:p>
          <w:p w14:paraId="2D53D035" w14:textId="77777777" w:rsidR="00044A08" w:rsidRPr="00D15104" w:rsidRDefault="000E0A72">
            <w:pPr>
              <w:pBdr>
                <w:top w:val="nil"/>
                <w:left w:val="nil"/>
                <w:bottom w:val="nil"/>
                <w:right w:val="nil"/>
                <w:between w:val="nil"/>
              </w:pBdr>
              <w:tabs>
                <w:tab w:val="left" w:pos="284"/>
              </w:tabs>
              <w:rPr>
                <w:b/>
                <w:bCs/>
                <w:color w:val="000000"/>
                <w:sz w:val="24"/>
                <w:szCs w:val="24"/>
              </w:rPr>
            </w:pPr>
            <w:r w:rsidRPr="00D15104">
              <w:rPr>
                <w:color w:val="000000"/>
                <w:sz w:val="24"/>
                <w:szCs w:val="24"/>
              </w:rPr>
              <w:t>М.О.</w:t>
            </w:r>
          </w:p>
        </w:tc>
      </w:tr>
    </w:tbl>
    <w:p w14:paraId="2B6FA3D0" w14:textId="77777777" w:rsidR="00044A08" w:rsidRPr="00D15104" w:rsidRDefault="00044A08">
      <w:pPr>
        <w:jc w:val="both"/>
        <w:rPr>
          <w:sz w:val="24"/>
          <w:szCs w:val="24"/>
        </w:rPr>
      </w:pPr>
    </w:p>
    <w:sectPr w:rsidR="00044A08" w:rsidRPr="00D15104">
      <w:pgSz w:w="11906" w:h="16838"/>
      <w:pgMar w:top="851" w:right="851" w:bottom="1134" w:left="1418"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embedRegular r:id="rId1" w:fontKey="{FDC63632-B9F9-4B10-B6A3-1124264171F5}"/>
  </w:font>
  <w:font w:name="Calibri">
    <w:panose1 w:val="020F0502020204030204"/>
    <w:charset w:val="CC"/>
    <w:family w:val="swiss"/>
    <w:pitch w:val="variable"/>
    <w:sig w:usb0="E4002EFF" w:usb1="C200247B" w:usb2="00000009" w:usb3="00000000" w:csb0="000001FF" w:csb1="00000000"/>
    <w:embedRegular r:id="rId2" w:fontKey="{CF14FEAB-AB1B-4DA1-8C79-8E55ED81E3FD}"/>
  </w:font>
  <w:font w:name="Arial">
    <w:panose1 w:val="020B0604020202020204"/>
    <w:charset w:val="00"/>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Italic r:id="rId3" w:fontKey="{6992194A-CA23-4021-B01F-2EF859941CCC}"/>
  </w:font>
  <w:font w:name="Gungsuh">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200247B" w:usb2="00000009" w:usb3="00000000" w:csb0="000001FF" w:csb1="00000000"/>
    <w:embedRegular r:id="rId4" w:fontKey="{045ABD02-DC21-4186-B6E6-2A263DF5AF5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1C47F6"/>
    <w:multiLevelType w:val="multilevel"/>
    <w:tmpl w:val="ED661ABE"/>
    <w:lvl w:ilvl="0">
      <w:numFmt w:val="bullet"/>
      <w:lvlText w:val="•"/>
      <w:lvlJc w:val="left"/>
      <w:pPr>
        <w:ind w:left="502" w:hanging="360"/>
      </w:pPr>
      <w:rPr>
        <w:rFonts w:ascii="Times New Roman" w:eastAsia="Times New Roman" w:hAnsi="Times New Roman" w:cs="Times New Roman"/>
      </w:r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1" w15:restartNumberingAfterBreak="0">
    <w:nsid w:val="6D9C549C"/>
    <w:multiLevelType w:val="multilevel"/>
    <w:tmpl w:val="576885A0"/>
    <w:lvl w:ilvl="0">
      <w:numFmt w:val="bullet"/>
      <w:lvlText w:val="•"/>
      <w:lvlJc w:val="left"/>
      <w:pPr>
        <w:ind w:left="862"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70CA38D6"/>
    <w:multiLevelType w:val="multilevel"/>
    <w:tmpl w:val="370AE9F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717030A0"/>
    <w:multiLevelType w:val="multilevel"/>
    <w:tmpl w:val="370C3B2A"/>
    <w:lvl w:ilvl="0">
      <w:numFmt w:val="bullet"/>
      <w:lvlText w:val="•"/>
      <w:lvlJc w:val="left"/>
      <w:pPr>
        <w:ind w:left="502" w:hanging="360"/>
      </w:pPr>
      <w:rPr>
        <w:rFonts w:ascii="Times New Roman" w:eastAsia="Times New Roman" w:hAnsi="Times New Roman" w:cs="Times New Roman"/>
      </w:r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4" w15:restartNumberingAfterBreak="0">
    <w:nsid w:val="7C482C63"/>
    <w:multiLevelType w:val="multilevel"/>
    <w:tmpl w:val="0B8E9CE8"/>
    <w:lvl w:ilvl="0">
      <w:numFmt w:val="bullet"/>
      <w:lvlText w:val="•"/>
      <w:lvlJc w:val="left"/>
      <w:pPr>
        <w:ind w:left="502" w:hanging="360"/>
      </w:pPr>
      <w:rPr>
        <w:rFonts w:ascii="Times New Roman" w:eastAsia="Times New Roman" w:hAnsi="Times New Roman" w:cs="Times New Roman"/>
      </w:r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num w:numId="1" w16cid:durableId="281500492">
    <w:abstractNumId w:val="3"/>
  </w:num>
  <w:num w:numId="2" w16cid:durableId="441925780">
    <w:abstractNumId w:val="4"/>
  </w:num>
  <w:num w:numId="3" w16cid:durableId="567807535">
    <w:abstractNumId w:val="0"/>
  </w:num>
  <w:num w:numId="4" w16cid:durableId="1741756784">
    <w:abstractNumId w:val="1"/>
  </w:num>
  <w:num w:numId="5" w16cid:durableId="3866898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A08"/>
    <w:rsid w:val="00044A08"/>
    <w:rsid w:val="000E0A72"/>
    <w:rsid w:val="005735A9"/>
    <w:rsid w:val="009066DA"/>
    <w:rsid w:val="00AB189F"/>
    <w:rsid w:val="00D15104"/>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B30EA"/>
  <w15:docId w15:val="{9E575557-9A32-4044-9EF2-7920356CC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 w:eastAsia="ru-K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pBdr>
        <w:top w:val="nil"/>
        <w:left w:val="nil"/>
        <w:bottom w:val="nil"/>
        <w:right w:val="nil"/>
        <w:between w:val="nil"/>
      </w:pBdr>
      <w:outlineLvl w:val="0"/>
    </w:pPr>
    <w:rPr>
      <w:color w:val="2E74B5"/>
      <w:sz w:val="32"/>
      <w:szCs w:val="32"/>
    </w:rPr>
  </w:style>
  <w:style w:type="paragraph" w:styleId="2">
    <w:name w:val="heading 2"/>
    <w:basedOn w:val="a"/>
    <w:next w:val="a"/>
    <w:uiPriority w:val="9"/>
    <w:unhideWhenUsed/>
    <w:qFormat/>
    <w:pPr>
      <w:pBdr>
        <w:top w:val="nil"/>
        <w:left w:val="nil"/>
        <w:bottom w:val="nil"/>
        <w:right w:val="nil"/>
        <w:between w:val="nil"/>
      </w:pBdr>
      <w:outlineLvl w:val="1"/>
    </w:pPr>
    <w:rPr>
      <w:color w:val="2E74B5"/>
      <w:sz w:val="26"/>
      <w:szCs w:val="26"/>
    </w:rPr>
  </w:style>
  <w:style w:type="paragraph" w:styleId="3">
    <w:name w:val="heading 3"/>
    <w:basedOn w:val="a"/>
    <w:next w:val="a"/>
    <w:uiPriority w:val="9"/>
    <w:semiHidden/>
    <w:unhideWhenUsed/>
    <w:qFormat/>
    <w:pPr>
      <w:pBdr>
        <w:top w:val="nil"/>
        <w:left w:val="nil"/>
        <w:bottom w:val="nil"/>
        <w:right w:val="nil"/>
        <w:between w:val="nil"/>
      </w:pBdr>
      <w:outlineLvl w:val="2"/>
    </w:pPr>
    <w:rPr>
      <w:color w:val="1F4D78"/>
      <w:sz w:val="24"/>
      <w:szCs w:val="24"/>
    </w:rPr>
  </w:style>
  <w:style w:type="paragraph" w:styleId="4">
    <w:name w:val="heading 4"/>
    <w:basedOn w:val="a"/>
    <w:next w:val="a"/>
    <w:uiPriority w:val="9"/>
    <w:semiHidden/>
    <w:unhideWhenUsed/>
    <w:qFormat/>
    <w:pPr>
      <w:pBdr>
        <w:top w:val="nil"/>
        <w:left w:val="nil"/>
        <w:bottom w:val="nil"/>
        <w:right w:val="nil"/>
        <w:between w:val="nil"/>
      </w:pBdr>
      <w:outlineLvl w:val="3"/>
    </w:pPr>
    <w:rPr>
      <w:i/>
      <w:iCs/>
      <w:color w:val="2E74B5"/>
    </w:rPr>
  </w:style>
  <w:style w:type="paragraph" w:styleId="5">
    <w:name w:val="heading 5"/>
    <w:basedOn w:val="a"/>
    <w:next w:val="a"/>
    <w:uiPriority w:val="9"/>
    <w:semiHidden/>
    <w:unhideWhenUsed/>
    <w:qFormat/>
    <w:pPr>
      <w:pBdr>
        <w:top w:val="nil"/>
        <w:left w:val="nil"/>
        <w:bottom w:val="nil"/>
        <w:right w:val="nil"/>
        <w:between w:val="nil"/>
      </w:pBdr>
      <w:outlineLvl w:val="4"/>
    </w:pPr>
    <w:rPr>
      <w:color w:val="2E74B5"/>
    </w:rPr>
  </w:style>
  <w:style w:type="paragraph" w:styleId="6">
    <w:name w:val="heading 6"/>
    <w:basedOn w:val="a"/>
    <w:next w:val="a"/>
    <w:uiPriority w:val="9"/>
    <w:semiHidden/>
    <w:unhideWhenUsed/>
    <w:qFormat/>
    <w:pPr>
      <w:pBdr>
        <w:top w:val="nil"/>
        <w:left w:val="nil"/>
        <w:bottom w:val="nil"/>
        <w:right w:val="nil"/>
        <w:between w:val="nil"/>
      </w:pBd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pBdr>
        <w:top w:val="nil"/>
        <w:left w:val="nil"/>
        <w:bottom w:val="nil"/>
        <w:right w:val="nil"/>
        <w:between w:val="nil"/>
      </w:pBdr>
    </w:pPr>
    <w:rPr>
      <w:color w:val="000000"/>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Текст концевой сноски Знак"/>
    <w:link w:val="aa"/>
    <w:uiPriority w:val="99"/>
    <w:semiHidden/>
    <w:unhideWhenUsed/>
    <w:rPr>
      <w:sz w:val="20"/>
      <w:szCs w:val="20"/>
    </w:rPr>
  </w:style>
  <w:style w:type="paragraph" w:styleId="ac">
    <w:name w:val="No Spacing"/>
    <w:uiPriority w:val="1"/>
    <w:qFormat/>
    <w:rsid w:val="00940CD0"/>
    <w:rPr>
      <w:rFonts w:ascii="Calibri" w:hAnsi="Calibri"/>
      <w:sz w:val="22"/>
      <w:szCs w:val="22"/>
      <w:lang w:val="ru-RU" w:eastAsia="ru-RU"/>
    </w:rPr>
  </w:style>
  <w:style w:type="paragraph" w:styleId="ad">
    <w:name w:val="annotation text"/>
    <w:link w:val="ae"/>
    <w:uiPriority w:val="99"/>
    <w:unhideWhenUsed/>
    <w:rsid w:val="001E3AB3"/>
    <w:pPr>
      <w:spacing w:after="160"/>
    </w:pPr>
    <w:rPr>
      <w:rFonts w:asciiTheme="minorHAnsi" w:eastAsiaTheme="minorHAnsi" w:hAnsiTheme="minorHAnsi" w:cstheme="minorBidi"/>
      <w:lang w:val="ru-RU" w:eastAsia="en-US"/>
    </w:rPr>
  </w:style>
  <w:style w:type="character" w:customStyle="1" w:styleId="ae">
    <w:name w:val="Текст примечания Знак"/>
    <w:basedOn w:val="a0"/>
    <w:link w:val="ad"/>
    <w:uiPriority w:val="99"/>
    <w:rsid w:val="001E3AB3"/>
    <w:rPr>
      <w:rFonts w:asciiTheme="minorHAnsi" w:eastAsiaTheme="minorHAnsi" w:hAnsiTheme="minorHAnsi" w:cstheme="minorBidi"/>
      <w:lang w:val="ru-RU" w:eastAsia="en-US"/>
    </w:rPr>
  </w:style>
  <w:style w:type="table" w:styleId="af">
    <w:name w:val="Table Grid"/>
    <w:basedOn w:val="a1"/>
    <w:uiPriority w:val="59"/>
    <w:rsid w:val="009068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basedOn w:val="a0"/>
    <w:uiPriority w:val="9"/>
    <w:rsid w:val="00782559"/>
    <w:rPr>
      <w:color w:val="2E74B5"/>
      <w:sz w:val="32"/>
      <w:szCs w:val="32"/>
    </w:rPr>
  </w:style>
  <w:style w:type="character" w:customStyle="1" w:styleId="20">
    <w:name w:val="Заголовок 2 Знак"/>
    <w:basedOn w:val="a0"/>
    <w:uiPriority w:val="9"/>
    <w:rsid w:val="00782559"/>
    <w:rPr>
      <w:color w:val="2E74B5"/>
      <w:sz w:val="26"/>
      <w:szCs w:val="26"/>
    </w:rPr>
  </w:style>
  <w:style w:type="character" w:customStyle="1" w:styleId="30">
    <w:name w:val="Заголовок 3 Знак"/>
    <w:basedOn w:val="a0"/>
    <w:uiPriority w:val="9"/>
    <w:rsid w:val="00782559"/>
    <w:rPr>
      <w:color w:val="1F4D78"/>
      <w:sz w:val="24"/>
      <w:szCs w:val="24"/>
    </w:rPr>
  </w:style>
  <w:style w:type="character" w:customStyle="1" w:styleId="40">
    <w:name w:val="Заголовок 4 Знак"/>
    <w:basedOn w:val="a0"/>
    <w:uiPriority w:val="9"/>
    <w:rsid w:val="00782559"/>
    <w:rPr>
      <w:i/>
      <w:iCs/>
      <w:color w:val="2E74B5"/>
    </w:rPr>
  </w:style>
  <w:style w:type="paragraph" w:customStyle="1" w:styleId="msonormal0">
    <w:name w:val="msonormal"/>
    <w:rsid w:val="00782559"/>
    <w:pPr>
      <w:spacing w:before="100" w:beforeAutospacing="1" w:after="100" w:afterAutospacing="1"/>
    </w:pPr>
    <w:rPr>
      <w:sz w:val="24"/>
      <w:szCs w:val="24"/>
      <w:lang w:val="ru-KZ"/>
    </w:rPr>
  </w:style>
  <w:style w:type="character" w:customStyle="1" w:styleId="grid">
    <w:name w:val="grid"/>
    <w:basedOn w:val="a0"/>
    <w:rsid w:val="00782559"/>
  </w:style>
  <w:style w:type="character" w:customStyle="1" w:styleId="text-token-text-secondary">
    <w:name w:val="text-token-text-secondary"/>
    <w:basedOn w:val="a0"/>
    <w:rsid w:val="00782559"/>
  </w:style>
  <w:style w:type="character" w:customStyle="1" w:styleId="text-token-text-tertiary">
    <w:name w:val="text-token-text-tertiary"/>
    <w:basedOn w:val="a0"/>
    <w:rsid w:val="00782559"/>
  </w:style>
  <w:style w:type="character" w:customStyle="1" w:styleId="font-medium">
    <w:name w:val="font-medium"/>
    <w:basedOn w:val="a0"/>
    <w:rsid w:val="00782559"/>
  </w:style>
  <w:style w:type="character" w:customStyle="1" w:styleId="font-normal">
    <w:name w:val="font-normal"/>
    <w:basedOn w:val="a0"/>
    <w:rsid w:val="00782559"/>
  </w:style>
  <w:style w:type="paragraph" w:styleId="af0">
    <w:name w:val="Normal (Web)"/>
    <w:uiPriority w:val="99"/>
    <w:semiHidden/>
    <w:unhideWhenUsed/>
    <w:rsid w:val="00782559"/>
    <w:pPr>
      <w:spacing w:before="100" w:beforeAutospacing="1" w:after="100" w:afterAutospacing="1"/>
    </w:pPr>
    <w:rPr>
      <w:sz w:val="24"/>
      <w:szCs w:val="24"/>
      <w:lang w:val="ru-KZ"/>
    </w:rPr>
  </w:style>
  <w:style w:type="character" w:styleId="af1">
    <w:name w:val="Strong"/>
    <w:basedOn w:val="a0"/>
    <w:uiPriority w:val="22"/>
    <w:qFormat/>
    <w:rsid w:val="00782559"/>
    <w:rPr>
      <w:b/>
      <w:bCs/>
    </w:rPr>
  </w:style>
  <w:style w:type="character" w:customStyle="1" w:styleId="contents">
    <w:name w:val="contents"/>
    <w:basedOn w:val="a0"/>
    <w:rsid w:val="00782559"/>
  </w:style>
  <w:style w:type="character" w:customStyle="1" w:styleId="flex">
    <w:name w:val="flex"/>
    <w:basedOn w:val="a0"/>
    <w:rsid w:val="00782559"/>
  </w:style>
  <w:style w:type="character" w:styleId="af2">
    <w:name w:val="Emphasis"/>
    <w:basedOn w:val="a0"/>
    <w:uiPriority w:val="20"/>
    <w:qFormat/>
    <w:rsid w:val="00782559"/>
    <w:rPr>
      <w:i/>
      <w:iCs/>
    </w:rPr>
  </w:style>
  <w:style w:type="paragraph" w:styleId="z-">
    <w:name w:val="HTML Top of Form"/>
    <w:link w:val="z-0"/>
    <w:hidden/>
    <w:uiPriority w:val="99"/>
    <w:semiHidden/>
    <w:unhideWhenUsed/>
    <w:rsid w:val="00782559"/>
    <w:pPr>
      <w:pBdr>
        <w:bottom w:val="single" w:sz="6" w:space="1" w:color="auto"/>
      </w:pBdr>
      <w:jc w:val="center"/>
    </w:pPr>
    <w:rPr>
      <w:rFonts w:ascii="Arial" w:hAnsi="Arial" w:cs="Arial"/>
      <w:vanish/>
      <w:sz w:val="16"/>
      <w:szCs w:val="16"/>
      <w:lang w:val="ru-KZ"/>
    </w:rPr>
  </w:style>
  <w:style w:type="character" w:customStyle="1" w:styleId="z-0">
    <w:name w:val="z-Начало формы Знак"/>
    <w:basedOn w:val="a0"/>
    <w:link w:val="z-"/>
    <w:uiPriority w:val="99"/>
    <w:semiHidden/>
    <w:rsid w:val="00782559"/>
    <w:rPr>
      <w:rFonts w:ascii="Arial" w:hAnsi="Arial" w:cs="Arial"/>
      <w:vanish/>
      <w:sz w:val="16"/>
      <w:szCs w:val="16"/>
      <w:lang w:val="ru-KZ" w:eastAsia="ru-KZ"/>
    </w:rPr>
  </w:style>
  <w:style w:type="paragraph" w:customStyle="1" w:styleId="placeholder">
    <w:name w:val="placeholder"/>
    <w:rsid w:val="00782559"/>
    <w:pPr>
      <w:spacing w:before="100" w:beforeAutospacing="1" w:after="100" w:afterAutospacing="1"/>
    </w:pPr>
    <w:rPr>
      <w:sz w:val="24"/>
      <w:szCs w:val="24"/>
      <w:lang w:val="ru-KZ"/>
    </w:rPr>
  </w:style>
  <w:style w:type="character" w:customStyle="1" w:styleId="inline-flex">
    <w:name w:val="inline-flex"/>
    <w:basedOn w:val="a0"/>
    <w:rsid w:val="00782559"/>
  </w:style>
  <w:style w:type="paragraph" w:styleId="z-1">
    <w:name w:val="HTML Bottom of Form"/>
    <w:link w:val="z-2"/>
    <w:hidden/>
    <w:uiPriority w:val="99"/>
    <w:semiHidden/>
    <w:unhideWhenUsed/>
    <w:rsid w:val="00782559"/>
    <w:pPr>
      <w:pBdr>
        <w:top w:val="single" w:sz="6" w:space="1" w:color="auto"/>
      </w:pBdr>
      <w:jc w:val="center"/>
    </w:pPr>
    <w:rPr>
      <w:rFonts w:ascii="Arial" w:hAnsi="Arial" w:cs="Arial"/>
      <w:vanish/>
      <w:sz w:val="16"/>
      <w:szCs w:val="16"/>
      <w:lang w:val="ru-KZ"/>
    </w:rPr>
  </w:style>
  <w:style w:type="character" w:customStyle="1" w:styleId="z-2">
    <w:name w:val="z-Конец формы Знак"/>
    <w:basedOn w:val="a0"/>
    <w:link w:val="z-1"/>
    <w:uiPriority w:val="99"/>
    <w:semiHidden/>
    <w:rsid w:val="00782559"/>
    <w:rPr>
      <w:rFonts w:ascii="Arial" w:hAnsi="Arial" w:cs="Arial"/>
      <w:vanish/>
      <w:sz w:val="16"/>
      <w:szCs w:val="16"/>
      <w:lang w:val="ru-KZ" w:eastAsia="ru-KZ"/>
    </w:rPr>
  </w:style>
  <w:style w:type="paragraph" w:styleId="af3">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f4">
    <w:basedOn w:val="TableNormal"/>
    <w:tblPr>
      <w:tblStyleRowBandSize w:val="1"/>
      <w:tblStyleColBandSize w:val="1"/>
      <w:tblCellMar>
        <w:top w:w="0" w:type="dxa"/>
        <w:left w:w="108" w:type="dxa"/>
        <w:bottom w:w="0" w:type="dxa"/>
        <w:right w:w="108" w:type="dxa"/>
      </w:tblCellMar>
    </w:tblPr>
  </w:style>
  <w:style w:type="table" w:customStyle="1" w:styleId="af5">
    <w:basedOn w:val="TableNormal"/>
    <w:tblPr>
      <w:tblStyleRowBandSize w:val="1"/>
      <w:tblStyleColBandSize w:val="1"/>
      <w:tblCellMar>
        <w:top w:w="0" w:type="dxa"/>
        <w:left w:w="108" w:type="dxa"/>
        <w:bottom w:w="0" w:type="dxa"/>
        <w:right w:w="108" w:type="dxa"/>
      </w:tblCellMar>
    </w:tblPr>
  </w:style>
  <w:style w:type="table" w:customStyle="1" w:styleId="af6">
    <w:basedOn w:val="TableNormal"/>
    <w:tblPr>
      <w:tblStyleRowBandSize w:val="1"/>
      <w:tblStyleColBandSize w:val="1"/>
      <w:tblCellMar>
        <w:top w:w="0" w:type="dxa"/>
        <w:left w:w="108" w:type="dxa"/>
        <w:bottom w:w="0" w:type="dxa"/>
        <w:right w:w="108" w:type="dxa"/>
      </w:tblCellMar>
    </w:tblPr>
  </w:style>
  <w:style w:type="table" w:customStyle="1" w:styleId="af7">
    <w:basedOn w:val="TableNormal"/>
    <w:tblPr>
      <w:tblStyleRowBandSize w:val="1"/>
      <w:tblStyleColBandSize w:val="1"/>
      <w:tblCellMar>
        <w:top w:w="0" w:type="dxa"/>
        <w:left w:w="108" w:type="dxa"/>
        <w:bottom w:w="0" w:type="dxa"/>
        <w:right w:w="108" w:type="dxa"/>
      </w:tblCellMar>
    </w:tblPr>
  </w:style>
  <w:style w:type="table" w:customStyle="1" w:styleId="af8">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5KQeUq9snFJG+T8XaW9tucB95Cg==">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3976</Words>
  <Characters>22667</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Yandex.Translate</dc:creator>
  <dc:description>Translated with Yandex.Translate</dc:description>
  <cp:lastModifiedBy>Христенко Владимир Александрович</cp:lastModifiedBy>
  <cp:revision>4</cp:revision>
  <dcterms:created xsi:type="dcterms:W3CDTF">2026-07-26T07:01:00Z</dcterms:created>
  <dcterms:modified xsi:type="dcterms:W3CDTF">2026-08-17T11:25:00Z</dcterms:modified>
</cp:coreProperties>
</file>