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2734E" w14:textId="77777777" w:rsidR="00D744B7" w:rsidRPr="00D744B7" w:rsidRDefault="00D744B7" w:rsidP="00D744B7">
      <w:pPr>
        <w:shd w:val="clear" w:color="auto" w:fill="FFFFFF" w:themeFill="background1"/>
        <w:spacing w:after="0" w:line="240" w:lineRule="auto"/>
        <w:jc w:val="right"/>
        <w:rPr>
          <w:rFonts w:ascii="Times New Roman" w:hAnsi="Times New Roman" w:cs="Times New Roman"/>
          <w:b/>
          <w:bCs/>
        </w:rPr>
      </w:pPr>
      <w:r w:rsidRPr="00D744B7">
        <w:rPr>
          <w:rFonts w:ascii="Times New Roman" w:hAnsi="Times New Roman" w:cs="Times New Roman"/>
          <w:b/>
          <w:bCs/>
        </w:rPr>
        <w:t>№ 2 қосымша</w:t>
      </w:r>
    </w:p>
    <w:p w14:paraId="6455CAD2" w14:textId="77777777" w:rsidR="00D744B7" w:rsidRDefault="00D744B7" w:rsidP="00D744B7">
      <w:pPr>
        <w:shd w:val="clear" w:color="auto" w:fill="FFFFFF" w:themeFill="background1"/>
        <w:spacing w:after="0" w:line="240" w:lineRule="auto"/>
        <w:jc w:val="right"/>
        <w:rPr>
          <w:rFonts w:ascii="Times New Roman" w:hAnsi="Times New Roman" w:cs="Times New Roman"/>
          <w:b/>
          <w:bCs/>
        </w:rPr>
      </w:pPr>
      <w:r w:rsidRPr="00D744B7">
        <w:rPr>
          <w:rFonts w:ascii="Times New Roman" w:hAnsi="Times New Roman" w:cs="Times New Roman"/>
          <w:b/>
          <w:bCs/>
        </w:rPr>
        <w:t xml:space="preserve">2026 жылғы «___» ____________ </w:t>
      </w:r>
    </w:p>
    <w:p w14:paraId="715E354D" w14:textId="39E36992" w:rsidR="00D744B7" w:rsidRPr="00D744B7" w:rsidRDefault="00D744B7" w:rsidP="00D744B7">
      <w:pPr>
        <w:shd w:val="clear" w:color="auto" w:fill="FFFFFF" w:themeFill="background1"/>
        <w:spacing w:after="0" w:line="240" w:lineRule="auto"/>
        <w:jc w:val="right"/>
        <w:rPr>
          <w:rFonts w:ascii="Times New Roman" w:hAnsi="Times New Roman" w:cs="Times New Roman"/>
          <w:b/>
          <w:bCs/>
        </w:rPr>
      </w:pPr>
      <w:r w:rsidRPr="00D744B7">
        <w:rPr>
          <w:rFonts w:ascii="Times New Roman" w:hAnsi="Times New Roman" w:cs="Times New Roman"/>
          <w:b/>
          <w:bCs/>
        </w:rPr>
        <w:t>№ ___ Шартқа</w:t>
      </w:r>
    </w:p>
    <w:p w14:paraId="5C2A88B7" w14:textId="77777777" w:rsidR="00E5699D" w:rsidRPr="00E5699D" w:rsidRDefault="00E5699D" w:rsidP="00CF2D1F">
      <w:pPr>
        <w:shd w:val="clear" w:color="auto" w:fill="FFFFFF" w:themeFill="background1"/>
        <w:spacing w:after="0" w:line="240" w:lineRule="auto"/>
        <w:jc w:val="center"/>
        <w:rPr>
          <w:rFonts w:ascii="Times New Roman" w:eastAsia="Times New Roman" w:hAnsi="Times New Roman" w:cs="Times New Roman"/>
          <w:b/>
          <w:color w:val="FFFFFF" w:themeColor="background1"/>
          <w:lang w:eastAsia="ru-RU"/>
        </w:rPr>
      </w:pPr>
    </w:p>
    <w:p w14:paraId="59489A20" w14:textId="14687BCB" w:rsidR="00CF2D1F" w:rsidRPr="00E5699D" w:rsidRDefault="00CF2D1F" w:rsidP="00CF2D1F">
      <w:pPr>
        <w:shd w:val="clear" w:color="auto" w:fill="FFFFFF" w:themeFill="background1"/>
        <w:spacing w:after="0" w:line="240" w:lineRule="auto"/>
        <w:jc w:val="center"/>
        <w:rPr>
          <w:rFonts w:ascii="Times New Roman" w:eastAsia="Times New Roman" w:hAnsi="Times New Roman" w:cs="Times New Roman"/>
          <w:b/>
          <w:color w:val="FFFFFF" w:themeColor="background1"/>
          <w:lang w:eastAsia="ru-RU"/>
        </w:rPr>
      </w:pPr>
      <w:r w:rsidRPr="00E5699D">
        <w:rPr>
          <w:rFonts w:ascii="Times New Roman" w:eastAsia="Times New Roman" w:hAnsi="Times New Roman" w:cs="Times New Roman"/>
          <w:b/>
          <w:color w:val="FFFFFF" w:themeColor="background1"/>
          <w:lang w:eastAsia="ru-RU"/>
        </w:rPr>
        <w:t>.</w:t>
      </w:r>
    </w:p>
    <w:p w14:paraId="46B6C56B" w14:textId="77777777" w:rsidR="00D744B7" w:rsidRPr="00D744B7" w:rsidRDefault="00D744B7" w:rsidP="00D744B7">
      <w:pPr>
        <w:spacing w:after="0" w:line="240" w:lineRule="auto"/>
        <w:jc w:val="center"/>
        <w:rPr>
          <w:rFonts w:ascii="Times New Roman" w:eastAsia="Times New Roman" w:hAnsi="Times New Roman" w:cs="Times New Roman"/>
          <w:b/>
          <w:lang w:eastAsia="ru-RU"/>
        </w:rPr>
      </w:pPr>
      <w:r w:rsidRPr="00D744B7">
        <w:rPr>
          <w:rFonts w:ascii="Times New Roman" w:eastAsia="Times New Roman" w:hAnsi="Times New Roman" w:cs="Times New Roman"/>
          <w:b/>
          <w:bCs/>
          <w:lang w:eastAsia="ru-RU"/>
        </w:rPr>
        <w:t>ТЕХНИКАЛЫҚ ЕРЕКШЕЛІК</w:t>
      </w:r>
    </w:p>
    <w:p w14:paraId="6CC06459" w14:textId="77777777" w:rsidR="00D744B7" w:rsidRPr="00D744B7" w:rsidRDefault="00D744B7" w:rsidP="00D744B7">
      <w:pPr>
        <w:spacing w:after="0" w:line="240" w:lineRule="auto"/>
        <w:jc w:val="center"/>
        <w:rPr>
          <w:rFonts w:ascii="Times New Roman" w:eastAsia="Times New Roman" w:hAnsi="Times New Roman" w:cs="Times New Roman"/>
          <w:b/>
          <w:lang w:eastAsia="ru-RU"/>
        </w:rPr>
      </w:pPr>
      <w:r w:rsidRPr="00D744B7">
        <w:rPr>
          <w:rFonts w:ascii="Times New Roman" w:eastAsia="Times New Roman" w:hAnsi="Times New Roman" w:cs="Times New Roman"/>
          <w:b/>
          <w:bCs/>
          <w:lang w:eastAsia="ru-RU"/>
        </w:rPr>
        <w:t>«Өндіру жабдықтарына техникалық қызмет көрсету жөніндегі қызметтер»</w:t>
      </w:r>
    </w:p>
    <w:p w14:paraId="2BD6994D" w14:textId="77777777" w:rsidR="00D744B7" w:rsidRPr="00D744B7" w:rsidRDefault="00D744B7" w:rsidP="00D744B7">
      <w:pPr>
        <w:spacing w:after="0" w:line="240" w:lineRule="auto"/>
        <w:jc w:val="center"/>
        <w:rPr>
          <w:rFonts w:ascii="Times New Roman" w:eastAsia="Times New Roman" w:hAnsi="Times New Roman" w:cs="Times New Roman"/>
          <w:b/>
          <w:lang w:eastAsia="ru-RU"/>
        </w:rPr>
      </w:pPr>
      <w:r w:rsidRPr="00D744B7">
        <w:rPr>
          <w:rFonts w:ascii="Times New Roman" w:eastAsia="Times New Roman" w:hAnsi="Times New Roman" w:cs="Times New Roman"/>
          <w:b/>
          <w:bCs/>
          <w:lang w:eastAsia="ru-RU"/>
        </w:rPr>
        <w:t>(«Шығыс Өріктау» кен орнының мұнай кәсіпшілігі жабдықтарына қызмет көрсету)</w:t>
      </w:r>
    </w:p>
    <w:p w14:paraId="58BB74B7" w14:textId="77777777" w:rsidR="00C21482" w:rsidRPr="00E5699D" w:rsidRDefault="00C21482" w:rsidP="00C21482">
      <w:pPr>
        <w:spacing w:after="0" w:line="240" w:lineRule="auto"/>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374"/>
        <w:gridCol w:w="7366"/>
      </w:tblGrid>
      <w:tr w:rsidR="00C21482" w:rsidRPr="00587157" w14:paraId="1024EF77" w14:textId="77777777" w:rsidTr="006571D4">
        <w:trPr>
          <w:jc w:val="center"/>
        </w:trPr>
        <w:tc>
          <w:tcPr>
            <w:tcW w:w="598" w:type="dxa"/>
            <w:vAlign w:val="center"/>
          </w:tcPr>
          <w:p w14:paraId="2A797C27"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w:t>
            </w:r>
          </w:p>
        </w:tc>
        <w:tc>
          <w:tcPr>
            <w:tcW w:w="2374" w:type="dxa"/>
            <w:vAlign w:val="center"/>
          </w:tcPr>
          <w:p w14:paraId="119CBEAF" w14:textId="583EF5F6" w:rsidR="00C21482" w:rsidRPr="00587157" w:rsidRDefault="00D744B7" w:rsidP="00C21482">
            <w:pPr>
              <w:spacing w:after="0" w:line="240" w:lineRule="auto"/>
              <w:jc w:val="center"/>
              <w:rPr>
                <w:rFonts w:ascii="Times New Roman" w:eastAsia="Times New Roman" w:hAnsi="Times New Roman" w:cs="Times New Roman"/>
                <w:b/>
                <w:sz w:val="24"/>
                <w:szCs w:val="24"/>
                <w:lang w:eastAsia="ru-RU"/>
              </w:rPr>
            </w:pPr>
            <w:r w:rsidRPr="00D744B7">
              <w:rPr>
                <w:rFonts w:ascii="Times New Roman" w:eastAsia="Times New Roman" w:hAnsi="Times New Roman" w:cs="Times New Roman"/>
                <w:b/>
                <w:sz w:val="24"/>
                <w:szCs w:val="24"/>
                <w:lang w:eastAsia="ru-RU"/>
              </w:rPr>
              <w:t>Негізгі деректер мен талаптар</w:t>
            </w:r>
          </w:p>
        </w:tc>
        <w:tc>
          <w:tcPr>
            <w:tcW w:w="7366" w:type="dxa"/>
            <w:vAlign w:val="center"/>
          </w:tcPr>
          <w:p w14:paraId="454C033C" w14:textId="7970DDEF" w:rsidR="00C21482" w:rsidRPr="00587157" w:rsidRDefault="00D744B7" w:rsidP="00C21482">
            <w:pPr>
              <w:spacing w:after="0" w:line="240" w:lineRule="auto"/>
              <w:jc w:val="center"/>
              <w:rPr>
                <w:rFonts w:ascii="Times New Roman" w:eastAsia="Times New Roman" w:hAnsi="Times New Roman" w:cs="Times New Roman"/>
                <w:b/>
                <w:sz w:val="24"/>
                <w:szCs w:val="24"/>
                <w:lang w:eastAsia="ru-RU"/>
              </w:rPr>
            </w:pPr>
            <w:r w:rsidRPr="00D744B7">
              <w:rPr>
                <w:rFonts w:ascii="Times New Roman" w:eastAsia="Times New Roman" w:hAnsi="Times New Roman" w:cs="Times New Roman"/>
                <w:b/>
                <w:bCs/>
                <w:sz w:val="24"/>
                <w:szCs w:val="24"/>
                <w:lang w:eastAsia="ru-RU"/>
              </w:rPr>
              <w:t>Негізгі деректер мен талаптардың мазмұны</w:t>
            </w:r>
          </w:p>
        </w:tc>
      </w:tr>
      <w:tr w:rsidR="00C21482" w:rsidRPr="00587157" w14:paraId="20FB7608" w14:textId="77777777" w:rsidTr="006571D4">
        <w:trPr>
          <w:jc w:val="center"/>
        </w:trPr>
        <w:tc>
          <w:tcPr>
            <w:tcW w:w="598" w:type="dxa"/>
            <w:vAlign w:val="center"/>
          </w:tcPr>
          <w:p w14:paraId="74035376"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1</w:t>
            </w:r>
          </w:p>
        </w:tc>
        <w:tc>
          <w:tcPr>
            <w:tcW w:w="2374" w:type="dxa"/>
            <w:vAlign w:val="center"/>
          </w:tcPr>
          <w:p w14:paraId="79F5AF03" w14:textId="12A6D6D8" w:rsidR="00C21482" w:rsidRPr="00D744B7" w:rsidRDefault="00D744B7" w:rsidP="00C21482">
            <w:pPr>
              <w:spacing w:after="0" w:line="240" w:lineRule="auto"/>
              <w:jc w:val="center"/>
              <w:rPr>
                <w:rFonts w:ascii="Times New Roman" w:eastAsia="Times New Roman" w:hAnsi="Times New Roman" w:cs="Times New Roman"/>
                <w:b/>
                <w:bCs/>
                <w:sz w:val="24"/>
                <w:szCs w:val="24"/>
                <w:lang w:eastAsia="ru-RU"/>
              </w:rPr>
            </w:pPr>
            <w:r w:rsidRPr="00D744B7">
              <w:rPr>
                <w:rFonts w:ascii="Times New Roman" w:hAnsi="Times New Roman" w:cs="Times New Roman"/>
                <w:b/>
                <w:bCs/>
                <w:sz w:val="24"/>
                <w:szCs w:val="24"/>
              </w:rPr>
              <w:t>Кәсіпорын туралы қысқаша мәліметтер</w:t>
            </w:r>
          </w:p>
        </w:tc>
        <w:tc>
          <w:tcPr>
            <w:tcW w:w="7366" w:type="dxa"/>
          </w:tcPr>
          <w:p w14:paraId="6147F7D4" w14:textId="4C76F431" w:rsidR="00C21482" w:rsidRPr="00587157" w:rsidRDefault="00D744B7" w:rsidP="00587157">
            <w:pPr>
              <w:keepLines/>
              <w:spacing w:after="20"/>
              <w:rPr>
                <w:rFonts w:ascii="Times New Roman" w:hAnsi="Times New Roman" w:cs="Times New Roman"/>
                <w:sz w:val="24"/>
                <w:szCs w:val="24"/>
              </w:rPr>
            </w:pPr>
            <w:r w:rsidRPr="00D744B7">
              <w:rPr>
                <w:rFonts w:ascii="Times New Roman" w:hAnsi="Times New Roman" w:cs="Times New Roman"/>
                <w:color w:val="000000"/>
                <w:sz w:val="24"/>
                <w:szCs w:val="24"/>
              </w:rPr>
              <w:t>«Өріктау Оперейтинг» ЖШС – Ақтөбе облысының аумағында көмірсутек шикізатын барлау және өндіру қызметін жүзеге асыратын жауапкершілігі шектеулі серіктестік. «Өріктау Оперейтинг» ЖШС «ҚазМұнайГаз» ҰК» АҚ-ның 100 пайыздық еншілес ұйымы болып табылады.</w:t>
            </w:r>
          </w:p>
        </w:tc>
      </w:tr>
      <w:tr w:rsidR="00C21482" w:rsidRPr="00587157" w14:paraId="1BCC1A3C" w14:textId="77777777" w:rsidTr="006571D4">
        <w:trPr>
          <w:jc w:val="center"/>
        </w:trPr>
        <w:tc>
          <w:tcPr>
            <w:tcW w:w="598" w:type="dxa"/>
            <w:vAlign w:val="center"/>
          </w:tcPr>
          <w:p w14:paraId="69EBC79A"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2</w:t>
            </w:r>
          </w:p>
        </w:tc>
        <w:tc>
          <w:tcPr>
            <w:tcW w:w="2374" w:type="dxa"/>
            <w:vAlign w:val="center"/>
          </w:tcPr>
          <w:p w14:paraId="15554FB7" w14:textId="026B3358" w:rsidR="00C21482" w:rsidRPr="00587157" w:rsidRDefault="00D744B7" w:rsidP="00C21482">
            <w:pPr>
              <w:spacing w:after="0" w:line="240" w:lineRule="auto"/>
              <w:jc w:val="center"/>
              <w:rPr>
                <w:rFonts w:ascii="Times New Roman" w:eastAsia="Times New Roman" w:hAnsi="Times New Roman" w:cs="Times New Roman"/>
                <w:b/>
                <w:sz w:val="24"/>
                <w:szCs w:val="24"/>
                <w:lang w:eastAsia="ru-RU"/>
              </w:rPr>
            </w:pPr>
            <w:r w:rsidRPr="00D744B7">
              <w:rPr>
                <w:rFonts w:ascii="Times New Roman" w:eastAsia="Times New Roman" w:hAnsi="Times New Roman" w:cs="Times New Roman"/>
                <w:b/>
                <w:sz w:val="24"/>
                <w:szCs w:val="24"/>
                <w:lang w:eastAsia="ru-RU"/>
              </w:rPr>
              <w:t>Қызметтер көрсетілетін орын</w:t>
            </w:r>
          </w:p>
        </w:tc>
        <w:tc>
          <w:tcPr>
            <w:tcW w:w="7366" w:type="dxa"/>
          </w:tcPr>
          <w:p w14:paraId="04DFE11F" w14:textId="346BB9C8" w:rsidR="00C21482" w:rsidRPr="00587157" w:rsidRDefault="00D744B7" w:rsidP="00D744B7">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bCs/>
                <w:sz w:val="24"/>
                <w:szCs w:val="24"/>
              </w:rPr>
            </w:pPr>
            <w:r w:rsidRPr="00D744B7">
              <w:rPr>
                <w:rFonts w:ascii="Times New Roman" w:hAnsi="Times New Roman" w:cs="Times New Roman"/>
                <w:sz w:val="24"/>
                <w:szCs w:val="24"/>
              </w:rPr>
              <w:t>Қызметтер көрсетілетін орын: Қазақстан Республикасы, Ақтөбе облысы, Мұғалжар ауданы, Өріктау кен орындары. Облыс орталығы – Ақтөбе қаласы, 250 км қашықтықта орналасқан. Объектілерге дейінгі автомобиль жолы Кенқияқ кенті арқылы өтеді.</w:t>
            </w:r>
          </w:p>
        </w:tc>
      </w:tr>
      <w:tr w:rsidR="00C21482" w:rsidRPr="00587157" w14:paraId="4A83A0CB" w14:textId="77777777" w:rsidTr="006571D4">
        <w:trPr>
          <w:jc w:val="center"/>
        </w:trPr>
        <w:tc>
          <w:tcPr>
            <w:tcW w:w="598" w:type="dxa"/>
            <w:vAlign w:val="center"/>
          </w:tcPr>
          <w:p w14:paraId="00173D94"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3</w:t>
            </w:r>
          </w:p>
        </w:tc>
        <w:tc>
          <w:tcPr>
            <w:tcW w:w="2374" w:type="dxa"/>
            <w:vAlign w:val="center"/>
          </w:tcPr>
          <w:p w14:paraId="16A1F8B6" w14:textId="07808BAD" w:rsidR="00C21482" w:rsidRPr="00587157" w:rsidRDefault="00D744B7" w:rsidP="00C21482">
            <w:pPr>
              <w:spacing w:after="0" w:line="240" w:lineRule="auto"/>
              <w:jc w:val="center"/>
              <w:rPr>
                <w:rFonts w:ascii="Times New Roman" w:eastAsia="Times New Roman" w:hAnsi="Times New Roman" w:cs="Times New Roman"/>
                <w:b/>
                <w:sz w:val="24"/>
                <w:szCs w:val="24"/>
                <w:lang w:eastAsia="ru-RU"/>
              </w:rPr>
            </w:pPr>
            <w:r w:rsidRPr="00D744B7">
              <w:rPr>
                <w:rFonts w:ascii="Times New Roman" w:eastAsia="Times New Roman" w:hAnsi="Times New Roman" w:cs="Times New Roman"/>
                <w:b/>
                <w:sz w:val="24"/>
                <w:szCs w:val="24"/>
                <w:lang w:eastAsia="ru-RU"/>
              </w:rPr>
              <w:t>Сатып алудың мақсаты</w:t>
            </w:r>
          </w:p>
        </w:tc>
        <w:tc>
          <w:tcPr>
            <w:tcW w:w="7366" w:type="dxa"/>
          </w:tcPr>
          <w:p w14:paraId="5ECF1C75" w14:textId="0630DD7D" w:rsidR="00C21482" w:rsidRPr="00587157" w:rsidRDefault="00D744B7" w:rsidP="00046B09">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hAnsi="Times New Roman" w:cs="Times New Roman"/>
                <w:sz w:val="24"/>
                <w:szCs w:val="24"/>
              </w:rPr>
              <w:t>Сервистік қызмет көрсету мен жөндеуді ұйымдастырудың негізгі мақсаты – «Өріктау Оперейтинг» ЖШС-нің өндірістік базасында және объектілерінде орналасқан жерүсті мұнай кәсіпшілігі жабдықтары мен сорғылардың тиімді, қауіпсіз және үздіксіз пайдаланылуын қамтамасыз ету.</w:t>
            </w:r>
          </w:p>
        </w:tc>
      </w:tr>
      <w:tr w:rsidR="00C21482" w:rsidRPr="00587157" w14:paraId="08B20D17" w14:textId="77777777" w:rsidTr="006571D4">
        <w:trPr>
          <w:jc w:val="center"/>
        </w:trPr>
        <w:tc>
          <w:tcPr>
            <w:tcW w:w="598" w:type="dxa"/>
            <w:vAlign w:val="center"/>
          </w:tcPr>
          <w:p w14:paraId="36BC6FC7"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4</w:t>
            </w:r>
          </w:p>
        </w:tc>
        <w:tc>
          <w:tcPr>
            <w:tcW w:w="2374" w:type="dxa"/>
            <w:vAlign w:val="center"/>
          </w:tcPr>
          <w:p w14:paraId="7618EB93" w14:textId="51B975C7" w:rsidR="00C21482" w:rsidRPr="00587157" w:rsidRDefault="00D744B7" w:rsidP="00C21482">
            <w:pPr>
              <w:spacing w:after="0" w:line="240" w:lineRule="auto"/>
              <w:jc w:val="center"/>
              <w:rPr>
                <w:rFonts w:ascii="Times New Roman" w:eastAsia="Times New Roman" w:hAnsi="Times New Roman" w:cs="Times New Roman"/>
                <w:b/>
                <w:sz w:val="24"/>
                <w:szCs w:val="24"/>
                <w:lang w:eastAsia="ru-RU"/>
              </w:rPr>
            </w:pPr>
            <w:r w:rsidRPr="00D744B7">
              <w:rPr>
                <w:rFonts w:ascii="Times New Roman" w:eastAsia="Times New Roman" w:hAnsi="Times New Roman" w:cs="Times New Roman"/>
                <w:b/>
                <w:sz w:val="24"/>
                <w:szCs w:val="24"/>
                <w:lang w:eastAsia="ru-RU"/>
              </w:rPr>
              <w:t>Жалпы ұғымдар</w:t>
            </w:r>
          </w:p>
        </w:tc>
        <w:tc>
          <w:tcPr>
            <w:tcW w:w="7366" w:type="dxa"/>
          </w:tcPr>
          <w:p w14:paraId="0A0721AA"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Жабдықтарға сервистік қызмет көрсету (СҚ)</w:t>
            </w:r>
            <w:r w:rsidRPr="00D744B7">
              <w:rPr>
                <w:rFonts w:ascii="Times New Roman" w:eastAsia="Times New Roman" w:hAnsi="Times New Roman" w:cs="Times New Roman"/>
                <w:sz w:val="24"/>
                <w:szCs w:val="24"/>
                <w:lang w:eastAsia="ru-RU"/>
              </w:rPr>
              <w:t xml:space="preserve"> – техникалық қызмет көрсетуді (ТҚК), орташа жөндеуді (ОЖ), ағымдағы жөндеуді (АЖ) және жоспарлы жөндеуді (ЖЖ) қамтитын іс-шаралар кешені.</w:t>
            </w:r>
          </w:p>
          <w:p w14:paraId="4EA33B51"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Техникалық қызмет көрсету</w:t>
            </w:r>
            <w:r w:rsidRPr="00D744B7">
              <w:rPr>
                <w:rFonts w:ascii="Times New Roman" w:eastAsia="Times New Roman" w:hAnsi="Times New Roman" w:cs="Times New Roman"/>
                <w:sz w:val="24"/>
                <w:szCs w:val="24"/>
                <w:lang w:eastAsia="ru-RU"/>
              </w:rPr>
              <w:t xml:space="preserve"> – бұйымды мақсаты бойынша пайдалану, күту, сақтау және тасымалдау кезінде оның жұмысқа қабілеттілігін немесе жарамдылығын қамтамасыз етуге бағытталған операциялар кешені немесе жекелеген операция.</w:t>
            </w:r>
          </w:p>
          <w:p w14:paraId="672773FB"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Жөндеу</w:t>
            </w:r>
            <w:r w:rsidRPr="00D744B7">
              <w:rPr>
                <w:rFonts w:ascii="Times New Roman" w:eastAsia="Times New Roman" w:hAnsi="Times New Roman" w:cs="Times New Roman"/>
                <w:sz w:val="24"/>
                <w:szCs w:val="24"/>
                <w:lang w:eastAsia="ru-RU"/>
              </w:rPr>
              <w:t xml:space="preserve"> – бұйымдардың жарамдылығын немесе жұмысқа қабілеттілігін қалпына келтіруге, сондай-ақ бұйымдардың немесе олардың құрамдас бөліктерінің ресурсын қалпына келтіруге бағытталған операциялар кешені.</w:t>
            </w:r>
          </w:p>
          <w:p w14:paraId="6F99510D"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Техникалық қызмет көрсету (жөндеу) әдісі</w:t>
            </w:r>
            <w:r w:rsidRPr="00D744B7">
              <w:rPr>
                <w:rFonts w:ascii="Times New Roman" w:eastAsia="Times New Roman" w:hAnsi="Times New Roman" w:cs="Times New Roman"/>
                <w:sz w:val="24"/>
                <w:szCs w:val="24"/>
                <w:lang w:eastAsia="ru-RU"/>
              </w:rPr>
              <w:t xml:space="preserve"> – техникалық қызмет көрсету (жөндеу) операцияларын орындаудың технологиялық және ұйымдастырушылық қағидаларының жиынтығы.</w:t>
            </w:r>
          </w:p>
          <w:p w14:paraId="67C75D00"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Техникалық қызмет көрсетудің (жөндеудің) мерзімділігі</w:t>
            </w:r>
            <w:r w:rsidRPr="00D744B7">
              <w:rPr>
                <w:rFonts w:ascii="Times New Roman" w:eastAsia="Times New Roman" w:hAnsi="Times New Roman" w:cs="Times New Roman"/>
                <w:sz w:val="24"/>
                <w:szCs w:val="24"/>
                <w:lang w:eastAsia="ru-RU"/>
              </w:rPr>
              <w:t xml:space="preserve"> – техникалық қызмет көрсетудің (жөндеудің) осы түрі мен одан кейінгі дәл осындай немесе күрделілігі жоғары басқа түрінің арасындағы уақыт аралығы немесе жұмыс істеу ұзақтығы.</w:t>
            </w:r>
          </w:p>
          <w:p w14:paraId="6647BDD0"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Жөндеу циклі</w:t>
            </w:r>
            <w:r w:rsidRPr="00D744B7">
              <w:rPr>
                <w:rFonts w:ascii="Times New Roman" w:eastAsia="Times New Roman" w:hAnsi="Times New Roman" w:cs="Times New Roman"/>
                <w:sz w:val="24"/>
                <w:szCs w:val="24"/>
                <w:lang w:eastAsia="ru-RU"/>
              </w:rPr>
              <w:t xml:space="preserve"> – нормативтік-техникалық немесе пайдалану құжаттамасының талаптарына сәйкес жөндеудің барлық белгіленген түрлері белгілі бір жүйелілікпен орындалатын бұйымның ең аз қайталанатын уақыт аралығы немесе жұмыс істеу ұзақтығы.</w:t>
            </w:r>
          </w:p>
          <w:p w14:paraId="6949B538"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lastRenderedPageBreak/>
              <w:t>Қосалқы бөлшек</w:t>
            </w:r>
            <w:r w:rsidRPr="00D744B7">
              <w:rPr>
                <w:rFonts w:ascii="Times New Roman" w:eastAsia="Times New Roman" w:hAnsi="Times New Roman" w:cs="Times New Roman"/>
                <w:sz w:val="24"/>
                <w:szCs w:val="24"/>
                <w:lang w:eastAsia="ru-RU"/>
              </w:rPr>
              <w:t xml:space="preserve"> – бұйымның жарамдылығын немесе жұмысқа қабілеттілігін сақтау не қалпына келтіру мақсатында пайдалануда болған осындай бөлшекті ауыстыруға арналған бұйымның құрамдас бөлігі.</w:t>
            </w:r>
          </w:p>
          <w:p w14:paraId="4BBA0B52"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Қосалқы бөлшектер, құрал-саймандар мен керек-жарақтар жиынтығы (ҚБҚК)</w:t>
            </w:r>
            <w:r w:rsidRPr="00D744B7">
              <w:rPr>
                <w:rFonts w:ascii="Times New Roman" w:eastAsia="Times New Roman" w:hAnsi="Times New Roman" w:cs="Times New Roman"/>
                <w:sz w:val="24"/>
                <w:szCs w:val="24"/>
                <w:lang w:eastAsia="ru-RU"/>
              </w:rPr>
              <w:t xml:space="preserve"> – бұйымдарға техникалық қызмет көрсету және жөндеу үшін қажетті, мақсаты мен пайдалану ерекшеліктеріне қарай жинақталған қосалқы бөлшектер, құрал-саймандар, керек-жарақтар мен материалдар жиынтығы.</w:t>
            </w:r>
          </w:p>
          <w:p w14:paraId="3B512ACC"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Техникалық қызмет көрсету (жөндеу) құралдары</w:t>
            </w:r>
            <w:r w:rsidRPr="00D744B7">
              <w:rPr>
                <w:rFonts w:ascii="Times New Roman" w:eastAsia="Times New Roman" w:hAnsi="Times New Roman" w:cs="Times New Roman"/>
                <w:sz w:val="24"/>
                <w:szCs w:val="24"/>
                <w:lang w:eastAsia="ru-RU"/>
              </w:rPr>
              <w:t xml:space="preserve"> – техникалық қызмет көрсету (жөндеу) жұмыстарын орындауға арналған технологиялық жарақтандыру құралдары мен құрылыстар.</w:t>
            </w:r>
          </w:p>
          <w:p w14:paraId="33E39E11"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Мерзімдік техникалық қызмет көрсету</w:t>
            </w:r>
            <w:r w:rsidRPr="00D744B7">
              <w:rPr>
                <w:rFonts w:ascii="Times New Roman" w:eastAsia="Times New Roman" w:hAnsi="Times New Roman" w:cs="Times New Roman"/>
                <w:sz w:val="24"/>
                <w:szCs w:val="24"/>
                <w:lang w:eastAsia="ru-RU"/>
              </w:rPr>
              <w:t xml:space="preserve"> – пайдалану құжаттамасында белгіленген жұмыс істеу ұзақтығы немесе уақыт аралықтары өткен сайын орындалатын техникалық қызмет көрсету.</w:t>
            </w:r>
          </w:p>
          <w:p w14:paraId="3E33B05E" w14:textId="77777777" w:rsidR="00D744B7" w:rsidRPr="00D744B7" w:rsidRDefault="00D744B7">
            <w:pPr>
              <w:numPr>
                <w:ilvl w:val="0"/>
                <w:numId w:val="1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Орташа жөндеу (ОЖ)</w:t>
            </w:r>
            <w:r w:rsidRPr="00D744B7">
              <w:rPr>
                <w:rFonts w:ascii="Times New Roman" w:eastAsia="Times New Roman" w:hAnsi="Times New Roman" w:cs="Times New Roman"/>
                <w:sz w:val="24"/>
                <w:szCs w:val="24"/>
                <w:lang w:eastAsia="ru-RU"/>
              </w:rPr>
              <w:t xml:space="preserve"> – бұйымның жарамдылығын қалпына келтіру және ресурсын ішінара қалпына келтіру мақсатында орындалатын, құрамдас бөліктердің шектеулі номенклатурасын ауыстыруды немесе қалпына келтіруді, сондай-ақ олардың техникалық жай-күйін нормативтік-техникалық құжаттамада белгіленген көлемде бақылауды қамтитын жөндеу.</w:t>
            </w:r>
          </w:p>
          <w:p w14:paraId="6001D6D8" w14:textId="77777777" w:rsidR="00D744B7" w:rsidRPr="00D744B7" w:rsidRDefault="00D744B7" w:rsidP="00D744B7">
            <w:pPr>
              <w:tabs>
                <w:tab w:val="decimal" w:pos="360"/>
                <w:tab w:val="left" w:pos="60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43"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Ескертпе.</w:t>
            </w:r>
            <w:r w:rsidRPr="00D744B7">
              <w:rPr>
                <w:rFonts w:ascii="Times New Roman" w:eastAsia="Times New Roman" w:hAnsi="Times New Roman" w:cs="Times New Roman"/>
                <w:sz w:val="24"/>
                <w:szCs w:val="24"/>
                <w:lang w:eastAsia="ru-RU"/>
              </w:rPr>
              <w:t xml:space="preserve"> Ішінара қалпына келтірілетін ресурстың мәні нормативтік-техникалық құжаттамада белгіленеді.</w:t>
            </w:r>
          </w:p>
          <w:p w14:paraId="419C0E5C" w14:textId="77777777" w:rsidR="00D744B7" w:rsidRPr="00D744B7" w:rsidRDefault="00D744B7">
            <w:pPr>
              <w:numPr>
                <w:ilvl w:val="0"/>
                <w:numId w:val="1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Ағымдағы жөндеу (АЖ)</w:t>
            </w:r>
            <w:r w:rsidRPr="00D744B7">
              <w:rPr>
                <w:rFonts w:ascii="Times New Roman" w:eastAsia="Times New Roman" w:hAnsi="Times New Roman" w:cs="Times New Roman"/>
                <w:sz w:val="24"/>
                <w:szCs w:val="24"/>
                <w:lang w:eastAsia="ru-RU"/>
              </w:rPr>
              <w:t xml:space="preserve"> – бұйымның жұмысқа қабілеттілігін қамтамасыз ету немесе қалпына келтіру мақсатында орындалатын және оның жекелеген бөліктерін ауыстыруды және (немесе) қалпына келтіруді қамтитын жөндеу.</w:t>
            </w:r>
          </w:p>
          <w:p w14:paraId="1ADFBCDC" w14:textId="77777777" w:rsidR="00D744B7" w:rsidRPr="00D744B7" w:rsidRDefault="00D744B7">
            <w:pPr>
              <w:numPr>
                <w:ilvl w:val="0"/>
                <w:numId w:val="1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Жоспарлы жөндеу (ЖЖ)</w:t>
            </w:r>
            <w:r w:rsidRPr="00D744B7">
              <w:rPr>
                <w:rFonts w:ascii="Times New Roman" w:eastAsia="Times New Roman" w:hAnsi="Times New Roman" w:cs="Times New Roman"/>
                <w:sz w:val="24"/>
                <w:szCs w:val="24"/>
                <w:lang w:eastAsia="ru-RU"/>
              </w:rPr>
              <w:t xml:space="preserve"> – нормативтік-техникалық құжаттаманың талаптарына сәйкес жүргізілуі белгіленетін жөндеу.</w:t>
            </w:r>
          </w:p>
          <w:p w14:paraId="145D0ACF" w14:textId="77777777" w:rsidR="00D744B7" w:rsidRPr="00D744B7" w:rsidRDefault="00D744B7">
            <w:pPr>
              <w:numPr>
                <w:ilvl w:val="0"/>
                <w:numId w:val="1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Жоспардан тыс жөндеу</w:t>
            </w:r>
            <w:r w:rsidRPr="00D744B7">
              <w:rPr>
                <w:rFonts w:ascii="Times New Roman" w:eastAsia="Times New Roman" w:hAnsi="Times New Roman" w:cs="Times New Roman"/>
                <w:sz w:val="24"/>
                <w:szCs w:val="24"/>
                <w:lang w:eastAsia="ru-RU"/>
              </w:rPr>
              <w:t xml:space="preserve"> – бұйымдарды жөндеуге қою алдын ала жоспарланбай жүзеге асырылатын жөндеу.</w:t>
            </w:r>
          </w:p>
          <w:p w14:paraId="5074543B" w14:textId="77777777" w:rsidR="00D744B7" w:rsidRPr="00D744B7" w:rsidRDefault="00D744B7">
            <w:pPr>
              <w:numPr>
                <w:ilvl w:val="0"/>
                <w:numId w:val="1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НКО</w:t>
            </w:r>
            <w:r w:rsidRPr="00D744B7">
              <w:rPr>
                <w:rFonts w:ascii="Times New Roman" w:eastAsia="Times New Roman" w:hAnsi="Times New Roman" w:cs="Times New Roman"/>
                <w:sz w:val="24"/>
                <w:szCs w:val="24"/>
                <w:lang w:eastAsia="ru-RU"/>
              </w:rPr>
              <w:t xml:space="preserve"> – мұнай кәсіпшілігі жабдықтары.</w:t>
            </w:r>
          </w:p>
          <w:p w14:paraId="3A667C0F" w14:textId="0837B09A" w:rsidR="00C21482" w:rsidRPr="00D744B7" w:rsidRDefault="00D744B7">
            <w:pPr>
              <w:numPr>
                <w:ilvl w:val="0"/>
                <w:numId w:val="1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D744B7">
              <w:rPr>
                <w:rFonts w:ascii="Times New Roman" w:eastAsia="Times New Roman" w:hAnsi="Times New Roman" w:cs="Times New Roman"/>
                <w:b/>
                <w:bCs/>
                <w:sz w:val="24"/>
                <w:szCs w:val="24"/>
                <w:lang w:eastAsia="ru-RU"/>
              </w:rPr>
              <w:t>Жоспарлы-алдын алу жөндеуі (ЖАЖ)</w:t>
            </w:r>
            <w:r w:rsidRPr="00D744B7">
              <w:rPr>
                <w:rFonts w:ascii="Times New Roman" w:eastAsia="Times New Roman" w:hAnsi="Times New Roman" w:cs="Times New Roman"/>
                <w:sz w:val="24"/>
                <w:szCs w:val="24"/>
                <w:lang w:eastAsia="ru-RU"/>
              </w:rPr>
              <w:t xml:space="preserve"> – жабдықтардың жарамдылығы мен жұмысқа қабілеттілігін қамтамасыз етуге бағытталған жоспарлы жөндеу жұмыстарының жүйесі.</w:t>
            </w:r>
          </w:p>
        </w:tc>
      </w:tr>
      <w:tr w:rsidR="00C21482" w:rsidRPr="00587157" w14:paraId="7CCD8824" w14:textId="77777777" w:rsidTr="006571D4">
        <w:trPr>
          <w:jc w:val="center"/>
        </w:trPr>
        <w:tc>
          <w:tcPr>
            <w:tcW w:w="598" w:type="dxa"/>
            <w:vAlign w:val="center"/>
          </w:tcPr>
          <w:p w14:paraId="31ACE354"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bookmarkStart w:id="0" w:name="_Hlk210906247"/>
            <w:r w:rsidRPr="00587157">
              <w:rPr>
                <w:rFonts w:ascii="Times New Roman" w:eastAsia="Times New Roman" w:hAnsi="Times New Roman" w:cs="Times New Roman"/>
                <w:b/>
                <w:sz w:val="24"/>
                <w:szCs w:val="24"/>
                <w:lang w:eastAsia="ru-RU"/>
              </w:rPr>
              <w:lastRenderedPageBreak/>
              <w:t>5</w:t>
            </w:r>
          </w:p>
        </w:tc>
        <w:tc>
          <w:tcPr>
            <w:tcW w:w="2374" w:type="dxa"/>
            <w:vAlign w:val="center"/>
          </w:tcPr>
          <w:p w14:paraId="5099DB4A"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bookmarkStart w:id="1" w:name="_Hlk210906378"/>
            <w:r w:rsidRPr="00587157">
              <w:rPr>
                <w:rFonts w:ascii="Times New Roman" w:eastAsia="Times New Roman" w:hAnsi="Times New Roman" w:cs="Times New Roman"/>
                <w:b/>
                <w:sz w:val="24"/>
                <w:szCs w:val="24"/>
                <w:lang w:eastAsia="ru-RU"/>
              </w:rPr>
              <w:t>Вид и объемы услуг</w:t>
            </w:r>
            <w:bookmarkEnd w:id="1"/>
          </w:p>
        </w:tc>
        <w:tc>
          <w:tcPr>
            <w:tcW w:w="7366" w:type="dxa"/>
          </w:tcPr>
          <w:p w14:paraId="1BDA13C5" w14:textId="77777777" w:rsidR="00A7110F" w:rsidRPr="00A7110F" w:rsidRDefault="00A7110F">
            <w:pPr>
              <w:keepLines/>
              <w:numPr>
                <w:ilvl w:val="0"/>
                <w:numId w:val="12"/>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Тапсырыс берушінің мұнай-газ кәсіпшілігі жабдықтарына далалық жағдайларда және (немесе) жөндеу шеберханаларында сервистік қызмет көрсету және жөндеу жөніндегі қызметтерді жоспарлы-алдын алу жөндеулерінің (ЖАЖ) кестесінде және мұнай-газ кәсіпшілігі жабдықтарының (МГКЖ) тізбесінде көрсетілген жабдықтарға қатысты, жабдықтарды пайдалану жөніндегі нұсқаулықтарға (№ 1 қосымша) және Техникалық ерекшелікке қоса берілген жұмыстар көлеміне (№ 2 қосымша) сәйкес көрсетуге, сондай-ақ мынадай жұмыстарды орындауға міндеттенеді:</w:t>
            </w:r>
          </w:p>
          <w:p w14:paraId="18353B05"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жабдықтың жұмыс режимдерін реттеу;</w:t>
            </w:r>
          </w:p>
          <w:p w14:paraId="4D25E91C"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механизмдерді, жабдықтар мен агрегаттарды бөлшектеу және монтаждау, оларды орнату орнында баптау және калибрлеу, оның ішінде тораптар мен бөлшектерді ауыстыру;</w:t>
            </w:r>
          </w:p>
          <w:p w14:paraId="426CBD26"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бекітілген кестеге сәйкес жүк көтергіш механизмдерге техникалық қызмет көрсету;</w:t>
            </w:r>
          </w:p>
          <w:p w14:paraId="60A13CCF"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авариялық жағдайларды жою кезінде жөндеу жұмыстарын орындау;</w:t>
            </w:r>
          </w:p>
          <w:p w14:paraId="24A6C185"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Тапсырыс берушінің объектілерінде орнатылған бекіту-реттеу арматурасын Тапсырыс беруші ұсынатын наряд-тапсырмаларға сәйкес (Техникалық тапсырмаға № 3 қосымша) тексеру және жөндеу;</w:t>
            </w:r>
          </w:p>
          <w:p w14:paraId="2C5AC982"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бекітілген кестеге сәйкес Тапсырыс берушінің объектілерінде орнатылған қысыммен жұмыс істейтін ыдыстарға техникалық қызмет көрсету;</w:t>
            </w:r>
          </w:p>
          <w:p w14:paraId="31F150ED"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слесарлық және дәнекерлеу жұмыстарын орындау;</w:t>
            </w:r>
          </w:p>
          <w:p w14:paraId="11BA5FA1" w14:textId="77777777" w:rsidR="00A7110F" w:rsidRPr="00A7110F" w:rsidRDefault="00A7110F">
            <w:pPr>
              <w:keepLines/>
              <w:numPr>
                <w:ilvl w:val="0"/>
                <w:numId w:val="13"/>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жаңа күрделі құрылыс объектілерін пайдалануға беру кезінде іске қосу-баптау жұмыстарына қатысу.</w:t>
            </w:r>
          </w:p>
          <w:p w14:paraId="35F35A90" w14:textId="77777777" w:rsidR="00A7110F" w:rsidRPr="00A7110F" w:rsidRDefault="00A7110F">
            <w:pPr>
              <w:keepLines/>
              <w:numPr>
                <w:ilvl w:val="0"/>
                <w:numId w:val="14"/>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ЖАЖ кестесіне сәйкес 2027 жылға жоспарлы қызметтерді орындау қажеттілігі туындаған кезде, сондай-ақ жабдықты орнату орнында еңбек сыйымдылығы жоғары жұмыстарды орындау кезінде Орындаушы Тапсырыс берушімен келісу бойынша өз қаражаты есебінен қосымша мамандар тартуға құқылы. Егер Шартта өзгеше көзделмесе, қосымша мамандарды тарту Шарт құнының ұлғаюына әкеп соқпауға тиіс.</w:t>
            </w:r>
          </w:p>
          <w:p w14:paraId="53E60D32" w14:textId="77777777" w:rsidR="00A7110F" w:rsidRPr="00A7110F" w:rsidRDefault="00A7110F">
            <w:pPr>
              <w:keepLines/>
              <w:numPr>
                <w:ilvl w:val="0"/>
                <w:numId w:val="14"/>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ЖАЖ кестесіне және Шарт талаптарына сәйкес жабдықтарды жөндеу және сервистік қызмет көрсету жұмыстарын орындауға қажетті шығыс материалдарын өз қаражаты есебінен жеткізуді қамтамасыз етеді.</w:t>
            </w:r>
          </w:p>
          <w:p w14:paraId="3B950A8F" w14:textId="77777777" w:rsidR="00A7110F" w:rsidRPr="00A7110F" w:rsidRDefault="00A7110F">
            <w:pPr>
              <w:keepLines/>
              <w:numPr>
                <w:ilvl w:val="0"/>
                <w:numId w:val="14"/>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Тапсырыс берушінің өтінімдері бойынша жұмыстарды, бекітілген кестелерге сәйкес техникалық қызмет көрсетудің (ТҚК) барлық түрлерін, сондай-ақ Шартта көзделген өзге де жұмыстарды өзінің автокөлік құралдарын, оның ішінде бір бірлік жедел автокөлікті пайдалана отырып орындайды.</w:t>
            </w:r>
          </w:p>
          <w:p w14:paraId="5FC2F028" w14:textId="77777777" w:rsidR="00A7110F" w:rsidRPr="00A7110F" w:rsidRDefault="00A7110F" w:rsidP="00A7110F">
            <w:pPr>
              <w:keepLines/>
              <w:spacing w:after="20"/>
              <w:ind w:left="743"/>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өз қызметкерлерін, сондай-ақ қажет болған жағдайда Тапсырыс берушінің екі адамнан аспайтын қызметкерін вахталық кенттен жұмыс жүргізілетін орынға дейін және кері қарай жеткізуді де қамтамасыз етеді.</w:t>
            </w:r>
          </w:p>
          <w:p w14:paraId="54841110" w14:textId="77777777" w:rsidR="00A7110F" w:rsidRPr="00A7110F" w:rsidRDefault="00A7110F">
            <w:pPr>
              <w:keepLines/>
              <w:numPr>
                <w:ilvl w:val="0"/>
                <w:numId w:val="15"/>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жабдыққа қауіпсіз қол жеткізуді және техникалық қызмет көрсету мен жөндеу жұмыстарын жүргізу мүмкіндігін қамтамасыз ету үшін қызмет көрсетілетін мұнай-газ кәсіпшілігі жабдықтарының айналасындағы қарды жинауды және аумақты тазалауды жүзеге асырады.</w:t>
            </w:r>
          </w:p>
          <w:p w14:paraId="6620363C" w14:textId="65ABB08F" w:rsidR="00E049C5" w:rsidRPr="00A7110F" w:rsidRDefault="00A7110F">
            <w:pPr>
              <w:keepLines/>
              <w:numPr>
                <w:ilvl w:val="0"/>
                <w:numId w:val="15"/>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мұнай-газ кәсіпшілігі жабдықтарының, сорғы қондырғылары блоктарының және Тапсырыс берушінің қызмет көрсетілетін өзге де объектілерінің тікелей маңындағы шөптесін өсімдіктерді жоюды жүзеге асырады.</w:t>
            </w:r>
          </w:p>
        </w:tc>
      </w:tr>
      <w:tr w:rsidR="00C21482" w:rsidRPr="00587157" w14:paraId="52A4C8F9" w14:textId="77777777" w:rsidTr="006571D4">
        <w:trPr>
          <w:jc w:val="center"/>
        </w:trPr>
        <w:tc>
          <w:tcPr>
            <w:tcW w:w="598" w:type="dxa"/>
            <w:vAlign w:val="center"/>
          </w:tcPr>
          <w:p w14:paraId="73ECBFF1"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bookmarkStart w:id="2" w:name="_Hlk210906044"/>
            <w:bookmarkEnd w:id="0"/>
            <w:r w:rsidRPr="00587157">
              <w:rPr>
                <w:rFonts w:ascii="Times New Roman" w:eastAsia="Times New Roman" w:hAnsi="Times New Roman" w:cs="Times New Roman"/>
                <w:b/>
                <w:sz w:val="24"/>
                <w:szCs w:val="24"/>
                <w:lang w:eastAsia="ru-RU"/>
              </w:rPr>
              <w:t>6</w:t>
            </w:r>
          </w:p>
        </w:tc>
        <w:tc>
          <w:tcPr>
            <w:tcW w:w="2374" w:type="dxa"/>
            <w:vAlign w:val="center"/>
          </w:tcPr>
          <w:p w14:paraId="139EBAF4" w14:textId="77777777" w:rsidR="000A160D" w:rsidRPr="00587157" w:rsidRDefault="000A160D" w:rsidP="000A160D">
            <w:pPr>
              <w:spacing w:after="0" w:line="240" w:lineRule="auto"/>
              <w:jc w:val="center"/>
              <w:rPr>
                <w:rFonts w:ascii="Times New Roman" w:eastAsia="Times New Roman" w:hAnsi="Times New Roman" w:cs="Times New Roman"/>
                <w:b/>
                <w:bCs/>
                <w:sz w:val="24"/>
                <w:szCs w:val="24"/>
                <w:lang w:eastAsia="ru-RU"/>
              </w:rPr>
            </w:pPr>
            <w:r w:rsidRPr="00587157">
              <w:rPr>
                <w:rFonts w:ascii="Times New Roman" w:eastAsia="Times New Roman" w:hAnsi="Times New Roman" w:cs="Times New Roman"/>
                <w:b/>
                <w:bCs/>
                <w:sz w:val="24"/>
                <w:szCs w:val="24"/>
                <w:lang w:eastAsia="ru-RU"/>
              </w:rPr>
              <w:t>Требования к оказанию услуг</w:t>
            </w:r>
          </w:p>
          <w:p w14:paraId="121521D1" w14:textId="21A35FCB"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p>
        </w:tc>
        <w:tc>
          <w:tcPr>
            <w:tcW w:w="7366" w:type="dxa"/>
          </w:tcPr>
          <w:p w14:paraId="4BBBD17A" w14:textId="77777777" w:rsidR="00A7110F" w:rsidRPr="00A7110F" w:rsidRDefault="00A7110F">
            <w:pPr>
              <w:keepLines/>
              <w:numPr>
                <w:ilvl w:val="0"/>
                <w:numId w:val="16"/>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көрсетуге қойылатын талаптар Қазақстан Республикасының заңнамасымен, оның ішінде төмендегі нормативтік құқықтық актілермен және құжаттармен айқындалады, бірақ олармен шектелмейді:</w:t>
            </w:r>
          </w:p>
          <w:p w14:paraId="7F6009D6"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Республикасының 2014 жылғы 11 сәуірдегі № 188-V ҚРЗ «Азаматтық қорғау туралы» Заңы;</w:t>
            </w:r>
          </w:p>
          <w:p w14:paraId="226652C0"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 Инвестициялар және даму министрінің 2014 жылғы 30 желтоқсандағы № 358 бұйрығымен бекітілген Қысыммен жұмыс істейтін жабдықты пайдалану кезінде өнеркәсіптік қауіпсіздікті қамтамасыз ету қағидалары;</w:t>
            </w:r>
          </w:p>
          <w:p w14:paraId="4A815AE7"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 Төтенше жағдайлар министрінің 2021 жылғы 27 шілдедегі № 359 бұйрығымен бекітілген Технологиялық құбыржолдарды пайдалану кезіндегі қауіпсіздік жөніндегі нұсқаулық;</w:t>
            </w:r>
          </w:p>
          <w:p w14:paraId="5F8930E0"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 Инвестициялар және даму министрінің 2014 жылғы 30 желтоқсандағы № 355 бұйрығымен бекітілген Мұнай және газ өнеркәсібі салаларының қауіпті өндірістік объектілері үшін өнеркәсіптік қауіпсіздікті қамтамасыз ету қағидалары;</w:t>
            </w:r>
          </w:p>
          <w:p w14:paraId="2D24DCDD"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жүк көтергіш механизмдерді пайдалану кезінде өнеркәсіптік қауіпсіздік талаптарын белгілейтін Қазақстан Республикасының нормативтік құқықтық актілері;</w:t>
            </w:r>
          </w:p>
          <w:p w14:paraId="7A39DBCE"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Республикасының 2015 жылғы 23 қарашадағы № 414-V ҚРЗ Еңбек кодексі;</w:t>
            </w:r>
          </w:p>
          <w:p w14:paraId="18B25FA8"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 Төтенше жағдайлар министрінің 2022 жылғы 21 ақпандағы № 55 бұйрығымен бекітілген Өрт қауіпсіздігі қағидалары;</w:t>
            </w:r>
          </w:p>
          <w:p w14:paraId="0E0C6037"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осы техникалық тапсырма;</w:t>
            </w:r>
          </w:p>
          <w:p w14:paraId="0BD3C998" w14:textId="77777777" w:rsidR="00A7110F" w:rsidRPr="00A7110F" w:rsidRDefault="00A7110F">
            <w:pPr>
              <w:keepLines/>
              <w:numPr>
                <w:ilvl w:val="0"/>
                <w:numId w:val="17"/>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көрсетілетін қызметтерге қолданылатын Қазақстан Республикасының өзге де нормативтік құқықтық актілері.</w:t>
            </w:r>
          </w:p>
          <w:p w14:paraId="56E974C1" w14:textId="77777777" w:rsidR="00A7110F" w:rsidRPr="00A7110F" w:rsidRDefault="00A7110F" w:rsidP="00A7110F">
            <w:pPr>
              <w:keepLines/>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персоналы белгіленген біліктілік талаптарына сәйкес болуға тиіс. Орындаушы Қазақстан Республикасының заңнамасында көзделген жағдайларда Тапсырыс берушіге персоналдың біліктілігін, міндетті оқудан өткенін және қажетті рұқсаттарының бар екенін растайтын білімін тексеру хаттамаларын, куәліктерін және өзге де құжаттарды ұсынуға міндетті.</w:t>
            </w:r>
          </w:p>
          <w:p w14:paraId="5530F437" w14:textId="77777777" w:rsidR="00A7110F" w:rsidRPr="00A7110F" w:rsidRDefault="00A7110F">
            <w:pPr>
              <w:keepLines/>
              <w:numPr>
                <w:ilvl w:val="0"/>
                <w:numId w:val="18"/>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 кезінде Орындаушы Қазақстан Республикасы заңнамасының талаптарын, сондай-ақ Шартта көзделген өнеркәсіптік қауіпсіздік, еңбекті қорғау, өрт қауіпсіздігі және қоршаған ортаны қорғау саласындағы Тапсырыс берушінің талаптарының сақталуын қамтамасыз етуге міндетті.</w:t>
            </w:r>
          </w:p>
          <w:p w14:paraId="5215D598" w14:textId="77777777" w:rsidR="00A7110F" w:rsidRPr="00A7110F" w:rsidRDefault="00A7110F">
            <w:pPr>
              <w:keepLines/>
              <w:numPr>
                <w:ilvl w:val="0"/>
                <w:numId w:val="18"/>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қызмет көрсететін персоналды жұмыстарды сапалы әрі қауіпсіз орындауға қажетті жарамды құрал-саймандармен және техникалық құралдармен, оның ішінде өлшеу құралдарымен, диагностикалық аспаптармен, бақылау және тексеру құралдарымен, арнайы құрал-саймандармен және өзге де қажетті жабдықтармен қамтамасыз етуге міндетті. Міндетті салыстырып тексеруге жататын өлшеу құралдарының белгіленген тәртіппен жүргізілген қолданыстағы салыстырып тексеруі болуға тиіс.</w:t>
            </w:r>
          </w:p>
          <w:p w14:paraId="2AB00C79" w14:textId="77777777" w:rsidR="00A7110F" w:rsidRPr="00A7110F" w:rsidRDefault="00A7110F">
            <w:pPr>
              <w:keepLines/>
              <w:numPr>
                <w:ilvl w:val="0"/>
                <w:numId w:val="18"/>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кінәсінен қызмет көрсетілетін жабдық зақымданған немесе істен шыққан жағдайда, Орындаушы ақауды өз қаражаты есебінен жоюға және жабдықтың жұмысқа қабілеттілігін толық көлемде қалпына келтіруге міндетті.</w:t>
            </w:r>
          </w:p>
          <w:p w14:paraId="3EDB5925" w14:textId="77777777" w:rsidR="00A7110F" w:rsidRPr="00A7110F" w:rsidRDefault="00A7110F" w:rsidP="00A7110F">
            <w:pPr>
              <w:keepLines/>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Тапсырыс берушіге залал келтіруге кінәлі екені анықталған жағдайда, Орындаушы Шартта және Қазақстан Республикасының заңнамасында көзделген тәртіппен құжаттамалық расталған тікелей залалды өтеуге міндетті. Оқиғалардың себептері мен мән-жайлары тиісті тергеп-тексеру актілері, техникалық қорытындылар және өзге де растайтын құжаттар негізінде белгіленеді.</w:t>
            </w:r>
          </w:p>
          <w:p w14:paraId="7FF7BC73" w14:textId="77777777" w:rsidR="00A7110F" w:rsidRPr="00A7110F" w:rsidRDefault="00A7110F" w:rsidP="00A7110F">
            <w:pPr>
              <w:keepLines/>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жауапкершілігі туралы мәселені қарауға негіз болатын жағдайларға, атап айтқанда, орындалған жөндеу жұмыстарының тиісті емес сапасы, персонал біліктілігінің жеткіліксіздігі, жөндеу мерзімдерінің негізсіз ұзартылуы және жабдыққа техникалық қызмет көрсету немесе жөндеу жұмыстарының тиісінше орындалмауы салдарынан авариялық жағдайлардың туындауы жатады.</w:t>
            </w:r>
          </w:p>
          <w:p w14:paraId="5E058A13" w14:textId="77777777" w:rsidR="00A7110F" w:rsidRPr="00A7110F" w:rsidRDefault="00A7110F">
            <w:pPr>
              <w:keepLines/>
              <w:numPr>
                <w:ilvl w:val="0"/>
                <w:numId w:val="19"/>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Көрсетілген қызметтер актілері Қазақстан Республикасының заңнамасының талаптарына және Шарт талаптарына сәйкес ресімделуге тиіс. Жедел, атқарушылық және есептік құжаттама, сондай-ақ өнеркәсіптік қауіпсіздік, еңбекті қорғау және қауіпсіздік техникасы жөніндегі құжаттама Қазақстан Республикасының заңнамасының талаптарына, Шарт талаптарына және Тапсырыс беруші – «Өріктау Оперейтинг» ЖШС белгілеген талаптарға сәйкес болуға тиіс.</w:t>
            </w:r>
          </w:p>
          <w:p w14:paraId="158EF650" w14:textId="77777777" w:rsidR="00A7110F" w:rsidRPr="00A7110F" w:rsidRDefault="00A7110F">
            <w:pPr>
              <w:keepLines/>
              <w:numPr>
                <w:ilvl w:val="0"/>
                <w:numId w:val="19"/>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персоналының жұмыс режимі – вахталық. Вахтаның ұзақтығы 14 (он төрт) күнтізбелік күнді құрайды. Жұмыс ауысымының ұзақтығы – 11 (он бір) сағат. Бұл ретте Қазақстан Республикасының еңбек заңнамасында белгіленген жұмыс уақытының ұзақтығына, тынығу уақытына және жұмыс уақытын есепке алу тәртібіне қойылатын талаптар сақталуға тиіс.</w:t>
            </w:r>
          </w:p>
          <w:p w14:paraId="288C14C2" w14:textId="77777777" w:rsidR="00A7110F" w:rsidRPr="00A7110F" w:rsidRDefault="00A7110F">
            <w:pPr>
              <w:keepLines/>
              <w:numPr>
                <w:ilvl w:val="0"/>
                <w:numId w:val="19"/>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 көрсетілетін жабдықтың жұмыс режимі – тәулік бойы. Орындаушы жабдықтың үздіксіз әрі қауіпсіз пайдаланылуын қамтамасыз ету қажеттілігін ескере отырып, қызметтер көрсетуді ұйымдастыруға міндетті. Өндірістік қажеттілік туындаған жағдайда Орындаушының персоналы Қазақстан Республикасының еңбек заңнамасының талаптарын сақтай отырып, түнгі уақытта жұмысқа тартылуы мүмкін.</w:t>
            </w:r>
          </w:p>
          <w:p w14:paraId="21052B13" w14:textId="77777777" w:rsidR="00A7110F" w:rsidRPr="00A7110F" w:rsidRDefault="00A7110F">
            <w:pPr>
              <w:keepLines/>
              <w:numPr>
                <w:ilvl w:val="0"/>
                <w:numId w:val="19"/>
              </w:numPr>
              <w:spacing w:after="2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жабдықтарға сервистік және техникалық қызмет көрсетуді, ағымдағы және жоспарлы жөндеуді дайындаушы зауыттардың пайдалану, жөндеу және өзге де техникалық құжаттамасында көзделген көлемде және мерзімдерде, Қазақстан Республикасының заңнамасының талаптарын және Шарт талаптарын сақтай отырып жүзеге асыруға міндетті.</w:t>
            </w:r>
          </w:p>
          <w:p w14:paraId="105CC957" w14:textId="5AB77978" w:rsidR="00C21482" w:rsidRPr="00587157" w:rsidRDefault="00C21482" w:rsidP="00046B09">
            <w:pPr>
              <w:keepLines/>
              <w:spacing w:after="20"/>
              <w:rPr>
                <w:rFonts w:ascii="Times New Roman" w:hAnsi="Times New Roman" w:cs="Times New Roman"/>
                <w:sz w:val="24"/>
                <w:szCs w:val="24"/>
              </w:rPr>
            </w:pPr>
          </w:p>
        </w:tc>
      </w:tr>
      <w:bookmarkEnd w:id="2"/>
      <w:tr w:rsidR="00C21482" w:rsidRPr="00587157" w14:paraId="1CC95E46" w14:textId="77777777" w:rsidTr="006571D4">
        <w:trPr>
          <w:jc w:val="center"/>
        </w:trPr>
        <w:tc>
          <w:tcPr>
            <w:tcW w:w="598" w:type="dxa"/>
            <w:vAlign w:val="center"/>
          </w:tcPr>
          <w:p w14:paraId="49179A7A" w14:textId="4B673994" w:rsidR="00C21482" w:rsidRPr="00587157" w:rsidRDefault="00360DAF"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7</w:t>
            </w:r>
          </w:p>
        </w:tc>
        <w:tc>
          <w:tcPr>
            <w:tcW w:w="2374" w:type="dxa"/>
            <w:vAlign w:val="center"/>
          </w:tcPr>
          <w:p w14:paraId="298E17E8" w14:textId="09EAECBA" w:rsidR="00C21482" w:rsidRPr="00587157" w:rsidRDefault="00A7110F" w:rsidP="00C21482">
            <w:pPr>
              <w:spacing w:after="0" w:line="240" w:lineRule="auto"/>
              <w:jc w:val="center"/>
              <w:rPr>
                <w:rFonts w:ascii="Times New Roman" w:eastAsia="Times New Roman" w:hAnsi="Times New Roman" w:cs="Times New Roman"/>
                <w:b/>
                <w:bCs/>
                <w:sz w:val="24"/>
                <w:szCs w:val="24"/>
                <w:lang w:eastAsia="ru-RU"/>
              </w:rPr>
            </w:pPr>
            <w:r w:rsidRPr="00A7110F">
              <w:rPr>
                <w:rFonts w:ascii="Times New Roman" w:eastAsia="Times New Roman" w:hAnsi="Times New Roman" w:cs="Times New Roman"/>
                <w:b/>
                <w:bCs/>
                <w:sz w:val="24"/>
                <w:szCs w:val="24"/>
                <w:lang w:eastAsia="ru-RU"/>
              </w:rPr>
              <w:t>Орындаушыға қойылатын талаптар</w:t>
            </w:r>
          </w:p>
        </w:tc>
        <w:tc>
          <w:tcPr>
            <w:tcW w:w="7366" w:type="dxa"/>
          </w:tcPr>
          <w:p w14:paraId="33C70C18"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 Персоналдың тұруын және тұрмыстық жағдайларын қамтамасыз ету</w:t>
            </w:r>
          </w:p>
          <w:p w14:paraId="7627C6F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қызметтер көрсету кезеңінде өз жұмыскерлерінің тұруын және тамақтануын, сондай-ақ қажетті тұрмыстық жағдайлардың ұйымдастырылуын өз бетінше және өз қаражаты есебінен қамтамасыз етеді.</w:t>
            </w:r>
          </w:p>
          <w:p w14:paraId="6F09C2AE"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қажет болған жағдайда Қазақстан Республикасының заңнамасының талаптарына сәйкес Тапсырыс берушінің аумағынан тыс жерде вахталық кент ұйымдастыруға міндетті. Вахталық кент қажетті тұрмыстық және санитариялық-тұрмыстық үй-жайлармен және алаңдармен, оның ішінде киім ауыстыратын бөлмелермен, киім мен аяқкиімді кептіруге арналған бөлмелермен, душ бөлмелерімен, тамақтануға, демалуға және жылынуға арналған үй-жайлармен, дәретханалармен, қатты тұрмыстық қалдықтарды жинауға және уақытша сақтауға арналған алаңдармен, материалдарды сақтауға арналған алаңдармен және автокөлік құралдарын қоюға арналған тұрақтармен жабдықталуға тиіс.</w:t>
            </w:r>
          </w:p>
          <w:p w14:paraId="647E874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Қазақстан Республикасының заңнамасында көзделген жағдайларда уақытша тұрғын вахталық кентті орналастыру үшін қажетті келісімдер мен рұқсаттарды өз бетінше алуды қамтамасыз етеді.</w:t>
            </w:r>
          </w:p>
          <w:p w14:paraId="651837DB"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2. Тапсырыс берушінің аумағында персоналдың тұруы</w:t>
            </w:r>
          </w:p>
          <w:p w14:paraId="6D23CBEF"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 кезеңінде бос орындар болған және тараптар келіскен шарттар сақталған жағдайда, Орындаушының персоналына Тапсырыс берушінің вахталық кентіндегі жатақханада тұру құқығы берілуі мүмкін.</w:t>
            </w:r>
          </w:p>
          <w:p w14:paraId="115387F0"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Тұрғын үй беру шарттары, тұру және үй-жайларды жинау құны, ақы төлеу тәртібі және өзге де ілеспе талаптар Орындаушы мен Тапсырыс беруші арасында жасалатын жеке шартпен айқындалады.</w:t>
            </w:r>
          </w:p>
          <w:p w14:paraId="4C92BC42"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3. Персоналдың саны мен біліктілігі</w:t>
            </w:r>
          </w:p>
          <w:p w14:paraId="344D010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персоналдың санын көрсетілетін қызметтердің көлеміне, сипатына және шарттарына қарай дербес айқындайды. Бұл ретте осы техникалық тапсырмада белгіленген персоналдың ең аз санына және біліктілік талаптарына міндетті түрде сәйкес келуге тиіс.</w:t>
            </w:r>
          </w:p>
          <w:p w14:paraId="092E17BB"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Екі вахтаның жұмысын қамтамасыз ету үшін персоналдың ең аз саны 14 адамды құрайды, әрбір вахтаға кемінде 7 адамнан есептегенде, оның ішінде:</w:t>
            </w:r>
          </w:p>
          <w:p w14:paraId="485129C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инженерлік-техникалық қызметкерлер (ИТҚ) — 2 штаттық бірлік;</w:t>
            </w:r>
          </w:p>
          <w:p w14:paraId="6CBC0CF5"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5-біліктілік разрядты слесарь-жөндеуші — 4 штаттық бірлік;</w:t>
            </w:r>
          </w:p>
          <w:p w14:paraId="0549FB28"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5-біліктілік разрядты сорғы қондырғысының машинисі — 2 штаттық бірлік;</w:t>
            </w:r>
          </w:p>
          <w:p w14:paraId="0234F398"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6-біліктілік разрядты газбен электрлік дәнекерлеуші — 2 штаттық бірлік;</w:t>
            </w:r>
          </w:p>
          <w:p w14:paraId="4471BB53"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5-біліктілік разрядты құбыр монтаждаушы — 2 штаттық бірлік;</w:t>
            </w:r>
          </w:p>
          <w:p w14:paraId="5A2C465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жүргізуші-слесарь — 2 штаттық бірлік.</w:t>
            </w:r>
          </w:p>
          <w:p w14:paraId="6F92F9E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Өндірістік қажеттілік туындаған жағдайда Тапсырыс беруші қызметтердің тиісінше әрі уақтылы көрсетілуін қамтамасыз ету үшін қосымша мамандар тартуды талап етуге құқылы. Қосымша мамандарды тарту тәртібі мен ақы төлеу шарттары Шартта айқындалады.</w:t>
            </w:r>
          </w:p>
          <w:p w14:paraId="748AEB23"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персоналында біліктілігін және міндетті оқудан өткенін растайтын қажетті құжаттар, оның ішінде:</w:t>
            </w:r>
          </w:p>
          <w:p w14:paraId="106B893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өнеркәсіптік қауіпсіздік мәселелері бойынша оқудан өткенін және білімін тексеруден өткенін растайтын құжаттар — тиісті талаптар қолданылатын жұмыскерлер үшін;</w:t>
            </w:r>
          </w:p>
          <w:p w14:paraId="087CB5D1"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еңбекті қорғау және қауіпсіздік техникасы бойынша оқудан өткенін және білімін тексеруден өткенін растайтын құжаттар;</w:t>
            </w:r>
          </w:p>
          <w:p w14:paraId="3357BF6F"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Қазақстан Республикасының заңнамасында белгіленген көлемде өрт қауіпсіздігі бойынша оқудан өткенін растайтын құжаттар;</w:t>
            </w:r>
          </w:p>
          <w:p w14:paraId="4857DB1E"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күкіртсутек әсер ететін жағдайларда жұмыс істеу қауіпсіздігі бойынша оқудан өткенін растайтын құжаттар — тиісті жұмыстарға тартылатын жұмыскерлер үшін болуы тиіс.</w:t>
            </w:r>
          </w:p>
          <w:p w14:paraId="6D7DE6E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Көрсетілген құжаттар Қазақстан Республикасының заңнамасында және Шарт талаптарында көзделген жағдайларда және көлемде қызметтер көрсету басталғанға дейін Тапсырыс берушіге ұсынылады.</w:t>
            </w:r>
          </w:p>
          <w:p w14:paraId="121070C2"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4. Стропальщиктің қосалқы кәсібі бар жұмыскерлердің болуы</w:t>
            </w:r>
          </w:p>
          <w:p w14:paraId="1BC27C8C"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Әрбір вахтада кемінде екі жұмыскер тиеу-түсіру жұмыстарын орындау үшін стропальщик біліктілігіне ие болуға тиіс. Көрсетілген жұмыскерлерде Қазақстан Республикасының заңнамасында көзделген жағдайларда олардың біліктілігін және тиісті жұмыстарды орындау құқығын растайтын құжаттар болуға тиіс.</w:t>
            </w:r>
          </w:p>
          <w:p w14:paraId="0F30D7EF"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5. Жұмыскерлерді стропальщик міндеттерін орындауға жіберу</w:t>
            </w:r>
          </w:p>
          <w:p w14:paraId="5FD8B3D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стропальщик ретінде тиеу-түсіру жұмыстарына тартылатын жұмыскерлері қажетті біліктілікке ие болуға, міндетті оқудан және білімін тексеруден өтуге, сондай-ақ Қазақстан Республикасының заңнамасының талаптарына сәйкес тиісті құжаттары мен рұқсаттары болуға тиіс.</w:t>
            </w:r>
          </w:p>
          <w:p w14:paraId="1777BB36"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6. Жұмыстардың тәулік бойы орындалуын қамтамасыз ету</w:t>
            </w:r>
          </w:p>
          <w:p w14:paraId="6755CF5F"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Мұнай кәсіпшілігі жабдығы үш тәуліктен астам уақытқа тоқтатылған жағдайда, Орындаушы қосымша персонал тарту арқылы қажетті жұмыстардың тәулік бойы орындалу мүмкіндігін қамтамасыз етуге міндетті.</w:t>
            </w:r>
          </w:p>
          <w:p w14:paraId="620157A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Егер Шартта өзгеше көзделмесе, қосымша персоналға байланысты шығыстарды Орындаушы көтереді.</w:t>
            </w:r>
          </w:p>
          <w:p w14:paraId="688CDAAA"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7. Автокөлікпен қамтамасыз ету</w:t>
            </w:r>
          </w:p>
          <w:p w14:paraId="7EAD97A7"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 және кен орны шегінде Орындаушы мен Тапсырыс берушінің персоналын тасымалдау үшін Орындаушы Тапсырыс берушінің объектілеріне күнделікті қызмет көрсетуге арналған жүріп өту мүмкіндігі жоғары кемінде бір автомобильдің болуын қамтамасыз етуге міндетті.</w:t>
            </w:r>
          </w:p>
          <w:p w14:paraId="649FD116"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Автомобиль техникалық жарамды күйде болуға, қажетті тіркеу және техникалық құжаттары болуға және 2013 жылдан ерте шығарылмаған болуға тиіс.</w:t>
            </w:r>
          </w:p>
          <w:p w14:paraId="622516BA"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 кезінде пайдаланылатын автокөлік құралдары мен арнайы техника олардың техникалық жай-күйі мен қауіпсіз пайдаланылуына жауапты болып тағайындалған Орындаушының жауапты тұлғаларына бекітілуге тиіс.</w:t>
            </w:r>
          </w:p>
          <w:p w14:paraId="43E5C053"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Көлік құралдары мен арнайы техника Қазақстан Республикасының заңнамасында көзделген жағдайларда тиісті органдарда тіркелуге тиіс.</w:t>
            </w:r>
          </w:p>
          <w:p w14:paraId="6010196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8. Автокөлікті күтіп-ұстау және пайдалану</w:t>
            </w:r>
          </w:p>
          <w:p w14:paraId="64AC4C4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қызметтер көрсету кезінде пайдаланатын автокөлікті күтіп-ұстауға және пайдалануға байланысты барлық шығыстарды Орындаушы көтереді.</w:t>
            </w:r>
          </w:p>
          <w:p w14:paraId="40F820C8"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Тапсырыс берушінің талабы бойынша қолданыстағы жалдау шарттарының көшірмелерін ұсыну шартымен жалға алынған автокөлікті пайдалануға жол беріледі.</w:t>
            </w:r>
          </w:p>
          <w:p w14:paraId="0A0E6756"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Өнеркәсіптік және өрт қауіпсіздігі талаптарына сәйкес көзделген аймақтарда жұмыс істейтін автокөлік ұшқын сөндіргіштермен және басқа да қажетті қауіпсіздік құралдарымен жабдықталуға тиіс.</w:t>
            </w:r>
          </w:p>
          <w:p w14:paraId="659EF713"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9. Тапсырыс берушінің көлік құралдары мен механизмдерді жұмыстан шеттету құқығы</w:t>
            </w:r>
          </w:p>
          <w:p w14:paraId="1E7993E2"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Тапсырыс беруші техникалық ақаулар, қажетті құжаттардың болмауы немесе белгіленген қауіпсіздік талаптарына өзге де сәйкессіздіктер анықталған жағдайда, Орындаушының автокөлік құралдарын, арнайы техникасын, машиналары мен механизмдерін жұмысқа жібермеуге немесе оларды жұмысты орындаудан шеттетуге құқылы.</w:t>
            </w:r>
          </w:p>
          <w:p w14:paraId="392B01DF"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Одан әрі пайдалануға рұқсат анықталған бұзушылықтар жойылғаннан және белгіленген талаптарға сәйкестігі расталғаннан кейін беріледі.</w:t>
            </w:r>
          </w:p>
          <w:p w14:paraId="41F38767"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10. Тапсырыс берушінің ішкі талаптарын сақтау</w:t>
            </w:r>
          </w:p>
          <w:p w14:paraId="369E4785"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өз персоналының ішкі еңбек тәртібі қағидаларын, өткізу режимін, өнеркәсіптік қауіпсіздік, еңбекті қорғау, өрт қауіпсіздігі талаптарын және Тапсырыс берушінің қолданылатын өзге де ішкі нормативтік құжаттарын сақтауын қамтамасыз етуге міндетті.</w:t>
            </w:r>
          </w:p>
          <w:p w14:paraId="712A8FA2"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өз персоналының қауіпсіздік талаптарының бұзылуына, жабдықтың зақымдануына немесе Тапсырыс берушінің объектілерін қалыпты пайдалану режимінің бұзылуына әкеп соғуы мүмкін әрекеттерінің алдын алу үшін қажетті шараларды қабылдауға міндетті.</w:t>
            </w:r>
          </w:p>
          <w:p w14:paraId="08D51D4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11. Персоналға нұсқама өткізу</w:t>
            </w:r>
          </w:p>
          <w:p w14:paraId="72D12E7E"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 басталғанға дейін Орындаушы осы техникалық тапсырма бойынша жұмыстарды орындауға тартылатын өз персоналының көзделген нұсқамалардан өтуін және тиісті кен орнында Тапсырыс берушінің талаптарымен танысуын қамтамасыз етуге міндетті.</w:t>
            </w:r>
          </w:p>
          <w:p w14:paraId="5DF181B8"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Персоналды жұмыстарды орындауға жіберу қажетті нұсқамалардан өткеннен, тиісті құжаттар ресімделгеннен және белгіленген өзге де рұқсат беру рәсімдері орындалғаннан кейін жүзеге асырылады.</w:t>
            </w:r>
          </w:p>
          <w:p w14:paraId="150A6A0E"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12. Жауапты тұлғаларды тағайындау</w:t>
            </w:r>
          </w:p>
          <w:p w14:paraId="4B935860"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Қызметтер көрсету басталғанға дейін Орындаушы Тапсырыс берушіге жұмыстарды қауіпсіз ұйымдастыруға және орындауға жауапты болып тағайындалған жұмыскерлердің тізімін, оның ішінде наряд-рұқсаттар мен өкімдер беруге құқығы бар тұлғаларды, жұмыстардың жауапты басшыларын, жұмыс өндірушілерін және бригада мүшелерін ұсынуға міндетті.</w:t>
            </w:r>
          </w:p>
          <w:p w14:paraId="6EB24B0A"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Тізімде тағайындалған тұлғалар туралы мәліметтер, олардың лауазымдары, міндеттерінің бөлінуі және өкілеттіктері көрсетілуге тиіс. Жауапты тұлғаларды тағайындау туралы өкімдік құжаттардың көшірмелері Тапсырыс берушінің талабы бойынша ұсынылады.</w:t>
            </w:r>
          </w:p>
          <w:p w14:paraId="48F5BB9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13. Жеке қорғаныш құралдарымен және арнайы киіммен қамтамасыз ету</w:t>
            </w:r>
          </w:p>
          <w:p w14:paraId="162B4EFA"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орындалатын жұмыстардың сипатын, еңбек жағдайларын және Қазақстан Республикасының заңнамасында белгіленген талаптарды ескере отырып, персоналды қажетті жеке қорғаныш құралдарымен, арнайы киіммен және арнайы аяқкиіммен өз қаражаты есебінен қамтамасыз етуге міндетті.</w:t>
            </w:r>
          </w:p>
          <w:p w14:paraId="1681979A"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сондай-ақ персоналды қызметтерді сапалы әрі қауіпсіз көрсету үшін қажетті құрал-саймандармен, керек-жарақтармен және қауіпсіздік құралдарымен қамтамасыз етуге міндетті.</w:t>
            </w:r>
          </w:p>
          <w:p w14:paraId="04A1AD11"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14. Тапсырыс берушінің мүлкінің сақталуын қамтамасыз ету</w:t>
            </w:r>
          </w:p>
          <w:p w14:paraId="4979088B"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жұмыс аймағында орналасқан және өзіне берілген немесе қызметтер көрсету кезінде өзі пайдаланатын Тапсырыс берушінің материалдарының, жабдықтарының және өзге де мүлкінің тиісті жұмыстар басталған сәттен бастап олар аяқталып, Тапсырыс беруші қабылдағанға дейін сақталуын қамтамасыз етуге міндетті.</w:t>
            </w:r>
          </w:p>
          <w:p w14:paraId="43498C25"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Орындаушының кінәсінен мүлік зақымданған немесе жоғалған жағдайда, жауапкершілік Шартқа және Қазақстан Республикасының заңнамасына сәйкес айқындалады.</w:t>
            </w:r>
          </w:p>
          <w:p w14:paraId="77924480"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15. Жөндеу-механикалық цехты (шеберхананы) жабдықтау</w:t>
            </w:r>
          </w:p>
          <w:p w14:paraId="415AD34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осы техникалық тапсырмада көзделген жөндеу жұмыстарын орындауға қажетті жабдықтар мен құрал-саймандардың болуын және олардың жарамды күйде ұсталуын қамтамасыз етуге міндетті, оның ішінде:</w:t>
            </w:r>
          </w:p>
          <w:p w14:paraId="5467BFC7"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токарь станогы;</w:t>
            </w:r>
          </w:p>
          <w:p w14:paraId="2B351A9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бұрғылау станогы;</w:t>
            </w:r>
          </w:p>
          <w:p w14:paraId="2F4A293D"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қайрау-тегістеу станогы;</w:t>
            </w:r>
          </w:p>
          <w:p w14:paraId="4B1CD1D7"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слесарлық қысқыштар.</w:t>
            </w:r>
          </w:p>
          <w:p w14:paraId="2BAB064A"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Қажет болған жағдайда жабдықтар мен құрал-саймандардың тізбесі қызмет көрсетілетін жабдықтардың номенклатурасы мен жөндеу жұмыстарының көлеміне қарай нақтыланады.</w:t>
            </w:r>
          </w:p>
          <w:p w14:paraId="5B1D0EE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16. Құрал-саймандар, керек-жарақтар және шығыс материалдары</w:t>
            </w:r>
          </w:p>
          <w:p w14:paraId="04D1EC2C"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Егер Шартта өзгеше тікелей көзделмесе, Орындаушы Тапсырыс берушінің объектілерінде өз персоналы орындайтын жұмыстарға қажетті құрал-саймандардың, керек-жарақтардың және шығыс материалдарының болуын өз бетінше және өз қаражаты есебінен қамтамасыз етеді.</w:t>
            </w:r>
          </w:p>
          <w:p w14:paraId="045DFA3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Пайдаланылатын құрал-саймандар мен керек-жарақтар жарамды күйде болуға және қауіпсіздік талаптарына сәйкес келуге тиіс.</w:t>
            </w:r>
          </w:p>
          <w:p w14:paraId="2454426F"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17. Материалдар мен жиынтықтауыштардың азайтылмайтын қоры</w:t>
            </w:r>
          </w:p>
          <w:p w14:paraId="4F854FE0"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сервистік қызметтердің толық көлемде сапалы әрі уақтылы көрсетілуі үшін қажетті шығыс материалдарының, қосалқы бөлшектер мен жиынтықтауыштардың азайтылмайтын қорының Тапсырыс берушінің объектілерінде болуын қамтамасыз етуге міндетті.</w:t>
            </w:r>
          </w:p>
          <w:p w14:paraId="48561D0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Материалдардың номенклатурасы мен саны осы техникалық тапсырманың 7-тармағында келтірілген тізбеге, қызмет көрсетілетін жабдықтың нақты қажеттілігі мен пайдалану шарттарын ескере отырып, сәйкес болуға тиіс.</w:t>
            </w:r>
          </w:p>
          <w:p w14:paraId="2AA3F7B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Сатып алынатын және пайдаланылатын материалдардың белгіленген талаптарға сәйкестігін және сапасын растайтын құжаттары, оның ішінде Қазақстан Республикасының заңнамасында және техникалық құжаттамада көзделген жағдайларда сәйкестік сертификаттары, техникалық паспорттары және сапа құжаттары болуға тиіс.</w:t>
            </w:r>
          </w:p>
          <w:p w14:paraId="6F6342CE"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Растайтын құжаттардың көшірмелері тиісті материалдарды пайдалана отырып жұмыстар басталғанға дейін Тапсырыс берушінің талабы бойынша ұсынылады.</w:t>
            </w:r>
          </w:p>
          <w:p w14:paraId="4E06C76E"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қолданылатын материалдардың сапасы мен белгіленген талаптарға, Шарт талаптарына және қызмет көрсетілетін жабдықтың техникалық құжаттамасына сәйкестігі үшін жауапты болады.</w:t>
            </w:r>
          </w:p>
          <w:p w14:paraId="751DA4B1"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18. Қосалқы мердігер ұйымдарды тарту</w:t>
            </w:r>
          </w:p>
          <w:p w14:paraId="0D44236C"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тартылған қосалқы мердігер ұйымдардың міндеттемелерді орындамауы немесе тиісінше орындамауы үшін Шартта және Қазақстан Республикасының заңнамасында белгіленген шектерде Тапсырыс беруші алдында жауапты болады.</w:t>
            </w:r>
          </w:p>
          <w:p w14:paraId="0A0FA94C"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Егер Шартта өзгеше көзделмесе, қосалқы мердігер ұйымдарды тартуға Тапсырыс берушімен алдын ала жазбаша келісілген жағдайда ғана жол беріледі.</w:t>
            </w:r>
          </w:p>
          <w:p w14:paraId="15DE91E4"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19. Тазалықты сақтау және қалдықтармен жұмыс істеу</w:t>
            </w:r>
          </w:p>
          <w:p w14:paraId="168FA408"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Орындаушы қызметтер көрсетілетін және өз персоналы тұратын орындарда тазалық пен тәртіпті сақтауға, жұмыс және тұрмыстық үй-жайларды уақтылы тазалауға, сондай-ақ Қазақстан Республикасының заңнамасының талаптарына және Тапсырыс беруші белгілеген қағидаларға сәйкес өндірістік және тұрмыстық қалдықтарды жинауды, уақытша сақтауды және әкетуді қамтамасыз етуге міндетті.</w:t>
            </w:r>
          </w:p>
          <w:p w14:paraId="1F949655"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20. Жылу оқшаулағышты бөлшектеу және монтаждау</w:t>
            </w:r>
          </w:p>
          <w:p w14:paraId="22580309" w14:textId="77777777" w:rsidR="00A7110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Тапсырыс берушінің жабдықтарына техникалық қызмет көрсету және жөндеу жүргізу кезінде Орындаушы Тапсырыс беруші ұсынатын материалдарды пайдалана отырып, жылу оқшаулағышты бөлшектеу және кейіннен қайта монтаждау бойынша қажетті жұмыстарды орындайды.</w:t>
            </w:r>
          </w:p>
          <w:p w14:paraId="273AFB59" w14:textId="0F51A341" w:rsidR="00F175DF" w:rsidRPr="00A7110F" w:rsidRDefault="00A7110F" w:rsidP="00A7110F">
            <w:pPr>
              <w:keepLines/>
              <w:spacing w:after="20"/>
              <w:ind w:left="1080"/>
              <w:rPr>
                <w:rFonts w:ascii="Times New Roman" w:hAnsi="Times New Roman" w:cs="Times New Roman"/>
                <w:color w:val="000000"/>
                <w:sz w:val="24"/>
                <w:szCs w:val="24"/>
              </w:rPr>
            </w:pPr>
            <w:r w:rsidRPr="00A7110F">
              <w:rPr>
                <w:rFonts w:ascii="Times New Roman" w:hAnsi="Times New Roman" w:cs="Times New Roman"/>
                <w:color w:val="000000"/>
                <w:sz w:val="24"/>
                <w:szCs w:val="24"/>
              </w:rPr>
              <w:t>Жұмыстар өнеркәсіптік қауіпсіздік, еңбекті қорғау талаптары және қызмет көрсетілетін жабдықтың техникалық құжаттамасы сақтала отырып орындалуға тиіс.</w:t>
            </w:r>
          </w:p>
        </w:tc>
      </w:tr>
      <w:tr w:rsidR="00C21482" w:rsidRPr="00587157" w14:paraId="32C68CC4" w14:textId="77777777" w:rsidTr="006571D4">
        <w:trPr>
          <w:jc w:val="center"/>
        </w:trPr>
        <w:tc>
          <w:tcPr>
            <w:tcW w:w="598" w:type="dxa"/>
            <w:vAlign w:val="center"/>
          </w:tcPr>
          <w:p w14:paraId="74326E35" w14:textId="1A19AE36" w:rsidR="00C21482" w:rsidRPr="00587157" w:rsidRDefault="00360DAF" w:rsidP="00C21482">
            <w:pPr>
              <w:spacing w:after="0" w:line="240" w:lineRule="auto"/>
              <w:jc w:val="center"/>
              <w:rPr>
                <w:rFonts w:ascii="Times New Roman" w:eastAsia="Times New Roman" w:hAnsi="Times New Roman" w:cs="Times New Roman"/>
                <w:b/>
                <w:sz w:val="24"/>
                <w:szCs w:val="24"/>
                <w:lang w:eastAsia="ru-RU"/>
              </w:rPr>
            </w:pPr>
            <w:bookmarkStart w:id="3" w:name="_Hlk210906764"/>
            <w:r w:rsidRPr="00587157">
              <w:rPr>
                <w:rFonts w:ascii="Times New Roman" w:eastAsia="Times New Roman" w:hAnsi="Times New Roman" w:cs="Times New Roman"/>
                <w:b/>
                <w:sz w:val="24"/>
                <w:szCs w:val="24"/>
                <w:lang w:eastAsia="ru-RU"/>
              </w:rPr>
              <w:t>8</w:t>
            </w:r>
          </w:p>
        </w:tc>
        <w:tc>
          <w:tcPr>
            <w:tcW w:w="2374" w:type="dxa"/>
            <w:vAlign w:val="center"/>
          </w:tcPr>
          <w:p w14:paraId="1226B51B" w14:textId="45FEA8BE" w:rsidR="00C21482" w:rsidRPr="00587157" w:rsidRDefault="00A7110F" w:rsidP="00C21482">
            <w:pPr>
              <w:spacing w:after="0" w:line="240" w:lineRule="auto"/>
              <w:jc w:val="center"/>
              <w:rPr>
                <w:rFonts w:ascii="Times New Roman" w:eastAsia="Times New Roman" w:hAnsi="Times New Roman" w:cs="Times New Roman"/>
                <w:b/>
                <w:bCs/>
                <w:sz w:val="24"/>
                <w:szCs w:val="24"/>
                <w:lang w:eastAsia="ru-RU"/>
              </w:rPr>
            </w:pPr>
            <w:r w:rsidRPr="00A7110F">
              <w:rPr>
                <w:rFonts w:ascii="Times New Roman" w:eastAsia="Times New Roman" w:hAnsi="Times New Roman" w:cs="Times New Roman"/>
                <w:b/>
                <w:iCs/>
                <w:sz w:val="24"/>
                <w:szCs w:val="24"/>
                <w:lang w:eastAsia="ru-RU"/>
              </w:rPr>
              <w:t>Орындаушының материалдық-техникалық жарақтандырылуына қойылатын талаптар</w:t>
            </w:r>
          </w:p>
        </w:tc>
        <w:tc>
          <w:tcPr>
            <w:tcW w:w="7366" w:type="dxa"/>
          </w:tcPr>
          <w:p w14:paraId="5272DA3F"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1. Орындаушы қызметтер көрсету үшін төменде көрсетілген құрал-саймандар мен жабдықтардың кемінде мынадай санына ие болуға тиіс:</w:t>
            </w:r>
          </w:p>
          <w:p w14:paraId="1B2B89C4"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1.1. Құрал-саймандар:</w:t>
            </w:r>
          </w:p>
          <w:p w14:paraId="7050E6BD"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Сорғы агрегаттарын техникалық диагностикалауға арналған аспап (теңгеру, ортаға дәл келтіру және т. б.) — 1 жиынтық;</w:t>
            </w:r>
          </w:p>
          <w:p w14:paraId="6AB0C5E3"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Әмбебап динамометриялық кілттер — 2 жиынтық;</w:t>
            </w:r>
          </w:p>
          <w:p w14:paraId="1AA47E98"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Слесарлық құрал-саймандар жиынтығы — 2 жиынтық;</w:t>
            </w:r>
          </w:p>
          <w:p w14:paraId="33993AA0"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Ұшқын қауіпсіз орындалымдағы накидкалы және ашық кілттер жиынтығы — 4 жиынтық;</w:t>
            </w:r>
          </w:p>
          <w:p w14:paraId="186AE8D0"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Ұшқын шығармайтын материалдан жасалған шойбалғалар — 4 дана;</w:t>
            </w:r>
          </w:p>
          <w:p w14:paraId="5872417D"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Ұшқын шығармайтын материалдан жасалған балғалар — 10 дана;</w:t>
            </w:r>
          </w:p>
          <w:p w14:paraId="32472EA7"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Зарядтау құрылғылары бар жарылыстан қорғалған тасымалды шамдар — 4 дана;</w:t>
            </w:r>
          </w:p>
          <w:p w14:paraId="6FD59920"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Токарь кескіштерінің жиынтығы (кесіп түсіретін және өтпелі) — 2 жиынтық;</w:t>
            </w:r>
          </w:p>
          <w:p w14:paraId="7060665F"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8-ден 30 мм-ге дейінгі метрлік бұранданы кесуге арналған плашкалар (леркалар) жиынтығы — 2 жиынтық;</w:t>
            </w:r>
          </w:p>
          <w:p w14:paraId="3D442D31"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¼ дюймнен 1 дюймге дейінгі дюймдік бұранданы кесуге арналған плашкалар (леркалар) жиынтығы — 2 жиынтық;</w:t>
            </w:r>
          </w:p>
          <w:p w14:paraId="7B86932E"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8-ден 30 мм-ге дейінгі метрлік бұранданы кесуге арналған метчиктер жиынтығы — 2 жиынтық;</w:t>
            </w:r>
          </w:p>
          <w:p w14:paraId="74C93881"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¼ дюймнен 1 дюймге дейінгі дюймдік бұранданы кесуге арналған метчиктер жиынтығы — 2 жиынтық;</w:t>
            </w:r>
          </w:p>
          <w:p w14:paraId="6689A32C"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8-ден 30 мм-ге дейінгі бұрғылар жиынтығы — 4 жиынтық;</w:t>
            </w:r>
          </w:p>
          <w:p w14:paraId="4945C7FE"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Токарь жұмыстарын орындауға арналған өлшеу құралдарының жиынтығы — 1 жиынтық;</w:t>
            </w:r>
          </w:p>
          <w:p w14:paraId="15164287"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73 мм құбырларға арналған құбыр кілттері — 2 дана;</w:t>
            </w:r>
          </w:p>
          <w:p w14:paraId="1202F410" w14:textId="77777777" w:rsidR="00C761C8" w:rsidRPr="00C761C8" w:rsidRDefault="00C761C8">
            <w:pPr>
              <w:numPr>
                <w:ilvl w:val="0"/>
                <w:numId w:val="20"/>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89 мм құбырларға арналған құбыр кілттері — 2 дана.</w:t>
            </w:r>
          </w:p>
          <w:p w14:paraId="1659B413"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1.2. Жабдықтар мен техникалық құралдар:</w:t>
            </w:r>
          </w:p>
          <w:p w14:paraId="0A5E0177"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Қысыммен жұмыс істеп тұрған құбыржолдарды бұрғылауға арналған құрылғы — 1 жиынтық, мынадай техникалық сипаттамаларымен: құбыржолдың шартты диаметрі DN 40–200; жұмыс қысымы — 10,0 МПа-ға дейін; жұмыс ортасы — мұнай, газ;</w:t>
            </w:r>
          </w:p>
          <w:p w14:paraId="536AED6C"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Біліктің айналу жиілігін өлшеуге арналған тахометрлер — 2 жиынтық;</w:t>
            </w:r>
          </w:p>
          <w:p w14:paraId="4823351B"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220 В дәнекерлеу аппараттары — 2 дана;</w:t>
            </w:r>
          </w:p>
          <w:p w14:paraId="09B923BB"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Жылжымалы дәнекерлеу аппараты — 1 дана;</w:t>
            </w:r>
          </w:p>
          <w:p w14:paraId="1E9C6506"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Аргонды-доғалық дәнекерлеу аппараты — 1 дана;</w:t>
            </w:r>
          </w:p>
          <w:p w14:paraId="70DC5179"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380 В бензинді электр генераторы — 1 дана;</w:t>
            </w:r>
          </w:p>
          <w:p w14:paraId="4F2E74EF"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Газбен кесуге арналған жабдық жиынтығы — 1 жиынтық;</w:t>
            </w:r>
          </w:p>
          <w:p w14:paraId="4448D6E8"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Бұрыштық ажарлау машинасы — 1 дана;</w:t>
            </w:r>
          </w:p>
          <w:p w14:paraId="39695334"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Бұрғылар жиынтығы бар электр бұрғысы — 1 дана;</w:t>
            </w:r>
          </w:p>
          <w:p w14:paraId="18A9D253"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Перфоратор — 1 дана;</w:t>
            </w:r>
          </w:p>
          <w:p w14:paraId="45F68B3A"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Жүк көтергіштігі 1 т шынжырлы таль — 1 дана;</w:t>
            </w:r>
          </w:p>
          <w:p w14:paraId="1E47F814"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Жүк көтергіштігі 1 т иінтіректі шығыр — 1 дана;</w:t>
            </w:r>
          </w:p>
          <w:p w14:paraId="4A04E018"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200 мм-ге дейінгі полиэтилен құбырларды дәнекерлеуге арналған жабдық жиынтығы — 1 жиынтық;</w:t>
            </w:r>
          </w:p>
          <w:p w14:paraId="3815E7D7"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Жүк көтергіштігі 5 т домкрат — 1 дана;</w:t>
            </w:r>
          </w:p>
          <w:p w14:paraId="3B6BE4E5"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Диаметрі 50 мм-ге дейінгі құбырларға арналған құбыр майыстырғыш — 1 дана;</w:t>
            </w:r>
          </w:p>
          <w:p w14:paraId="3538EB1A"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Фонтандық арматураға арналған жоғары қысымды майлау материалын айдау құрылғылары — 2 дана;</w:t>
            </w:r>
          </w:p>
          <w:p w14:paraId="63A009FA"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Бекіту арматурасына арналған төмен қысымды майлау материалын айдау құрылғылары — 2 дана;</w:t>
            </w:r>
          </w:p>
          <w:p w14:paraId="0DABAB3E"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Сорғы агрегаттарының біліктерін ортаға дәл келтіруге арналған құрылғылар, мүмкіндігінше лазерлік үлгідегі — 2 жиынтық;</w:t>
            </w:r>
          </w:p>
          <w:p w14:paraId="0DD520D3"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Фланецтерді ажыратуға арналған құрылғы — 1 дана;</w:t>
            </w:r>
          </w:p>
          <w:p w14:paraId="4458F414"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Сынақ қысымы 10 МПа-ға дейінгі бекіту арматурасын қысыммен сынауға арналған құрылғы немесе стенд — 1 дана;</w:t>
            </w:r>
          </w:p>
          <w:p w14:paraId="23986A4D"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Мойынтіректерді индукциялық қыздырғыш — 1 дана;</w:t>
            </w:r>
          </w:p>
          <w:p w14:paraId="2932C6F1"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Діріл өлшегіш — 1 дана;</w:t>
            </w:r>
          </w:p>
          <w:p w14:paraId="1C06E385"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Сорғылардың жартылай муфталарын бөлшектеуге арналған гидравликалық тартқыштар — 2 жиынтық;</w:t>
            </w:r>
          </w:p>
          <w:p w14:paraId="4F53223C"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Мойынтіректердің температурасын өлшеуге арналған аспап (TMTL-500 пирометрі немесе баламасы) — 1 жиынтық;</w:t>
            </w:r>
          </w:p>
          <w:p w14:paraId="4355251F"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Ауа компрессоры — 1 дана;</w:t>
            </w:r>
          </w:p>
          <w:p w14:paraId="347E017C" w14:textId="77777777" w:rsidR="00C761C8" w:rsidRPr="00C761C8" w:rsidRDefault="00C761C8">
            <w:pPr>
              <w:numPr>
                <w:ilvl w:val="0"/>
                <w:numId w:val="2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Бояу бүріккіш — 1 жиынтық.</w:t>
            </w:r>
          </w:p>
          <w:p w14:paraId="610BC91D"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2. Орындаушы жоғарыда келтірілген құрал-саймандар мен жабдықтар тізбесімен шектелмеуге тиіс. Қажет болған жағдайда Орындаушы өз персоналын қызметтердің көзделген толық көлемін сапалы, уақтылы және қауіпсіз орындауға қажетті қосымша құрал-саймандармен, керек-жарақтармен, стендтермен, аспаптармен және жабдықтармен қамтамасыз етуге міндетті.</w:t>
            </w:r>
          </w:p>
          <w:p w14:paraId="1C2F39ED"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Барлық құрал-саймандар мен жабдықтар жарамды және жұмысқа қабілетті күйде болуға тиіс. Жабдыққа дайындаушы көздеген және Қазақстан Республикасының заңнамасында белгіленген паспорттар мен өзге де пайдалану құжаттамасы болуы тиіс. Міндетті салыстырып тексеруге жататын өлшеу құралдарының белгіленген тәртіппен жүргізілген қолданыстағы салыстырып тексеруі болуға тиіс.</w:t>
            </w:r>
          </w:p>
          <w:p w14:paraId="5ACDEB26"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3. Тапсырыс беруші Орындаушының құрал-саймандарының, жабдықтарының, керек-жарақтарының, стендтері мен станоктарының бар-жоғын, жиынтықтылығын, техникалық жай-күйін және жұмысқа қабілеттілігін тексеруге, сондай-ақ олардың паспорттық деректерге және белгіленген қауіпсіздік талаптарына сәйкестігін тексеруге құқылы.</w:t>
            </w:r>
          </w:p>
          <w:p w14:paraId="28C2F788"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Ақаулар немесе сәйкессіздіктер анықталған жағдайда, Тапсырыс беруші анықталған бұзушылықтар жойылғанға дейін тиісті жабдықты пайдалануға жібермеуге құқылы.</w:t>
            </w:r>
          </w:p>
          <w:p w14:paraId="5A9EF75E"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4. Қызметтер көрсету аяқталғаннан кейін Орындаушы Тапсырыс берушіден алған барлық материалдарды, жабдықтарды, құжаттаманы және өзге де мүлікті, сондай-ақ қызметтер көрсету барысында Орындаушы жасаған атқарушылық, техникалық және есептік құжаттаманы Тапсырыс берушіге беруге міндетті. Тапсыру Шартта көзделген тәртіппен жүзеге асырылады.</w:t>
            </w:r>
          </w:p>
          <w:p w14:paraId="328BA85C" w14:textId="2B1D899C" w:rsidR="00C21482" w:rsidRPr="00C761C8" w:rsidRDefault="00C21482" w:rsidP="00756DB0">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rPr>
            </w:pPr>
          </w:p>
        </w:tc>
      </w:tr>
      <w:bookmarkEnd w:id="3"/>
      <w:tr w:rsidR="00C21482" w:rsidRPr="00E5699D" w14:paraId="06D5A0D2" w14:textId="77777777" w:rsidTr="006571D4">
        <w:trPr>
          <w:jc w:val="center"/>
        </w:trPr>
        <w:tc>
          <w:tcPr>
            <w:tcW w:w="598" w:type="dxa"/>
            <w:vAlign w:val="center"/>
          </w:tcPr>
          <w:p w14:paraId="06130FA7" w14:textId="4DFDE047" w:rsidR="00C21482" w:rsidRPr="00E5699D" w:rsidRDefault="00360DAF"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9</w:t>
            </w:r>
          </w:p>
        </w:tc>
        <w:tc>
          <w:tcPr>
            <w:tcW w:w="2374" w:type="dxa"/>
            <w:vAlign w:val="center"/>
          </w:tcPr>
          <w:p w14:paraId="244C21FB" w14:textId="133842F6" w:rsidR="00C21482" w:rsidRPr="00E5699D" w:rsidRDefault="00C761C8" w:rsidP="00C21482">
            <w:pPr>
              <w:spacing w:after="0" w:line="240" w:lineRule="auto"/>
              <w:jc w:val="center"/>
              <w:rPr>
                <w:rFonts w:ascii="Times New Roman" w:eastAsia="Times New Roman" w:hAnsi="Times New Roman" w:cs="Times New Roman"/>
                <w:b/>
                <w:iCs/>
                <w:lang w:eastAsia="ru-RU"/>
              </w:rPr>
            </w:pPr>
            <w:r w:rsidRPr="00C761C8">
              <w:rPr>
                <w:rFonts w:ascii="Times New Roman" w:eastAsia="Times New Roman" w:hAnsi="Times New Roman" w:cs="Times New Roman"/>
                <w:b/>
                <w:bCs/>
                <w:iCs/>
                <w:lang w:eastAsia="ru-RU"/>
              </w:rPr>
              <w:t>Орындаушының еңбекті қорғау және қауіпсіздік техникасы жөніндегі талаптары</w:t>
            </w:r>
          </w:p>
        </w:tc>
        <w:tc>
          <w:tcPr>
            <w:tcW w:w="7366" w:type="dxa"/>
          </w:tcPr>
          <w:p w14:paraId="3E543257" w14:textId="77777777" w:rsidR="00C761C8" w:rsidRPr="00C761C8" w:rsidRDefault="00C761C8" w:rsidP="00C761C8">
            <w:pPr>
              <w:spacing w:after="0" w:line="240" w:lineRule="auto"/>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Орындаушы персоналының біліктілігіне және жұмысқа жіберілуіне қойылатын талаптар</w:t>
            </w:r>
          </w:p>
          <w:p w14:paraId="3F1C1277" w14:textId="77777777" w:rsidR="00C761C8" w:rsidRPr="00C761C8" w:rsidRDefault="00C761C8" w:rsidP="00C761C8">
            <w:pPr>
              <w:spacing w:after="0" w:line="240" w:lineRule="auto"/>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1. Орындаушы өнеркәсіптік қауіпсіздік, еңбек қауіпсіздігі және еңбекті қорғау, сондай-ақ өрт қауіпсіздігі саласындағы Қазақстан Республикасы заңнамасының талаптарына сәйкес қажетті оқытудан, даярлықтан және білімін тексеруден өткен, мұнай-газ объектілерінде қызмет көрсетуге тартылатын жұмыскерлермен штаттың жасақталуын қамтамасыз етуге міндетті.</w:t>
            </w:r>
          </w:p>
          <w:p w14:paraId="32FD376C" w14:textId="77777777" w:rsidR="00C761C8" w:rsidRPr="00C761C8" w:rsidRDefault="00C761C8" w:rsidP="00C761C8">
            <w:pPr>
              <w:spacing w:after="0" w:line="240" w:lineRule="auto"/>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Орындаушы тиісті оқыту мен даярлықтан өткенін растайтын қолданыстағы құжаттардың болуын қамтамасыз етуге және Тапсырыс берушінің талабы бойынша оларды ұсынуға міндетті.</w:t>
            </w:r>
          </w:p>
          <w:p w14:paraId="257EA6E7" w14:textId="70680662" w:rsidR="00C21482" w:rsidRPr="00C761C8" w:rsidRDefault="00C761C8" w:rsidP="00C761C8">
            <w:pPr>
              <w:spacing w:after="0" w:line="240" w:lineRule="auto"/>
              <w:rPr>
                <w:rFonts w:ascii="Times New Roman" w:eastAsia="Times New Roman" w:hAnsi="Times New Roman" w:cs="Times New Roman"/>
                <w:sz w:val="24"/>
                <w:szCs w:val="24"/>
                <w:lang w:eastAsia="ru-RU"/>
              </w:rPr>
            </w:pPr>
            <w:r w:rsidRPr="00C761C8">
              <w:rPr>
                <w:rFonts w:ascii="Times New Roman" w:eastAsia="Times New Roman" w:hAnsi="Times New Roman" w:cs="Times New Roman"/>
                <w:sz w:val="24"/>
                <w:szCs w:val="24"/>
                <w:lang w:eastAsia="ru-RU"/>
              </w:rPr>
              <w:t>Қызметтерді көрсету басталғанға дейін Орындаушы қызметтерді көрсетуге тартылатын жұмыскерлердің Қазақстан Республикасының заңнамасында көзделген жағдайларда және тәртіппен міндетті алдын ала медициналық қарап-тексеруден өтуін қамтамасыз етуге міндетті. Міндетті медициналық қарап-тексеруден өткенін және жұмыскерлердің денсаулық жағдайы бойынша тиісті жұмыстарды орындауға жіберілгенін растайтын құжаттар қызметтерді көрсету басталғанға дейін Тапсырыс берушіге ұсынылады.</w:t>
            </w:r>
          </w:p>
        </w:tc>
      </w:tr>
      <w:tr w:rsidR="00C21482" w:rsidRPr="00E5699D" w14:paraId="6D6E8899" w14:textId="77777777" w:rsidTr="006571D4">
        <w:trPr>
          <w:jc w:val="center"/>
        </w:trPr>
        <w:tc>
          <w:tcPr>
            <w:tcW w:w="598" w:type="dxa"/>
            <w:vAlign w:val="center"/>
          </w:tcPr>
          <w:p w14:paraId="4C8754E8" w14:textId="7F212095" w:rsidR="00C21482" w:rsidRPr="00E5699D" w:rsidRDefault="00360DAF"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10</w:t>
            </w:r>
          </w:p>
        </w:tc>
        <w:tc>
          <w:tcPr>
            <w:tcW w:w="2374" w:type="dxa"/>
            <w:vAlign w:val="center"/>
          </w:tcPr>
          <w:p w14:paraId="7ED12018" w14:textId="4024408A" w:rsidR="00C21482" w:rsidRPr="00E5699D" w:rsidRDefault="00C761C8" w:rsidP="00C21482">
            <w:pPr>
              <w:spacing w:after="0" w:line="240" w:lineRule="auto"/>
              <w:jc w:val="center"/>
              <w:rPr>
                <w:rFonts w:ascii="Times New Roman" w:eastAsia="Times New Roman" w:hAnsi="Times New Roman" w:cs="Times New Roman"/>
                <w:b/>
                <w:lang w:eastAsia="ru-RU"/>
              </w:rPr>
            </w:pPr>
            <w:r w:rsidRPr="00C761C8">
              <w:rPr>
                <w:rFonts w:ascii="Times New Roman" w:eastAsia="Times New Roman" w:hAnsi="Times New Roman" w:cs="Times New Roman"/>
                <w:b/>
                <w:lang w:eastAsia="ru-RU"/>
              </w:rPr>
              <w:t>Қызметтерді көрсету мерзімдері</w:t>
            </w:r>
          </w:p>
        </w:tc>
        <w:tc>
          <w:tcPr>
            <w:tcW w:w="7366" w:type="dxa"/>
          </w:tcPr>
          <w:p w14:paraId="717AEC03" w14:textId="77777777" w:rsidR="00C761C8" w:rsidRPr="00C761C8" w:rsidRDefault="00C761C8" w:rsidP="00C761C8">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lang w:eastAsia="ru-RU"/>
              </w:rPr>
            </w:pPr>
            <w:r w:rsidRPr="00C761C8">
              <w:rPr>
                <w:rFonts w:ascii="Times New Roman" w:eastAsia="Times New Roman" w:hAnsi="Times New Roman" w:cs="Times New Roman"/>
                <w:lang w:eastAsia="ru-RU"/>
              </w:rPr>
              <w:t>Қызметтерді көрсету мерзімі: 2027 жылғы 1 қаңтардан бастап 2027 жылғы 31 желтоқсанды қоса алғанда.</w:t>
            </w:r>
          </w:p>
          <w:p w14:paraId="3CED0F3E" w14:textId="541AFFE6" w:rsidR="00C21482" w:rsidRPr="00E5699D" w:rsidRDefault="00C761C8" w:rsidP="00D9504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lang w:eastAsia="ru-RU"/>
              </w:rPr>
            </w:pPr>
            <w:r w:rsidRPr="00C761C8">
              <w:rPr>
                <w:rFonts w:ascii="Times New Roman" w:eastAsia="Times New Roman" w:hAnsi="Times New Roman" w:cs="Times New Roman"/>
                <w:lang w:eastAsia="ru-RU"/>
              </w:rPr>
              <w:t>Орындаушы Тапсырыс берушінің жазбаша өтінімі жіберілген күннен бастап 10 (он) жұмыс күнінен кешіктірмей қызметтерді көрсетуге кірісуге міндетті.</w:t>
            </w:r>
          </w:p>
        </w:tc>
      </w:tr>
      <w:tr w:rsidR="00C21482" w:rsidRPr="00E5699D" w14:paraId="115683EC" w14:textId="77777777" w:rsidTr="006571D4">
        <w:trPr>
          <w:jc w:val="center"/>
        </w:trPr>
        <w:tc>
          <w:tcPr>
            <w:tcW w:w="598" w:type="dxa"/>
            <w:vAlign w:val="center"/>
          </w:tcPr>
          <w:p w14:paraId="447B55EF" w14:textId="5B98EC28" w:rsidR="00C21482" w:rsidRPr="00E5699D" w:rsidRDefault="00C21482" w:rsidP="00360DAF">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w:t>
            </w:r>
            <w:r w:rsidR="00360DAF" w:rsidRPr="00E5699D">
              <w:rPr>
                <w:rFonts w:ascii="Times New Roman" w:eastAsia="Times New Roman" w:hAnsi="Times New Roman" w:cs="Times New Roman"/>
                <w:b/>
                <w:lang w:eastAsia="ru-RU"/>
              </w:rPr>
              <w:t>1</w:t>
            </w:r>
          </w:p>
        </w:tc>
        <w:tc>
          <w:tcPr>
            <w:tcW w:w="2374" w:type="dxa"/>
            <w:vAlign w:val="center"/>
          </w:tcPr>
          <w:p w14:paraId="4A9C9182" w14:textId="5E084B78" w:rsidR="00C21482" w:rsidRPr="00E5699D" w:rsidRDefault="00C761C8" w:rsidP="00C21482">
            <w:pPr>
              <w:spacing w:after="0" w:line="240" w:lineRule="auto"/>
              <w:jc w:val="center"/>
              <w:rPr>
                <w:rFonts w:ascii="Times New Roman" w:eastAsia="Times New Roman" w:hAnsi="Times New Roman" w:cs="Times New Roman"/>
                <w:b/>
                <w:lang w:eastAsia="ru-RU"/>
              </w:rPr>
            </w:pPr>
            <w:r w:rsidRPr="00C761C8">
              <w:rPr>
                <w:rFonts w:ascii="Times New Roman" w:eastAsia="Times New Roman" w:hAnsi="Times New Roman" w:cs="Times New Roman"/>
                <w:b/>
                <w:lang w:eastAsia="ru-RU"/>
              </w:rPr>
              <w:t>Қызметтерді көрсету кезінде ұсынылатын құжаттама</w:t>
            </w:r>
          </w:p>
        </w:tc>
        <w:tc>
          <w:tcPr>
            <w:tcW w:w="7366" w:type="dxa"/>
          </w:tcPr>
          <w:p w14:paraId="5FC0DBD9" w14:textId="77777777" w:rsidR="00C761C8" w:rsidRPr="00C761C8" w:rsidRDefault="00C761C8" w:rsidP="00C761C8">
            <w:pPr>
              <w:spacing w:after="0" w:line="240" w:lineRule="auto"/>
              <w:ind w:left="360"/>
              <w:rPr>
                <w:rFonts w:ascii="Times New Roman" w:hAnsi="Times New Roman" w:cs="Times New Roman"/>
                <w:lang w:eastAsia="ru-RU"/>
              </w:rPr>
            </w:pPr>
            <w:r w:rsidRPr="00C761C8">
              <w:rPr>
                <w:rFonts w:ascii="Times New Roman" w:hAnsi="Times New Roman" w:cs="Times New Roman"/>
                <w:lang w:eastAsia="ru-RU"/>
              </w:rPr>
              <w:t>1. Орындаушы күн сайын, сағат 21:00-ден кешіктірмей, объектіде орналасқан Тапсырыс берушінің инженер-механигіне өткен тәулікте көрсетілген қызметтер туралы ақпаратты ұсынуға міндетті. Аталған ақпаратты Тапсырыс берушінің кеңседегі жетекші инженер-механигіне кейіннен беру қамтамасыз етіледі.</w:t>
            </w:r>
          </w:p>
          <w:p w14:paraId="04BF073A" w14:textId="77777777" w:rsidR="00C761C8" w:rsidRPr="00C761C8" w:rsidRDefault="00C761C8" w:rsidP="00C761C8">
            <w:pPr>
              <w:spacing w:after="0" w:line="240" w:lineRule="auto"/>
              <w:ind w:left="360"/>
              <w:rPr>
                <w:rFonts w:ascii="Times New Roman" w:hAnsi="Times New Roman" w:cs="Times New Roman"/>
                <w:lang w:eastAsia="ru-RU"/>
              </w:rPr>
            </w:pPr>
            <w:r w:rsidRPr="00C761C8">
              <w:rPr>
                <w:rFonts w:ascii="Times New Roman" w:hAnsi="Times New Roman" w:cs="Times New Roman"/>
                <w:lang w:eastAsia="ru-RU"/>
              </w:rPr>
              <w:t>2. Орындаушы ай сайын төлем жасау үшін ұсынылатын құжаттармен бір мезгілде Тапсырыс берушінің кеңседегі жетекші инженер-механигіне есепті айда мұнай-газ кәсіпшілігі жабдықтарына техникалық қызмет көрсету және жөндеу жұмыстарының орындалуы туралы есепті ұсынуға міндетті.</w:t>
            </w:r>
          </w:p>
          <w:p w14:paraId="2F84E50F" w14:textId="77777777" w:rsidR="00C761C8" w:rsidRPr="00C761C8" w:rsidRDefault="00C761C8" w:rsidP="00C761C8">
            <w:pPr>
              <w:spacing w:after="0" w:line="240" w:lineRule="auto"/>
              <w:ind w:left="360"/>
              <w:rPr>
                <w:rFonts w:ascii="Times New Roman" w:hAnsi="Times New Roman" w:cs="Times New Roman"/>
                <w:lang w:eastAsia="ru-RU"/>
              </w:rPr>
            </w:pPr>
            <w:r w:rsidRPr="00C761C8">
              <w:rPr>
                <w:rFonts w:ascii="Times New Roman" w:hAnsi="Times New Roman" w:cs="Times New Roman"/>
                <w:lang w:eastAsia="ru-RU"/>
              </w:rPr>
              <w:t>3. Орындаушы мұнай-газ кәсіпшілігі жабдықтарына техникалық қызмет көрсету журналдарын күн сайын жүргізуге және толтыруға міндетті. Журналдарда орындалған жұмыстар, анықталған ақаулар және журналдың белгіленген нысанында көзделген өзге де мәліметтер көрсетілуге тиіс.</w:t>
            </w:r>
          </w:p>
          <w:p w14:paraId="4924517A" w14:textId="36B047C3" w:rsidR="00C21482" w:rsidRPr="00AD71C0" w:rsidRDefault="00C761C8" w:rsidP="00C761C8">
            <w:pPr>
              <w:spacing w:after="0" w:line="240" w:lineRule="auto"/>
              <w:ind w:left="360"/>
              <w:rPr>
                <w:rFonts w:ascii="Times New Roman" w:hAnsi="Times New Roman" w:cs="Times New Roman"/>
                <w:lang w:eastAsia="ru-RU"/>
              </w:rPr>
            </w:pPr>
            <w:r w:rsidRPr="00C761C8">
              <w:rPr>
                <w:rFonts w:ascii="Times New Roman" w:hAnsi="Times New Roman" w:cs="Times New Roman"/>
                <w:lang w:eastAsia="ru-RU"/>
              </w:rPr>
              <w:t>4. Жабдыққа техникалық қызмет көрсету барысында жоспардан тыс жөндеу жүргізуді талап ететін ақаулар анықталған жағдайда, Орындаушы анықталған ақауларды, олардың сипаты мен болжамды себептерін, сондай-ақ қажетті қосалқы бөлшектердің, материалдар мен жиынтықтауыштардың толық тізбесін және олардың қажетті санын көрсете отырып, ақау актісін жасауға міндетті. Ақау актісі осы Техникалық тапсырманың № 4 қосымшасына сәйкес нысан бойынша ресімделеді және қарау әрі келісу үшін Тапсырыс берушіге ұсынылады.</w:t>
            </w:r>
          </w:p>
        </w:tc>
      </w:tr>
      <w:tr w:rsidR="00C21482" w:rsidRPr="00E5699D" w14:paraId="0AFA7CD3" w14:textId="77777777" w:rsidTr="006571D4">
        <w:trPr>
          <w:jc w:val="center"/>
        </w:trPr>
        <w:tc>
          <w:tcPr>
            <w:tcW w:w="598" w:type="dxa"/>
            <w:vAlign w:val="center"/>
          </w:tcPr>
          <w:p w14:paraId="3F0FBCF7" w14:textId="26E87D4B" w:rsidR="00C21482" w:rsidRPr="00E5699D" w:rsidRDefault="00C21482" w:rsidP="00360DAF">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w:t>
            </w:r>
            <w:r w:rsidR="00360DAF" w:rsidRPr="00E5699D">
              <w:rPr>
                <w:rFonts w:ascii="Times New Roman" w:eastAsia="Times New Roman" w:hAnsi="Times New Roman" w:cs="Times New Roman"/>
                <w:b/>
                <w:lang w:eastAsia="ru-RU"/>
              </w:rPr>
              <w:t>2</w:t>
            </w:r>
          </w:p>
        </w:tc>
        <w:tc>
          <w:tcPr>
            <w:tcW w:w="2374" w:type="dxa"/>
            <w:vAlign w:val="center"/>
          </w:tcPr>
          <w:p w14:paraId="59D12D77" w14:textId="52FD806F" w:rsidR="00C21482" w:rsidRPr="00E5699D" w:rsidRDefault="00C761C8" w:rsidP="00C21482">
            <w:pPr>
              <w:spacing w:after="0" w:line="240" w:lineRule="auto"/>
              <w:jc w:val="center"/>
              <w:rPr>
                <w:rFonts w:ascii="Times New Roman" w:eastAsia="Times New Roman" w:hAnsi="Times New Roman" w:cs="Times New Roman"/>
                <w:color w:val="000000"/>
                <w:lang w:eastAsia="ru-RU"/>
              </w:rPr>
            </w:pPr>
            <w:r w:rsidRPr="00C761C8">
              <w:rPr>
                <w:rFonts w:ascii="Times New Roman" w:eastAsia="Times New Roman" w:hAnsi="Times New Roman" w:cs="Times New Roman"/>
                <w:b/>
                <w:lang w:eastAsia="ru-RU"/>
              </w:rPr>
              <w:t>Қосалқы мердігерлікке қойылатын талаптар</w:t>
            </w:r>
          </w:p>
        </w:tc>
        <w:tc>
          <w:tcPr>
            <w:tcW w:w="7366" w:type="dxa"/>
            <w:vAlign w:val="center"/>
          </w:tcPr>
          <w:p w14:paraId="48CA10FC" w14:textId="0CAD8366" w:rsidR="00C21482" w:rsidRPr="00E5699D" w:rsidRDefault="00C761C8" w:rsidP="006571D4">
            <w:pPr>
              <w:spacing w:after="0" w:line="240" w:lineRule="auto"/>
              <w:rPr>
                <w:rFonts w:ascii="Times New Roman" w:eastAsia="Calibri" w:hAnsi="Times New Roman" w:cs="Times New Roman"/>
                <w:iCs/>
                <w:color w:val="000000"/>
                <w:lang w:eastAsia="ru-RU"/>
              </w:rPr>
            </w:pPr>
            <w:r w:rsidRPr="00C761C8">
              <w:rPr>
                <w:rFonts w:ascii="Times New Roman" w:eastAsia="Calibri" w:hAnsi="Times New Roman" w:cs="Times New Roman"/>
                <w:iCs/>
                <w:color w:val="000000"/>
                <w:lang w:eastAsia="ru-RU"/>
              </w:rPr>
              <w:t>Орындаушы қызметтерді көрсету үшін қосалқы мердігер ұйымдарды Тапсырыс берушімен алдын ала келісу арқылы ғана тартуға құқылы. Бұл ретте, егер қолданылатын сатып алу қағидаларында және Шарт талаптарында өзгеше көзделмесе, Орындаушы қосалқы мердігерлікке беретін қызметтердің жиынтық көлемі Шарт бойынша қызметтердің жалпы көлемінің төрттен бірінен (25%-ынан) аспауға тиіс. Орындаушы Шарт талаптарына сәйкес тартылған қосалқы мердігер ұйымдардың әрекеттері мен жұмыс нәтижелері үшін жауапты болады.</w:t>
            </w:r>
          </w:p>
        </w:tc>
      </w:tr>
      <w:tr w:rsidR="00FF754A" w:rsidRPr="00E5699D" w14:paraId="28C1A41B" w14:textId="77777777" w:rsidTr="006571D4">
        <w:trPr>
          <w:jc w:val="center"/>
        </w:trPr>
        <w:tc>
          <w:tcPr>
            <w:tcW w:w="598" w:type="dxa"/>
            <w:vAlign w:val="center"/>
          </w:tcPr>
          <w:p w14:paraId="469365FF" w14:textId="749B7C62" w:rsidR="00FF754A" w:rsidRPr="00E5699D" w:rsidRDefault="00FF754A" w:rsidP="00FF754A">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13</w:t>
            </w:r>
          </w:p>
        </w:tc>
        <w:tc>
          <w:tcPr>
            <w:tcW w:w="2374" w:type="dxa"/>
            <w:vAlign w:val="center"/>
          </w:tcPr>
          <w:p w14:paraId="1FBCBC15" w14:textId="36123000" w:rsidR="00FF754A" w:rsidRPr="00E5699D" w:rsidRDefault="00C761C8" w:rsidP="00FF754A">
            <w:pPr>
              <w:pStyle w:val="a6"/>
              <w:jc w:val="center"/>
              <w:rPr>
                <w:rFonts w:ascii="Times New Roman" w:hAnsi="Times New Roman" w:cs="Times New Roman"/>
                <w:b/>
              </w:rPr>
            </w:pPr>
            <w:r w:rsidRPr="00C761C8">
              <w:rPr>
                <w:rFonts w:ascii="Times New Roman" w:hAnsi="Times New Roman" w:cs="Times New Roman"/>
                <w:b/>
              </w:rPr>
              <w:t>Әлеуетті өнім берушіге соңғы 5 (бес) жыл ішінде жұмыс тәжірибесінің болуын көздейтін біліктілік талаптары</w:t>
            </w:r>
          </w:p>
        </w:tc>
        <w:tc>
          <w:tcPr>
            <w:tcW w:w="7366" w:type="dxa"/>
          </w:tcPr>
          <w:p w14:paraId="42872328" w14:textId="77777777" w:rsidR="00C761C8" w:rsidRDefault="00C761C8" w:rsidP="00C761C8">
            <w:pPr>
              <w:rPr>
                <w:rFonts w:ascii="Times New Roman" w:eastAsia="Calibri" w:hAnsi="Times New Roman" w:cs="Times New Roman"/>
                <w:iCs/>
                <w:color w:val="000000"/>
                <w:lang w:eastAsia="ru-RU"/>
              </w:rPr>
            </w:pPr>
          </w:p>
          <w:p w14:paraId="6552219D" w14:textId="514E43AD" w:rsidR="00C761C8" w:rsidRPr="00C761C8" w:rsidRDefault="00C761C8" w:rsidP="00C761C8">
            <w:pPr>
              <w:rPr>
                <w:rFonts w:ascii="Times New Roman" w:eastAsia="Calibri" w:hAnsi="Times New Roman" w:cs="Times New Roman"/>
                <w:iCs/>
                <w:color w:val="000000"/>
                <w:lang w:eastAsia="ru-RU"/>
              </w:rPr>
            </w:pPr>
            <w:r w:rsidRPr="00C761C8">
              <w:rPr>
                <w:rFonts w:ascii="Times New Roman" w:eastAsia="Calibri" w:hAnsi="Times New Roman" w:cs="Times New Roman"/>
                <w:iCs/>
                <w:color w:val="000000"/>
                <w:lang w:eastAsia="ru-RU"/>
              </w:rPr>
              <w:t>Орындаушы сатып алынатын біртекті жұмыстар мен қызметтер нарығында кемінде 5 (бес) жыл жұмыс тәжірибесіне ие болуға тиіс. Жұмыс тәжірибесі орындалған жұмыстарды қабылдау-тапсыруды растайтын тиісті актілердің электрондық көшірмелерімен расталуы қажет. Бұл ретте, әрбір жыл бойынша бір шарт шеңберіндегі орындалған жұмыстардың жиынтық көлемі ҚҚС-ты есепке алмағанда кемінде 75 миллион теңгені құрауға тиіс.</w:t>
            </w:r>
          </w:p>
          <w:p w14:paraId="2DF846D2" w14:textId="77777777" w:rsidR="00FF754A" w:rsidRPr="00E5699D" w:rsidRDefault="00FF754A" w:rsidP="00FF754A">
            <w:pPr>
              <w:pStyle w:val="ae"/>
              <w:spacing w:after="0" w:line="240" w:lineRule="auto"/>
              <w:jc w:val="both"/>
              <w:rPr>
                <w:rFonts w:ascii="Times New Roman" w:hAnsi="Times New Roman" w:cs="Times New Roman"/>
                <w:iCs/>
              </w:rPr>
            </w:pPr>
          </w:p>
        </w:tc>
      </w:tr>
    </w:tbl>
    <w:p w14:paraId="499E2C2E" w14:textId="77777777" w:rsidR="00BA228C" w:rsidRDefault="00BA228C" w:rsidP="00C21482">
      <w:pPr>
        <w:rPr>
          <w:rFonts w:ascii="Times New Roman" w:hAnsi="Times New Roman" w:cs="Times New Roman"/>
        </w:rPr>
      </w:pPr>
    </w:p>
    <w:p w14:paraId="6CB9CA65" w14:textId="77777777" w:rsidR="00A0569B" w:rsidRPr="00E5699D" w:rsidRDefault="00A0569B" w:rsidP="00C21482">
      <w:pPr>
        <w:rPr>
          <w:rFonts w:ascii="Times New Roman" w:hAnsi="Times New Roman" w:cs="Times New Roman"/>
        </w:rPr>
      </w:pPr>
    </w:p>
    <w:p w14:paraId="0F94E127" w14:textId="1810A69D" w:rsidR="000F4C3E" w:rsidRPr="00E5699D" w:rsidRDefault="00383B1D" w:rsidP="00476F07">
      <w:pPr>
        <w:jc w:val="center"/>
        <w:rPr>
          <w:rFonts w:ascii="Times New Roman" w:hAnsi="Times New Roman" w:cs="Times New Roman"/>
          <w:b/>
          <w:iCs/>
        </w:rPr>
      </w:pPr>
      <w:r w:rsidRPr="00383B1D">
        <w:rPr>
          <w:rFonts w:ascii="Times New Roman" w:hAnsi="Times New Roman" w:cs="Times New Roman"/>
          <w:b/>
          <w:iCs/>
        </w:rPr>
        <w:t>Требования к квалификации и опыту работы персонала потенциального поставщика и документы, подтверждающие соответствие установленным требованиям</w:t>
      </w:r>
      <w:r w:rsidR="00CF2D1F" w:rsidRPr="00E5699D">
        <w:rPr>
          <w:rFonts w:ascii="Times New Roman" w:hAnsi="Times New Roman" w:cs="Times New Roman"/>
          <w:b/>
          <w:iCs/>
        </w:rPr>
        <w:t>.</w:t>
      </w:r>
    </w:p>
    <w:tbl>
      <w:tblPr>
        <w:tblStyle w:val="af7"/>
        <w:tblW w:w="10200" w:type="dxa"/>
        <w:tblLayout w:type="fixed"/>
        <w:tblLook w:val="04A0" w:firstRow="1" w:lastRow="0" w:firstColumn="1" w:lastColumn="0" w:noHBand="0" w:noVBand="1"/>
      </w:tblPr>
      <w:tblGrid>
        <w:gridCol w:w="614"/>
        <w:gridCol w:w="2216"/>
        <w:gridCol w:w="1985"/>
        <w:gridCol w:w="2977"/>
        <w:gridCol w:w="1134"/>
        <w:gridCol w:w="1274"/>
      </w:tblGrid>
      <w:tr w:rsidR="00383B1D" w:rsidRPr="00E5699D" w14:paraId="4C1B5F77" w14:textId="77777777" w:rsidTr="00476F07">
        <w:tc>
          <w:tcPr>
            <w:tcW w:w="614" w:type="dxa"/>
            <w:tcBorders>
              <w:top w:val="single" w:sz="4" w:space="0" w:color="auto"/>
              <w:left w:val="single" w:sz="4" w:space="0" w:color="auto"/>
              <w:bottom w:val="single" w:sz="4" w:space="0" w:color="auto"/>
              <w:right w:val="single" w:sz="4" w:space="0" w:color="auto"/>
            </w:tcBorders>
            <w:vAlign w:val="center"/>
            <w:hideMark/>
          </w:tcPr>
          <w:p w14:paraId="5D8E5F6C" w14:textId="49E1EC59" w:rsidR="00383B1D" w:rsidRPr="00E5699D" w:rsidRDefault="00383B1D" w:rsidP="00476F07">
            <w:pPr>
              <w:spacing w:line="360" w:lineRule="auto"/>
              <w:jc w:val="center"/>
              <w:rPr>
                <w:rFonts w:eastAsia="Calibri"/>
                <w:color w:val="000000"/>
                <w:sz w:val="22"/>
                <w:szCs w:val="22"/>
              </w:rPr>
            </w:pPr>
            <w:r>
              <w:rPr>
                <w:b/>
                <w:bCs/>
              </w:rPr>
              <w:t>№</w:t>
            </w:r>
          </w:p>
        </w:tc>
        <w:tc>
          <w:tcPr>
            <w:tcW w:w="2216" w:type="dxa"/>
            <w:tcBorders>
              <w:top w:val="single" w:sz="4" w:space="0" w:color="auto"/>
              <w:left w:val="single" w:sz="4" w:space="0" w:color="auto"/>
              <w:bottom w:val="single" w:sz="4" w:space="0" w:color="auto"/>
              <w:right w:val="single" w:sz="4" w:space="0" w:color="auto"/>
            </w:tcBorders>
            <w:vAlign w:val="center"/>
            <w:hideMark/>
          </w:tcPr>
          <w:p w14:paraId="39EF8C4D" w14:textId="3818C85F" w:rsidR="00383B1D" w:rsidRPr="00E5699D" w:rsidRDefault="00383B1D" w:rsidP="00476F07">
            <w:pPr>
              <w:spacing w:line="360" w:lineRule="auto"/>
              <w:jc w:val="center"/>
              <w:rPr>
                <w:rFonts w:eastAsia="Calibri"/>
                <w:color w:val="000000"/>
                <w:sz w:val="22"/>
                <w:szCs w:val="22"/>
              </w:rPr>
            </w:pPr>
            <w:r>
              <w:rPr>
                <w:b/>
                <w:bCs/>
              </w:rPr>
              <w:t>Маманы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E62630" w14:textId="09BC8413" w:rsidR="00383B1D" w:rsidRPr="00E5699D" w:rsidRDefault="00383B1D" w:rsidP="00476F07">
            <w:pPr>
              <w:spacing w:line="360" w:lineRule="auto"/>
              <w:jc w:val="center"/>
              <w:rPr>
                <w:rFonts w:eastAsia="Calibri"/>
                <w:color w:val="000000"/>
                <w:sz w:val="22"/>
                <w:szCs w:val="22"/>
              </w:rPr>
            </w:pPr>
            <w:r>
              <w:rPr>
                <w:b/>
                <w:bCs/>
              </w:rPr>
              <w:t>Біліктілігі</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953CC76" w14:textId="0F9BBCE9" w:rsidR="00383B1D" w:rsidRPr="00E5699D" w:rsidRDefault="00383B1D" w:rsidP="00476F07">
            <w:pPr>
              <w:spacing w:line="360" w:lineRule="auto"/>
              <w:jc w:val="center"/>
              <w:rPr>
                <w:rFonts w:eastAsia="Calibri"/>
                <w:color w:val="000000"/>
                <w:sz w:val="22"/>
                <w:szCs w:val="22"/>
              </w:rPr>
            </w:pPr>
            <w:r>
              <w:rPr>
                <w:b/>
                <w:bCs/>
              </w:rPr>
              <w:t>Біліктілігін растау нысаны</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D7C093" w14:textId="0C46348A" w:rsidR="00383B1D" w:rsidRPr="00E5699D" w:rsidRDefault="00383B1D" w:rsidP="00476F07">
            <w:pPr>
              <w:spacing w:line="360" w:lineRule="auto"/>
              <w:jc w:val="center"/>
              <w:rPr>
                <w:rFonts w:eastAsia="Calibri"/>
                <w:color w:val="000000"/>
                <w:sz w:val="22"/>
                <w:szCs w:val="22"/>
              </w:rPr>
            </w:pPr>
            <w:r>
              <w:rPr>
                <w:b/>
                <w:bCs/>
              </w:rPr>
              <w:t>Саны</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603D551" w14:textId="301BAD1A" w:rsidR="00383B1D" w:rsidRPr="00E5699D" w:rsidRDefault="00383B1D" w:rsidP="00476F07">
            <w:pPr>
              <w:spacing w:line="360" w:lineRule="auto"/>
              <w:jc w:val="center"/>
              <w:rPr>
                <w:rFonts w:eastAsia="Calibri"/>
                <w:color w:val="000000"/>
                <w:sz w:val="22"/>
                <w:szCs w:val="22"/>
              </w:rPr>
            </w:pPr>
            <w:r>
              <w:rPr>
                <w:b/>
                <w:bCs/>
              </w:rPr>
              <w:t>Жұмыс тәжірибесі</w:t>
            </w:r>
          </w:p>
        </w:tc>
      </w:tr>
      <w:tr w:rsidR="00376FA2" w:rsidRPr="0072487E" w14:paraId="4146737F" w14:textId="77777777" w:rsidTr="00476F07">
        <w:tc>
          <w:tcPr>
            <w:tcW w:w="614" w:type="dxa"/>
            <w:tcBorders>
              <w:top w:val="single" w:sz="4" w:space="0" w:color="auto"/>
              <w:left w:val="single" w:sz="4" w:space="0" w:color="auto"/>
              <w:bottom w:val="single" w:sz="4" w:space="0" w:color="auto"/>
              <w:right w:val="single" w:sz="4" w:space="0" w:color="auto"/>
            </w:tcBorders>
            <w:hideMark/>
          </w:tcPr>
          <w:p w14:paraId="512A264E" w14:textId="1043682E"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1</w:t>
            </w:r>
          </w:p>
        </w:tc>
        <w:tc>
          <w:tcPr>
            <w:tcW w:w="2216" w:type="dxa"/>
            <w:tcBorders>
              <w:top w:val="single" w:sz="4" w:space="0" w:color="auto"/>
              <w:left w:val="single" w:sz="4" w:space="0" w:color="auto"/>
              <w:bottom w:val="single" w:sz="4" w:space="0" w:color="auto"/>
              <w:right w:val="single" w:sz="4" w:space="0" w:color="auto"/>
            </w:tcBorders>
            <w:hideMark/>
          </w:tcPr>
          <w:p w14:paraId="590C6284" w14:textId="560E9028" w:rsidR="00376FA2" w:rsidRPr="0072487E" w:rsidRDefault="00383B1D" w:rsidP="00376FA2">
            <w:pPr>
              <w:spacing w:line="360" w:lineRule="auto"/>
              <w:rPr>
                <w:rFonts w:eastAsia="Calibri"/>
                <w:color w:val="000000"/>
                <w:sz w:val="22"/>
                <w:szCs w:val="22"/>
              </w:rPr>
            </w:pPr>
            <w:r w:rsidRPr="00383B1D">
              <w:rPr>
                <w:rFonts w:eastAsia="Calibri"/>
                <w:color w:val="000000"/>
                <w:sz w:val="22"/>
                <w:szCs w:val="22"/>
              </w:rPr>
              <w:t>Әкімшілік-техникалық персонал (ӘТП): инженер-механик</w:t>
            </w:r>
          </w:p>
        </w:tc>
        <w:tc>
          <w:tcPr>
            <w:tcW w:w="1985" w:type="dxa"/>
            <w:tcBorders>
              <w:top w:val="single" w:sz="4" w:space="0" w:color="auto"/>
              <w:left w:val="single" w:sz="4" w:space="0" w:color="auto"/>
              <w:bottom w:val="single" w:sz="4" w:space="0" w:color="auto"/>
              <w:right w:val="single" w:sz="4" w:space="0" w:color="auto"/>
            </w:tcBorders>
            <w:hideMark/>
          </w:tcPr>
          <w:p w14:paraId="4B2C362C" w14:textId="59FDE25D" w:rsidR="00376FA2" w:rsidRPr="0072487E" w:rsidRDefault="00383B1D" w:rsidP="00376FA2">
            <w:pPr>
              <w:spacing w:line="360" w:lineRule="auto"/>
              <w:rPr>
                <w:rFonts w:eastAsia="Calibri"/>
                <w:color w:val="000000"/>
                <w:sz w:val="22"/>
                <w:szCs w:val="22"/>
              </w:rPr>
            </w:pPr>
            <w:r w:rsidRPr="00383B1D">
              <w:rPr>
                <w:rFonts w:eastAsia="Calibri"/>
                <w:color w:val="000000"/>
                <w:sz w:val="22"/>
                <w:szCs w:val="22"/>
              </w:rPr>
              <w:t>Мұнай-газ ісі мамандығы бойынша инженер немесе бакалавр.</w:t>
            </w:r>
          </w:p>
        </w:tc>
        <w:tc>
          <w:tcPr>
            <w:tcW w:w="2977" w:type="dxa"/>
            <w:tcBorders>
              <w:top w:val="single" w:sz="4" w:space="0" w:color="auto"/>
              <w:left w:val="single" w:sz="4" w:space="0" w:color="auto"/>
              <w:bottom w:val="single" w:sz="4" w:space="0" w:color="auto"/>
              <w:right w:val="single" w:sz="4" w:space="0" w:color="auto"/>
            </w:tcBorders>
            <w:hideMark/>
          </w:tcPr>
          <w:p w14:paraId="571806EC" w14:textId="77777777" w:rsidR="00383B1D" w:rsidRPr="00383B1D" w:rsidRDefault="00383B1D" w:rsidP="00383B1D">
            <w:pPr>
              <w:spacing w:line="360" w:lineRule="auto"/>
            </w:pPr>
            <w:r w:rsidRPr="00383B1D">
              <w:t>1. Біліктілігін растау үшін қоса берілуі тиіс:</w:t>
            </w:r>
          </w:p>
          <w:p w14:paraId="4FCE65F3" w14:textId="77777777" w:rsidR="00383B1D" w:rsidRPr="00383B1D" w:rsidRDefault="00383B1D" w:rsidP="00383B1D">
            <w:pPr>
              <w:spacing w:line="360" w:lineRule="auto"/>
            </w:pPr>
            <w:r w:rsidRPr="00383B1D">
              <w:t>– Мұнай-газ ісі мамандығы бойынша жоғары білім туралы дипломның көшірмесі.</w:t>
            </w:r>
          </w:p>
          <w:p w14:paraId="3C29E96E" w14:textId="77777777" w:rsidR="00383B1D" w:rsidRPr="00383B1D" w:rsidRDefault="00383B1D" w:rsidP="00383B1D">
            <w:pPr>
              <w:spacing w:line="360" w:lineRule="auto"/>
            </w:pPr>
            <w:r w:rsidRPr="00383B1D">
              <w:t>2. Жұмыс тәжірибесін растау үшін қоса берілуі тиіс:</w:t>
            </w:r>
          </w:p>
          <w:p w14:paraId="2EECE5BF" w14:textId="77777777" w:rsidR="00383B1D" w:rsidRPr="00383B1D" w:rsidRDefault="00383B1D" w:rsidP="00383B1D">
            <w:pPr>
              <w:spacing w:line="360" w:lineRule="auto"/>
            </w:pPr>
            <w:r w:rsidRPr="00383B1D">
              <w:t>– Еңбек кітапшасының немесе еңбек шартының көшірмесі;</w:t>
            </w:r>
          </w:p>
          <w:p w14:paraId="7A27161D" w14:textId="7B00EEB3" w:rsidR="00376FA2" w:rsidRPr="00383B1D" w:rsidRDefault="00383B1D" w:rsidP="00376FA2">
            <w:pPr>
              <w:spacing w:line="360" w:lineRule="auto"/>
            </w:pPr>
            <w:r w:rsidRPr="00383B1D">
              <w:t>– Бірыңғай жинақтаушы зейнетақы қорынан үзінді көшірме.</w:t>
            </w:r>
          </w:p>
        </w:tc>
        <w:tc>
          <w:tcPr>
            <w:tcW w:w="1134" w:type="dxa"/>
            <w:tcBorders>
              <w:top w:val="single" w:sz="4" w:space="0" w:color="auto"/>
              <w:left w:val="single" w:sz="4" w:space="0" w:color="auto"/>
              <w:bottom w:val="single" w:sz="4" w:space="0" w:color="auto"/>
              <w:right w:val="single" w:sz="4" w:space="0" w:color="auto"/>
            </w:tcBorders>
            <w:hideMark/>
          </w:tcPr>
          <w:p w14:paraId="48885876" w14:textId="531C1A45" w:rsidR="00376FA2" w:rsidRPr="0072487E" w:rsidRDefault="00BE00C3" w:rsidP="00CF2D1F">
            <w:pPr>
              <w:spacing w:line="360" w:lineRule="auto"/>
              <w:jc w:val="center"/>
              <w:rPr>
                <w:rFonts w:eastAsia="Calibri"/>
                <w:color w:val="000000"/>
                <w:sz w:val="22"/>
                <w:szCs w:val="22"/>
              </w:rPr>
            </w:pPr>
            <w:r w:rsidRPr="00BE00C3">
              <w:rPr>
                <w:rFonts w:eastAsia="Calibri"/>
                <w:color w:val="000000"/>
                <w:sz w:val="22"/>
                <w:szCs w:val="22"/>
              </w:rPr>
              <w:t>2 бірлік</w:t>
            </w:r>
          </w:p>
        </w:tc>
        <w:tc>
          <w:tcPr>
            <w:tcW w:w="1274" w:type="dxa"/>
            <w:tcBorders>
              <w:top w:val="single" w:sz="4" w:space="0" w:color="auto"/>
              <w:left w:val="single" w:sz="4" w:space="0" w:color="auto"/>
              <w:bottom w:val="single" w:sz="4" w:space="0" w:color="auto"/>
              <w:right w:val="single" w:sz="4" w:space="0" w:color="auto"/>
            </w:tcBorders>
            <w:hideMark/>
          </w:tcPr>
          <w:p w14:paraId="31B67F82" w14:textId="78A1B80E" w:rsidR="00376FA2" w:rsidRPr="00BF2F44" w:rsidRDefault="00476F07" w:rsidP="00CF2D1F">
            <w:pPr>
              <w:spacing w:line="360" w:lineRule="auto"/>
              <w:jc w:val="center"/>
              <w:rPr>
                <w:rFonts w:eastAsia="Calibri"/>
                <w:color w:val="000000"/>
                <w:sz w:val="22"/>
                <w:szCs w:val="22"/>
                <w:lang w:val="en-US"/>
              </w:rPr>
            </w:pPr>
            <w:r w:rsidRPr="00476F07">
              <w:rPr>
                <w:rFonts w:eastAsia="Calibri"/>
                <w:color w:val="000000"/>
                <w:sz w:val="22"/>
                <w:szCs w:val="22"/>
              </w:rPr>
              <w:t>3 жыл</w:t>
            </w:r>
          </w:p>
        </w:tc>
      </w:tr>
      <w:tr w:rsidR="00376FA2" w:rsidRPr="0072487E" w14:paraId="5289117E" w14:textId="77777777" w:rsidTr="00476F07">
        <w:tc>
          <w:tcPr>
            <w:tcW w:w="614" w:type="dxa"/>
            <w:tcBorders>
              <w:top w:val="single" w:sz="4" w:space="0" w:color="auto"/>
              <w:left w:val="single" w:sz="4" w:space="0" w:color="auto"/>
              <w:bottom w:val="single" w:sz="4" w:space="0" w:color="auto"/>
              <w:right w:val="single" w:sz="4" w:space="0" w:color="auto"/>
            </w:tcBorders>
            <w:hideMark/>
          </w:tcPr>
          <w:p w14:paraId="46C99DBD" w14:textId="0AA847A2"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2</w:t>
            </w:r>
          </w:p>
        </w:tc>
        <w:tc>
          <w:tcPr>
            <w:tcW w:w="2216" w:type="dxa"/>
            <w:tcBorders>
              <w:top w:val="single" w:sz="4" w:space="0" w:color="auto"/>
              <w:left w:val="single" w:sz="4" w:space="0" w:color="auto"/>
              <w:bottom w:val="single" w:sz="4" w:space="0" w:color="auto"/>
              <w:right w:val="single" w:sz="4" w:space="0" w:color="auto"/>
            </w:tcBorders>
            <w:hideMark/>
          </w:tcPr>
          <w:p w14:paraId="3FB523E4" w14:textId="2FEE0F7A" w:rsidR="00376FA2" w:rsidRPr="0072487E" w:rsidRDefault="00BE00C3" w:rsidP="00376FA2">
            <w:pPr>
              <w:spacing w:line="360" w:lineRule="auto"/>
              <w:rPr>
                <w:rFonts w:eastAsia="Calibri"/>
                <w:color w:val="000000"/>
                <w:sz w:val="22"/>
                <w:szCs w:val="22"/>
              </w:rPr>
            </w:pPr>
            <w:r w:rsidRPr="00BE00C3">
              <w:rPr>
                <w:rFonts w:eastAsia="Calibri"/>
                <w:color w:val="000000"/>
                <w:sz w:val="22"/>
                <w:szCs w:val="22"/>
              </w:rPr>
              <w:t>Мұнай кәсіпшілігі (технологиялық) жабдықтарын жөндеу жөніндегі слесарь</w:t>
            </w:r>
          </w:p>
        </w:tc>
        <w:tc>
          <w:tcPr>
            <w:tcW w:w="1985" w:type="dxa"/>
            <w:tcBorders>
              <w:top w:val="single" w:sz="4" w:space="0" w:color="auto"/>
              <w:left w:val="single" w:sz="4" w:space="0" w:color="auto"/>
              <w:bottom w:val="single" w:sz="4" w:space="0" w:color="auto"/>
              <w:right w:val="single" w:sz="4" w:space="0" w:color="auto"/>
            </w:tcBorders>
            <w:hideMark/>
          </w:tcPr>
          <w:p w14:paraId="232EBF91" w14:textId="49857FBE" w:rsidR="00376FA2" w:rsidRPr="0072487E" w:rsidRDefault="00BE00C3" w:rsidP="00376FA2">
            <w:pPr>
              <w:spacing w:line="360" w:lineRule="auto"/>
              <w:rPr>
                <w:rFonts w:eastAsia="Calibri"/>
                <w:color w:val="000000"/>
                <w:sz w:val="22"/>
                <w:szCs w:val="22"/>
                <w:lang w:val="en-US"/>
              </w:rPr>
            </w:pPr>
            <w:r w:rsidRPr="00BE00C3">
              <w:rPr>
                <w:rFonts w:eastAsia="Calibri"/>
                <w:color w:val="000000"/>
                <w:sz w:val="22"/>
                <w:szCs w:val="22"/>
              </w:rPr>
              <w:t>5-разрядты слесарь-жөндеуші</w:t>
            </w:r>
          </w:p>
        </w:tc>
        <w:tc>
          <w:tcPr>
            <w:tcW w:w="2977" w:type="dxa"/>
            <w:tcBorders>
              <w:top w:val="single" w:sz="4" w:space="0" w:color="auto"/>
              <w:left w:val="single" w:sz="4" w:space="0" w:color="auto"/>
              <w:bottom w:val="single" w:sz="4" w:space="0" w:color="auto"/>
              <w:right w:val="single" w:sz="4" w:space="0" w:color="auto"/>
            </w:tcBorders>
            <w:hideMark/>
          </w:tcPr>
          <w:p w14:paraId="12FF00ED" w14:textId="77777777" w:rsidR="00BE00C3" w:rsidRPr="00BE00C3" w:rsidRDefault="00BE00C3" w:rsidP="00BE00C3">
            <w:pPr>
              <w:rPr>
                <w:lang w:val="en-US"/>
              </w:rPr>
            </w:pPr>
            <w:r w:rsidRPr="00BE00C3">
              <w:rPr>
                <w:lang w:val="en-US"/>
              </w:rPr>
              <w:t xml:space="preserve">1. </w:t>
            </w:r>
            <w:r w:rsidRPr="00BE00C3">
              <w:t>Біліктілігін</w:t>
            </w:r>
            <w:r w:rsidRPr="00BE00C3">
              <w:rPr>
                <w:lang w:val="en-US"/>
              </w:rPr>
              <w:t xml:space="preserve"> </w:t>
            </w:r>
            <w:r w:rsidRPr="00BE00C3">
              <w:t>растау</w:t>
            </w:r>
            <w:r w:rsidRPr="00BE00C3">
              <w:rPr>
                <w:lang w:val="en-US"/>
              </w:rPr>
              <w:t xml:space="preserve"> </w:t>
            </w:r>
            <w:r w:rsidRPr="00BE00C3">
              <w:t>үшін</w:t>
            </w:r>
            <w:r w:rsidRPr="00BE00C3">
              <w:rPr>
                <w:lang w:val="en-US"/>
              </w:rPr>
              <w:t xml:space="preserve"> </w:t>
            </w:r>
            <w:r w:rsidRPr="00BE00C3">
              <w:t>мынадай</w:t>
            </w:r>
            <w:r w:rsidRPr="00BE00C3">
              <w:rPr>
                <w:lang w:val="en-US"/>
              </w:rPr>
              <w:t xml:space="preserve"> </w:t>
            </w:r>
            <w:r w:rsidRPr="00BE00C3">
              <w:t>құжаттар</w:t>
            </w:r>
            <w:r w:rsidRPr="00BE00C3">
              <w:rPr>
                <w:lang w:val="en-US"/>
              </w:rPr>
              <w:t xml:space="preserve"> </w:t>
            </w:r>
            <w:r w:rsidRPr="00BE00C3">
              <w:t>қоса</w:t>
            </w:r>
            <w:r w:rsidRPr="00BE00C3">
              <w:rPr>
                <w:lang w:val="en-US"/>
              </w:rPr>
              <w:t xml:space="preserve"> </w:t>
            </w:r>
            <w:r w:rsidRPr="00BE00C3">
              <w:t>берілуі</w:t>
            </w:r>
            <w:r w:rsidRPr="00BE00C3">
              <w:rPr>
                <w:lang w:val="en-US"/>
              </w:rPr>
              <w:t xml:space="preserve"> </w:t>
            </w:r>
            <w:r w:rsidRPr="00BE00C3">
              <w:t>тиіс</w:t>
            </w:r>
            <w:r w:rsidRPr="00BE00C3">
              <w:rPr>
                <w:lang w:val="en-US"/>
              </w:rPr>
              <w:t>:</w:t>
            </w:r>
          </w:p>
          <w:p w14:paraId="5BD33B52" w14:textId="77777777" w:rsidR="00BE00C3" w:rsidRPr="00BE00C3" w:rsidRDefault="00BE00C3">
            <w:pPr>
              <w:numPr>
                <w:ilvl w:val="0"/>
                <w:numId w:val="22"/>
              </w:numPr>
              <w:rPr>
                <w:lang w:val="en-US"/>
              </w:rPr>
            </w:pPr>
            <w:r w:rsidRPr="00BE00C3">
              <w:t>Разряды</w:t>
            </w:r>
            <w:r w:rsidRPr="00BE00C3">
              <w:rPr>
                <w:lang w:val="en-US"/>
              </w:rPr>
              <w:t xml:space="preserve"> </w:t>
            </w:r>
            <w:r w:rsidRPr="00BE00C3">
              <w:t>көрсетілген</w:t>
            </w:r>
            <w:r w:rsidRPr="00BE00C3">
              <w:rPr>
                <w:lang w:val="en-US"/>
              </w:rPr>
              <w:t xml:space="preserve"> </w:t>
            </w:r>
            <w:r w:rsidRPr="00BE00C3">
              <w:t>біліктілік</w:t>
            </w:r>
            <w:r w:rsidRPr="00BE00C3">
              <w:rPr>
                <w:lang w:val="en-US"/>
              </w:rPr>
              <w:t xml:space="preserve"> </w:t>
            </w:r>
            <w:r w:rsidRPr="00BE00C3">
              <w:t>куәлігінің</w:t>
            </w:r>
            <w:r w:rsidRPr="00BE00C3">
              <w:rPr>
                <w:lang w:val="en-US"/>
              </w:rPr>
              <w:t xml:space="preserve"> </w:t>
            </w:r>
            <w:r w:rsidRPr="00BE00C3">
              <w:t>немесе</w:t>
            </w:r>
            <w:r w:rsidRPr="00BE00C3">
              <w:rPr>
                <w:lang w:val="en-US"/>
              </w:rPr>
              <w:t xml:space="preserve"> </w:t>
            </w:r>
            <w:r w:rsidRPr="00BE00C3">
              <w:t>куәліктің</w:t>
            </w:r>
            <w:r w:rsidRPr="00BE00C3">
              <w:rPr>
                <w:lang w:val="en-US"/>
              </w:rPr>
              <w:t xml:space="preserve"> </w:t>
            </w:r>
            <w:r w:rsidRPr="00BE00C3">
              <w:t>көшірмесі</w:t>
            </w:r>
            <w:r w:rsidRPr="00BE00C3">
              <w:rPr>
                <w:lang w:val="en-US"/>
              </w:rPr>
              <w:t>;</w:t>
            </w:r>
          </w:p>
          <w:p w14:paraId="51978D9B" w14:textId="77777777" w:rsidR="00BE00C3" w:rsidRPr="00BE00C3" w:rsidRDefault="00BE00C3">
            <w:pPr>
              <w:numPr>
                <w:ilvl w:val="0"/>
                <w:numId w:val="22"/>
              </w:numPr>
              <w:rPr>
                <w:lang w:val="en-US"/>
              </w:rPr>
            </w:pPr>
            <w:r w:rsidRPr="00BE00C3">
              <w:t>Еңбекті</w:t>
            </w:r>
            <w:r w:rsidRPr="00BE00C3">
              <w:rPr>
                <w:lang w:val="en-US"/>
              </w:rPr>
              <w:t xml:space="preserve"> </w:t>
            </w:r>
            <w:r w:rsidRPr="00BE00C3">
              <w:t>қорғау</w:t>
            </w:r>
            <w:r w:rsidRPr="00BE00C3">
              <w:rPr>
                <w:lang w:val="en-US"/>
              </w:rPr>
              <w:t xml:space="preserve"> </w:t>
            </w:r>
            <w:r w:rsidRPr="00BE00C3">
              <w:t>және</w:t>
            </w:r>
            <w:r w:rsidRPr="00BE00C3">
              <w:rPr>
                <w:lang w:val="en-US"/>
              </w:rPr>
              <w:t xml:space="preserve"> </w:t>
            </w:r>
            <w:r w:rsidRPr="00BE00C3">
              <w:t>өнеркәсіптік</w:t>
            </w:r>
            <w:r w:rsidRPr="00BE00C3">
              <w:rPr>
                <w:lang w:val="en-US"/>
              </w:rPr>
              <w:t xml:space="preserve"> </w:t>
            </w:r>
            <w:r w:rsidRPr="00BE00C3">
              <w:t>қауіпсіздік</w:t>
            </w:r>
            <w:r w:rsidRPr="00BE00C3">
              <w:rPr>
                <w:lang w:val="en-US"/>
              </w:rPr>
              <w:t xml:space="preserve"> </w:t>
            </w:r>
            <w:r w:rsidRPr="00BE00C3">
              <w:t>мәселелері</w:t>
            </w:r>
            <w:r w:rsidRPr="00BE00C3">
              <w:rPr>
                <w:lang w:val="en-US"/>
              </w:rPr>
              <w:t xml:space="preserve"> </w:t>
            </w:r>
            <w:r w:rsidRPr="00BE00C3">
              <w:t>бойынша</w:t>
            </w:r>
            <w:r w:rsidRPr="00BE00C3">
              <w:rPr>
                <w:lang w:val="en-US"/>
              </w:rPr>
              <w:t xml:space="preserve"> </w:t>
            </w:r>
            <w:r w:rsidRPr="00BE00C3">
              <w:t>білімін</w:t>
            </w:r>
            <w:r w:rsidRPr="00BE00C3">
              <w:rPr>
                <w:lang w:val="en-US"/>
              </w:rPr>
              <w:t xml:space="preserve"> </w:t>
            </w:r>
            <w:r w:rsidRPr="00BE00C3">
              <w:t>тексеру</w:t>
            </w:r>
            <w:r w:rsidRPr="00BE00C3">
              <w:rPr>
                <w:lang w:val="en-US"/>
              </w:rPr>
              <w:t xml:space="preserve"> </w:t>
            </w:r>
            <w:r w:rsidRPr="00BE00C3">
              <w:t>туралы</w:t>
            </w:r>
            <w:r w:rsidRPr="00BE00C3">
              <w:rPr>
                <w:lang w:val="en-US"/>
              </w:rPr>
              <w:t xml:space="preserve"> </w:t>
            </w:r>
            <w:r w:rsidRPr="00BE00C3">
              <w:t>қолданыстағы</w:t>
            </w:r>
            <w:r w:rsidRPr="00BE00C3">
              <w:rPr>
                <w:lang w:val="en-US"/>
              </w:rPr>
              <w:t xml:space="preserve"> </w:t>
            </w:r>
            <w:r w:rsidRPr="00BE00C3">
              <w:t>хаттама</w:t>
            </w:r>
            <w:r w:rsidRPr="00BE00C3">
              <w:rPr>
                <w:lang w:val="en-US"/>
              </w:rPr>
              <w:t>;</w:t>
            </w:r>
          </w:p>
          <w:p w14:paraId="3E2064D3" w14:textId="77777777" w:rsidR="00BE00C3" w:rsidRPr="00BE00C3" w:rsidRDefault="00BE00C3">
            <w:pPr>
              <w:numPr>
                <w:ilvl w:val="0"/>
                <w:numId w:val="22"/>
              </w:numPr>
              <w:rPr>
                <w:lang w:val="en-US"/>
              </w:rPr>
            </w:pPr>
            <w:r w:rsidRPr="00BE00C3">
              <w:t>Арнайы</w:t>
            </w:r>
            <w:r w:rsidRPr="00BE00C3">
              <w:rPr>
                <w:lang w:val="en-US"/>
              </w:rPr>
              <w:t xml:space="preserve"> </w:t>
            </w:r>
            <w:r w:rsidRPr="00BE00C3">
              <w:t>жұмыс</w:t>
            </w:r>
            <w:r w:rsidRPr="00BE00C3">
              <w:rPr>
                <w:lang w:val="en-US"/>
              </w:rPr>
              <w:t xml:space="preserve"> </w:t>
            </w:r>
            <w:r w:rsidRPr="00BE00C3">
              <w:t>түрлерін</w:t>
            </w:r>
            <w:r w:rsidRPr="00BE00C3">
              <w:rPr>
                <w:lang w:val="en-US"/>
              </w:rPr>
              <w:t xml:space="preserve"> </w:t>
            </w:r>
            <w:r w:rsidRPr="00BE00C3">
              <w:t>орындауға</w:t>
            </w:r>
            <w:r w:rsidRPr="00BE00C3">
              <w:rPr>
                <w:lang w:val="en-US"/>
              </w:rPr>
              <w:t xml:space="preserve"> </w:t>
            </w:r>
            <w:r w:rsidRPr="00BE00C3">
              <w:t>рұқсат</w:t>
            </w:r>
            <w:r w:rsidRPr="00BE00C3">
              <w:rPr>
                <w:lang w:val="en-US"/>
              </w:rPr>
              <w:t xml:space="preserve"> </w:t>
            </w:r>
            <w:r w:rsidRPr="00BE00C3">
              <w:t>беретін</w:t>
            </w:r>
            <w:r w:rsidRPr="00BE00C3">
              <w:rPr>
                <w:lang w:val="en-US"/>
              </w:rPr>
              <w:t xml:space="preserve"> </w:t>
            </w:r>
            <w:r w:rsidRPr="00BE00C3">
              <w:t>куәліктер</w:t>
            </w:r>
            <w:r w:rsidRPr="00BE00C3">
              <w:rPr>
                <w:lang w:val="en-US"/>
              </w:rPr>
              <w:t xml:space="preserve"> (</w:t>
            </w:r>
            <w:r w:rsidRPr="00BE00C3">
              <w:t>қажет</w:t>
            </w:r>
            <w:r w:rsidRPr="00BE00C3">
              <w:rPr>
                <w:lang w:val="en-US"/>
              </w:rPr>
              <w:t xml:space="preserve"> </w:t>
            </w:r>
            <w:r w:rsidRPr="00BE00C3">
              <w:t>болған</w:t>
            </w:r>
            <w:r w:rsidRPr="00BE00C3">
              <w:rPr>
                <w:lang w:val="en-US"/>
              </w:rPr>
              <w:t xml:space="preserve"> </w:t>
            </w:r>
            <w:r w:rsidRPr="00BE00C3">
              <w:t>жағдайда</w:t>
            </w:r>
            <w:r w:rsidRPr="00BE00C3">
              <w:rPr>
                <w:lang w:val="en-US"/>
              </w:rPr>
              <w:t>):</w:t>
            </w:r>
          </w:p>
          <w:p w14:paraId="7BC8D39B" w14:textId="77777777" w:rsidR="00BE00C3" w:rsidRPr="00BE00C3" w:rsidRDefault="00BE00C3">
            <w:pPr>
              <w:numPr>
                <w:ilvl w:val="1"/>
                <w:numId w:val="22"/>
              </w:numPr>
            </w:pPr>
            <w:r w:rsidRPr="00BE00C3">
              <w:t>биіктіктегі жұмыстарды орындауға;</w:t>
            </w:r>
          </w:p>
          <w:p w14:paraId="626AE328" w14:textId="77777777" w:rsidR="00BE00C3" w:rsidRPr="00BE00C3" w:rsidRDefault="00BE00C3">
            <w:pPr>
              <w:numPr>
                <w:ilvl w:val="1"/>
                <w:numId w:val="22"/>
              </w:numPr>
            </w:pPr>
            <w:r w:rsidRPr="00BE00C3">
              <w:t>газ қауіпті және отты жұмыстарды орындауға.</w:t>
            </w:r>
          </w:p>
          <w:p w14:paraId="39996D7E" w14:textId="77777777" w:rsidR="00BE00C3" w:rsidRPr="00BE00C3" w:rsidRDefault="00BE00C3" w:rsidP="00BE00C3">
            <w:r w:rsidRPr="00BE00C3">
              <w:t>2. Жұмыс тәжірибесін растау үшін мынадай құжаттар қоса берілуі тиіс:</w:t>
            </w:r>
          </w:p>
          <w:p w14:paraId="4E0A4D32" w14:textId="77777777" w:rsidR="00BE00C3" w:rsidRPr="00BE00C3" w:rsidRDefault="00BE00C3">
            <w:pPr>
              <w:numPr>
                <w:ilvl w:val="0"/>
                <w:numId w:val="23"/>
              </w:numPr>
            </w:pPr>
            <w:r w:rsidRPr="00BE00C3">
              <w:t>Еңбек кітапшасының немесе еңбек шартының көшірмесі;</w:t>
            </w:r>
          </w:p>
          <w:p w14:paraId="7C404982" w14:textId="77777777" w:rsidR="00BE00C3" w:rsidRPr="00BE00C3" w:rsidRDefault="00BE00C3">
            <w:pPr>
              <w:numPr>
                <w:ilvl w:val="0"/>
                <w:numId w:val="23"/>
              </w:numPr>
            </w:pPr>
            <w:r w:rsidRPr="00BE00C3">
              <w:t>Бірыңғай жинақтаушы зейнетақы қорынан үзінді көшірме.</w:t>
            </w:r>
          </w:p>
          <w:p w14:paraId="5377DA11" w14:textId="55FE2C86" w:rsidR="00376FA2" w:rsidRPr="0072487E" w:rsidRDefault="00376FA2" w:rsidP="00BE00C3">
            <w:pPr>
              <w:rPr>
                <w:rFonts w:eastAsia="Calibri"/>
                <w:color w:val="000000"/>
                <w:sz w:val="22"/>
                <w:szCs w:val="22"/>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37F5A773" w14:textId="0B09B456" w:rsidR="00376FA2" w:rsidRPr="0072487E" w:rsidRDefault="00BE00C3" w:rsidP="00CF2D1F">
            <w:pPr>
              <w:spacing w:line="360" w:lineRule="auto"/>
              <w:jc w:val="center"/>
              <w:rPr>
                <w:rFonts w:eastAsia="Calibri"/>
                <w:color w:val="000000"/>
                <w:sz w:val="22"/>
                <w:szCs w:val="22"/>
              </w:rPr>
            </w:pPr>
            <w:r w:rsidRPr="00BE00C3">
              <w:rPr>
                <w:rFonts w:eastAsia="Calibri"/>
                <w:color w:val="000000"/>
                <w:sz w:val="22"/>
                <w:szCs w:val="22"/>
              </w:rPr>
              <w:t>2 бірлік</w:t>
            </w:r>
          </w:p>
        </w:tc>
        <w:tc>
          <w:tcPr>
            <w:tcW w:w="1274" w:type="dxa"/>
            <w:tcBorders>
              <w:top w:val="single" w:sz="4" w:space="0" w:color="auto"/>
              <w:left w:val="single" w:sz="4" w:space="0" w:color="auto"/>
              <w:bottom w:val="single" w:sz="4" w:space="0" w:color="auto"/>
              <w:right w:val="single" w:sz="4" w:space="0" w:color="auto"/>
            </w:tcBorders>
            <w:hideMark/>
          </w:tcPr>
          <w:p w14:paraId="6625C87B" w14:textId="607F7A17"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3 года</w:t>
            </w:r>
          </w:p>
        </w:tc>
      </w:tr>
      <w:tr w:rsidR="00376FA2" w:rsidRPr="0072487E" w14:paraId="23F74FEF" w14:textId="77777777" w:rsidTr="00476F07">
        <w:tc>
          <w:tcPr>
            <w:tcW w:w="614" w:type="dxa"/>
            <w:tcBorders>
              <w:top w:val="single" w:sz="4" w:space="0" w:color="auto"/>
              <w:left w:val="single" w:sz="4" w:space="0" w:color="auto"/>
              <w:bottom w:val="single" w:sz="4" w:space="0" w:color="auto"/>
              <w:right w:val="single" w:sz="4" w:space="0" w:color="auto"/>
            </w:tcBorders>
            <w:hideMark/>
          </w:tcPr>
          <w:p w14:paraId="6F70DD72" w14:textId="42B009FE"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3</w:t>
            </w:r>
          </w:p>
        </w:tc>
        <w:tc>
          <w:tcPr>
            <w:tcW w:w="2216" w:type="dxa"/>
            <w:tcBorders>
              <w:top w:val="single" w:sz="4" w:space="0" w:color="auto"/>
              <w:left w:val="single" w:sz="4" w:space="0" w:color="auto"/>
              <w:bottom w:val="single" w:sz="4" w:space="0" w:color="auto"/>
              <w:right w:val="single" w:sz="4" w:space="0" w:color="auto"/>
            </w:tcBorders>
            <w:hideMark/>
          </w:tcPr>
          <w:p w14:paraId="57EC53FA" w14:textId="4322912B" w:rsidR="00376FA2" w:rsidRPr="0072487E" w:rsidRDefault="00BE00C3" w:rsidP="00376FA2">
            <w:pPr>
              <w:spacing w:line="360" w:lineRule="auto"/>
              <w:rPr>
                <w:rFonts w:eastAsia="Calibri"/>
                <w:color w:val="000000"/>
                <w:sz w:val="22"/>
                <w:szCs w:val="22"/>
              </w:rPr>
            </w:pPr>
            <w:r w:rsidRPr="00BE00C3">
              <w:rPr>
                <w:rFonts w:eastAsia="Calibri"/>
                <w:color w:val="000000"/>
                <w:sz w:val="22"/>
                <w:szCs w:val="22"/>
              </w:rPr>
              <w:t>Сорғы қондырғысының машинисі</w:t>
            </w:r>
          </w:p>
        </w:tc>
        <w:tc>
          <w:tcPr>
            <w:tcW w:w="1985" w:type="dxa"/>
            <w:tcBorders>
              <w:top w:val="single" w:sz="4" w:space="0" w:color="auto"/>
              <w:left w:val="single" w:sz="4" w:space="0" w:color="auto"/>
              <w:bottom w:val="single" w:sz="4" w:space="0" w:color="auto"/>
              <w:right w:val="single" w:sz="4" w:space="0" w:color="auto"/>
            </w:tcBorders>
            <w:hideMark/>
          </w:tcPr>
          <w:p w14:paraId="205E7783" w14:textId="44F87F31" w:rsidR="00376FA2" w:rsidRPr="0072487E" w:rsidRDefault="00BE00C3" w:rsidP="00376FA2">
            <w:pPr>
              <w:spacing w:line="360" w:lineRule="auto"/>
              <w:rPr>
                <w:rFonts w:eastAsia="Calibri"/>
                <w:color w:val="000000"/>
                <w:sz w:val="22"/>
                <w:szCs w:val="22"/>
              </w:rPr>
            </w:pPr>
            <w:r w:rsidRPr="00BE00C3">
              <w:rPr>
                <w:rFonts w:eastAsia="Calibri"/>
                <w:color w:val="000000"/>
                <w:sz w:val="22"/>
                <w:szCs w:val="22"/>
              </w:rPr>
              <w:t>5-разрядты сорғы қондырғысының машинисі</w:t>
            </w:r>
          </w:p>
        </w:tc>
        <w:tc>
          <w:tcPr>
            <w:tcW w:w="2977" w:type="dxa"/>
            <w:tcBorders>
              <w:top w:val="single" w:sz="4" w:space="0" w:color="auto"/>
              <w:left w:val="single" w:sz="4" w:space="0" w:color="auto"/>
              <w:bottom w:val="single" w:sz="4" w:space="0" w:color="auto"/>
              <w:right w:val="single" w:sz="4" w:space="0" w:color="auto"/>
            </w:tcBorders>
            <w:hideMark/>
          </w:tcPr>
          <w:p w14:paraId="60BD364D" w14:textId="77777777" w:rsidR="00BE00C3" w:rsidRPr="00BE00C3" w:rsidRDefault="00BE00C3" w:rsidP="00BE00C3">
            <w:r w:rsidRPr="00BE00C3">
              <w:t>1. Біліктілігін растау үшін мынадай құжаттар қоса берілуі тиіс:</w:t>
            </w:r>
          </w:p>
          <w:p w14:paraId="55D909AE" w14:textId="77777777" w:rsidR="00BE00C3" w:rsidRPr="00BE00C3" w:rsidRDefault="00BE00C3">
            <w:pPr>
              <w:numPr>
                <w:ilvl w:val="0"/>
                <w:numId w:val="24"/>
              </w:numPr>
            </w:pPr>
            <w:r w:rsidRPr="00BE00C3">
              <w:t>Разряды көрсетілген біліктілік куәлігінің немесе куәліктің көшірмесі;</w:t>
            </w:r>
          </w:p>
          <w:p w14:paraId="02552CA9" w14:textId="77777777" w:rsidR="00BE00C3" w:rsidRPr="00BE00C3" w:rsidRDefault="00BE00C3">
            <w:pPr>
              <w:numPr>
                <w:ilvl w:val="0"/>
                <w:numId w:val="24"/>
              </w:numPr>
            </w:pPr>
            <w:r w:rsidRPr="00BE00C3">
              <w:t>Еңбекті қорғау және өнеркәсіптік қауіпсіздік бойынша білімін тексеру туралы қолданыстағы хаттама;</w:t>
            </w:r>
          </w:p>
          <w:p w14:paraId="189EF7B5" w14:textId="77777777" w:rsidR="00BE00C3" w:rsidRPr="00BE00C3" w:rsidRDefault="00BE00C3">
            <w:pPr>
              <w:numPr>
                <w:ilvl w:val="0"/>
                <w:numId w:val="24"/>
              </w:numPr>
            </w:pPr>
            <w:r w:rsidRPr="00BE00C3">
              <w:t>Арнайы жұмыс түрлерін орындауға рұқсат беретін куәліктер (қажет болған жағдайда):</w:t>
            </w:r>
          </w:p>
          <w:p w14:paraId="2591A9F5" w14:textId="77777777" w:rsidR="00BE00C3" w:rsidRPr="00BE00C3" w:rsidRDefault="00BE00C3">
            <w:pPr>
              <w:numPr>
                <w:ilvl w:val="1"/>
                <w:numId w:val="24"/>
              </w:numPr>
            </w:pPr>
            <w:r w:rsidRPr="00BE00C3">
              <w:t>биіктіктегі жұмыстарды орындауға;</w:t>
            </w:r>
          </w:p>
          <w:p w14:paraId="6031E642" w14:textId="77777777" w:rsidR="00BE00C3" w:rsidRPr="00BE00C3" w:rsidRDefault="00BE00C3">
            <w:pPr>
              <w:numPr>
                <w:ilvl w:val="1"/>
                <w:numId w:val="24"/>
              </w:numPr>
            </w:pPr>
            <w:r w:rsidRPr="00BE00C3">
              <w:t>газ қауіпті және отты жұмыстарды орындауға.</w:t>
            </w:r>
          </w:p>
          <w:p w14:paraId="755B4C0A" w14:textId="77777777" w:rsidR="00BE00C3" w:rsidRPr="00BE00C3" w:rsidRDefault="00BE00C3" w:rsidP="00BE00C3">
            <w:r w:rsidRPr="00BE00C3">
              <w:t>2. Жұмыс тәжірибесін растау үшін мынадай құжаттар қоса берілуі тиіс:</w:t>
            </w:r>
          </w:p>
          <w:p w14:paraId="4A810236" w14:textId="77777777" w:rsidR="00BE00C3" w:rsidRPr="00BE00C3" w:rsidRDefault="00BE00C3">
            <w:pPr>
              <w:numPr>
                <w:ilvl w:val="0"/>
                <w:numId w:val="25"/>
              </w:numPr>
            </w:pPr>
            <w:r w:rsidRPr="00BE00C3">
              <w:t>Еңбек кітапшасының немесе еңбек шартының көшірмесі;</w:t>
            </w:r>
          </w:p>
          <w:p w14:paraId="523E9EB8" w14:textId="77777777" w:rsidR="00BE00C3" w:rsidRPr="00BE00C3" w:rsidRDefault="00BE00C3">
            <w:pPr>
              <w:numPr>
                <w:ilvl w:val="0"/>
                <w:numId w:val="25"/>
              </w:numPr>
            </w:pPr>
            <w:r w:rsidRPr="00BE00C3">
              <w:t>Бірыңғай жинақтаушы зейнетақы қорынан үзінді көшірме.</w:t>
            </w:r>
          </w:p>
          <w:p w14:paraId="631BA053" w14:textId="5C5FC2B3" w:rsidR="00376FA2" w:rsidRPr="0072487E" w:rsidRDefault="00376FA2" w:rsidP="00BE00C3"/>
        </w:tc>
        <w:tc>
          <w:tcPr>
            <w:tcW w:w="1134" w:type="dxa"/>
            <w:tcBorders>
              <w:top w:val="single" w:sz="4" w:space="0" w:color="auto"/>
              <w:left w:val="single" w:sz="4" w:space="0" w:color="auto"/>
              <w:bottom w:val="single" w:sz="4" w:space="0" w:color="auto"/>
              <w:right w:val="single" w:sz="4" w:space="0" w:color="auto"/>
            </w:tcBorders>
            <w:hideMark/>
          </w:tcPr>
          <w:p w14:paraId="35E271C9" w14:textId="2F75A8C7" w:rsidR="00376FA2" w:rsidRPr="0072487E" w:rsidRDefault="00BE00C3" w:rsidP="00CF2D1F">
            <w:pPr>
              <w:spacing w:line="360" w:lineRule="auto"/>
              <w:jc w:val="center"/>
              <w:rPr>
                <w:rFonts w:eastAsia="Calibri"/>
                <w:color w:val="000000"/>
                <w:sz w:val="22"/>
                <w:szCs w:val="22"/>
              </w:rPr>
            </w:pPr>
            <w:r w:rsidRPr="00BE00C3">
              <w:rPr>
                <w:rFonts w:eastAsia="Calibri"/>
                <w:color w:val="000000"/>
                <w:sz w:val="22"/>
                <w:szCs w:val="22"/>
              </w:rPr>
              <w:t>2 бірлік</w:t>
            </w:r>
          </w:p>
        </w:tc>
        <w:tc>
          <w:tcPr>
            <w:tcW w:w="1274" w:type="dxa"/>
            <w:tcBorders>
              <w:top w:val="single" w:sz="4" w:space="0" w:color="auto"/>
              <w:left w:val="single" w:sz="4" w:space="0" w:color="auto"/>
              <w:bottom w:val="single" w:sz="4" w:space="0" w:color="auto"/>
              <w:right w:val="single" w:sz="4" w:space="0" w:color="auto"/>
            </w:tcBorders>
            <w:hideMark/>
          </w:tcPr>
          <w:p w14:paraId="4B33F97F" w14:textId="088E1760" w:rsidR="00376FA2" w:rsidRPr="00BF2F44" w:rsidRDefault="00376FA2" w:rsidP="00CF2D1F">
            <w:pPr>
              <w:spacing w:line="360" w:lineRule="auto"/>
              <w:jc w:val="center"/>
              <w:rPr>
                <w:rFonts w:eastAsia="Calibri"/>
                <w:color w:val="000000"/>
                <w:sz w:val="22"/>
                <w:szCs w:val="22"/>
              </w:rPr>
            </w:pPr>
            <w:r w:rsidRPr="0072487E">
              <w:rPr>
                <w:rFonts w:eastAsia="Calibri"/>
                <w:color w:val="000000"/>
                <w:sz w:val="22"/>
                <w:szCs w:val="22"/>
              </w:rPr>
              <w:t xml:space="preserve">2 </w:t>
            </w:r>
            <w:r w:rsidR="00BF2F44">
              <w:rPr>
                <w:rFonts w:eastAsia="Calibri"/>
                <w:color w:val="000000"/>
                <w:sz w:val="22"/>
                <w:szCs w:val="22"/>
              </w:rPr>
              <w:t>жыл</w:t>
            </w:r>
          </w:p>
        </w:tc>
      </w:tr>
      <w:tr w:rsidR="00376FA2" w:rsidRPr="0072487E" w14:paraId="0D2F0171" w14:textId="77777777" w:rsidTr="00476F07">
        <w:tc>
          <w:tcPr>
            <w:tcW w:w="614" w:type="dxa"/>
            <w:tcBorders>
              <w:top w:val="single" w:sz="4" w:space="0" w:color="auto"/>
              <w:left w:val="single" w:sz="4" w:space="0" w:color="auto"/>
              <w:bottom w:val="single" w:sz="4" w:space="0" w:color="auto"/>
              <w:right w:val="single" w:sz="4" w:space="0" w:color="auto"/>
            </w:tcBorders>
            <w:hideMark/>
          </w:tcPr>
          <w:p w14:paraId="61C252A6" w14:textId="43DF7B40"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4</w:t>
            </w:r>
          </w:p>
        </w:tc>
        <w:tc>
          <w:tcPr>
            <w:tcW w:w="2216" w:type="dxa"/>
            <w:tcBorders>
              <w:top w:val="single" w:sz="4" w:space="0" w:color="auto"/>
              <w:left w:val="single" w:sz="4" w:space="0" w:color="auto"/>
              <w:bottom w:val="single" w:sz="4" w:space="0" w:color="auto"/>
              <w:right w:val="single" w:sz="4" w:space="0" w:color="auto"/>
            </w:tcBorders>
            <w:hideMark/>
          </w:tcPr>
          <w:p w14:paraId="76E98770" w14:textId="62549C6A" w:rsidR="00376FA2" w:rsidRPr="0072487E" w:rsidRDefault="00BF2F44" w:rsidP="00376FA2">
            <w:pPr>
              <w:spacing w:line="360" w:lineRule="auto"/>
              <w:rPr>
                <w:rFonts w:eastAsia="Calibri"/>
                <w:color w:val="000000"/>
                <w:sz w:val="22"/>
                <w:szCs w:val="22"/>
              </w:rPr>
            </w:pPr>
            <w:r w:rsidRPr="00BF2F44">
              <w:rPr>
                <w:sz w:val="22"/>
                <w:szCs w:val="22"/>
              </w:rPr>
              <w:t>Электргазбен дәнекерлеуші</w:t>
            </w:r>
          </w:p>
        </w:tc>
        <w:tc>
          <w:tcPr>
            <w:tcW w:w="1985" w:type="dxa"/>
            <w:tcBorders>
              <w:top w:val="single" w:sz="4" w:space="0" w:color="auto"/>
              <w:left w:val="single" w:sz="4" w:space="0" w:color="auto"/>
              <w:bottom w:val="single" w:sz="4" w:space="0" w:color="auto"/>
              <w:right w:val="single" w:sz="4" w:space="0" w:color="auto"/>
            </w:tcBorders>
            <w:hideMark/>
          </w:tcPr>
          <w:p w14:paraId="77FDCB6B" w14:textId="6B0B6545" w:rsidR="00376FA2" w:rsidRPr="0072487E" w:rsidRDefault="00BF2F44" w:rsidP="00376FA2">
            <w:pPr>
              <w:spacing w:line="360" w:lineRule="auto"/>
              <w:rPr>
                <w:rFonts w:eastAsia="Calibri"/>
                <w:color w:val="000000"/>
                <w:sz w:val="22"/>
                <w:szCs w:val="22"/>
              </w:rPr>
            </w:pPr>
            <w:r w:rsidRPr="00BF2F44">
              <w:rPr>
                <w:sz w:val="22"/>
                <w:szCs w:val="22"/>
              </w:rPr>
              <w:t>6-разрядты электргазбен дәнекерлеуші</w:t>
            </w:r>
          </w:p>
        </w:tc>
        <w:tc>
          <w:tcPr>
            <w:tcW w:w="2977" w:type="dxa"/>
            <w:tcBorders>
              <w:top w:val="single" w:sz="4" w:space="0" w:color="auto"/>
              <w:left w:val="single" w:sz="4" w:space="0" w:color="auto"/>
              <w:bottom w:val="single" w:sz="4" w:space="0" w:color="auto"/>
              <w:right w:val="single" w:sz="4" w:space="0" w:color="auto"/>
            </w:tcBorders>
            <w:hideMark/>
          </w:tcPr>
          <w:p w14:paraId="274A28DB" w14:textId="77777777" w:rsidR="00BF2F44" w:rsidRPr="00BF2F44" w:rsidRDefault="00BF2F44" w:rsidP="00BF2F44">
            <w:r w:rsidRPr="00BF2F44">
              <w:t>1. Біліктілігін растау үшін мынадай құжаттар қоса берілуі тиіс:</w:t>
            </w:r>
          </w:p>
          <w:p w14:paraId="630E1965" w14:textId="77777777" w:rsidR="00BF2F44" w:rsidRPr="00BF2F44" w:rsidRDefault="00BF2F44">
            <w:pPr>
              <w:numPr>
                <w:ilvl w:val="0"/>
                <w:numId w:val="26"/>
              </w:numPr>
            </w:pPr>
            <w:r w:rsidRPr="00BF2F44">
              <w:t>Берілген разряды көрсетілген, «Электргазбен дәнекерлеуші» кәсібін растайтын біліктілік куәлігінің (немесе куәліктің) көшірмесі (6-разрядтан төмен емес);</w:t>
            </w:r>
          </w:p>
          <w:p w14:paraId="2EF12E9B" w14:textId="77777777" w:rsidR="00BF2F44" w:rsidRPr="00BF2F44" w:rsidRDefault="00BF2F44">
            <w:pPr>
              <w:numPr>
                <w:ilvl w:val="0"/>
                <w:numId w:val="26"/>
              </w:numPr>
            </w:pPr>
            <w:r w:rsidRPr="00BF2F44">
              <w:t>Еңбекті қорғау және өнеркәсіптік қауіпсіздік бойынша білімін тексеру туралы қолданыстағы хаттама;</w:t>
            </w:r>
          </w:p>
          <w:p w14:paraId="7595ADE6" w14:textId="77777777" w:rsidR="00BF2F44" w:rsidRPr="00BF2F44" w:rsidRDefault="00BF2F44">
            <w:pPr>
              <w:numPr>
                <w:ilvl w:val="0"/>
                <w:numId w:val="26"/>
              </w:numPr>
            </w:pPr>
            <w:r w:rsidRPr="00BF2F44">
              <w:t>Арнайы жұмыс түрлерін орындауға рұқсат беретін куәліктер (қажет болған жағдайда):</w:t>
            </w:r>
          </w:p>
          <w:p w14:paraId="0A3D363C" w14:textId="77777777" w:rsidR="00BF2F44" w:rsidRPr="00BF2F44" w:rsidRDefault="00BF2F44">
            <w:pPr>
              <w:numPr>
                <w:ilvl w:val="1"/>
                <w:numId w:val="26"/>
              </w:numPr>
            </w:pPr>
            <w:r w:rsidRPr="00BF2F44">
              <w:t>биіктіктегі жұмыстарды орындауға;</w:t>
            </w:r>
          </w:p>
          <w:p w14:paraId="69566201" w14:textId="77777777" w:rsidR="00BF2F44" w:rsidRPr="00BF2F44" w:rsidRDefault="00BF2F44">
            <w:pPr>
              <w:numPr>
                <w:ilvl w:val="1"/>
                <w:numId w:val="26"/>
              </w:numPr>
            </w:pPr>
            <w:r w:rsidRPr="00BF2F44">
              <w:t>газ қауіпті және отты жұмыстарды орындауға.</w:t>
            </w:r>
          </w:p>
          <w:p w14:paraId="31FAA1C5" w14:textId="77777777" w:rsidR="00BF2F44" w:rsidRPr="00BF2F44" w:rsidRDefault="00BF2F44" w:rsidP="00BF2F44">
            <w:r w:rsidRPr="00BF2F44">
              <w:t>2. Жұмыс тәжірибесін растау үшін мынадай құжаттар қоса берілуі тиіс:</w:t>
            </w:r>
          </w:p>
          <w:p w14:paraId="771CE17F" w14:textId="77777777" w:rsidR="00BF2F44" w:rsidRPr="00BF2F44" w:rsidRDefault="00BF2F44">
            <w:pPr>
              <w:numPr>
                <w:ilvl w:val="0"/>
                <w:numId w:val="27"/>
              </w:numPr>
            </w:pPr>
            <w:r w:rsidRPr="00BF2F44">
              <w:t>Еңбек кітапшасының немесе еңбек шартының көшірмесі;</w:t>
            </w:r>
          </w:p>
          <w:p w14:paraId="2A03CAA9" w14:textId="77777777" w:rsidR="00BF2F44" w:rsidRPr="00BF2F44" w:rsidRDefault="00BF2F44">
            <w:pPr>
              <w:numPr>
                <w:ilvl w:val="0"/>
                <w:numId w:val="27"/>
              </w:numPr>
            </w:pPr>
            <w:r w:rsidRPr="00BF2F44">
              <w:t>Бірыңғай жинақтаушы зейнетақы қорынан үзінді көшірме.</w:t>
            </w:r>
          </w:p>
          <w:p w14:paraId="5E71D243" w14:textId="316914A7" w:rsidR="00376FA2" w:rsidRPr="0072487E" w:rsidRDefault="00376FA2" w:rsidP="00BF2F44">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4F9C410F" w14:textId="0B6CD1DC" w:rsidR="00376FA2" w:rsidRPr="0072487E" w:rsidRDefault="00BF2F44" w:rsidP="00CF2D1F">
            <w:pPr>
              <w:spacing w:line="360" w:lineRule="auto"/>
              <w:jc w:val="center"/>
              <w:rPr>
                <w:rFonts w:eastAsia="Calibri"/>
                <w:color w:val="000000"/>
                <w:sz w:val="22"/>
                <w:szCs w:val="22"/>
              </w:rPr>
            </w:pPr>
            <w:r w:rsidRPr="00BE00C3">
              <w:rPr>
                <w:rFonts w:eastAsia="Calibri"/>
                <w:color w:val="000000"/>
                <w:sz w:val="22"/>
                <w:szCs w:val="22"/>
              </w:rPr>
              <w:t>2 бірлік</w:t>
            </w:r>
          </w:p>
        </w:tc>
        <w:tc>
          <w:tcPr>
            <w:tcW w:w="1274" w:type="dxa"/>
            <w:tcBorders>
              <w:top w:val="single" w:sz="4" w:space="0" w:color="auto"/>
              <w:left w:val="single" w:sz="4" w:space="0" w:color="auto"/>
              <w:bottom w:val="single" w:sz="4" w:space="0" w:color="auto"/>
              <w:right w:val="single" w:sz="4" w:space="0" w:color="auto"/>
            </w:tcBorders>
            <w:hideMark/>
          </w:tcPr>
          <w:p w14:paraId="3878CBCB" w14:textId="37C7BA49"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 xml:space="preserve">5 </w:t>
            </w:r>
            <w:r w:rsidR="00BF2F44">
              <w:rPr>
                <w:rFonts w:eastAsia="Calibri"/>
                <w:color w:val="000000"/>
                <w:sz w:val="22"/>
                <w:szCs w:val="22"/>
              </w:rPr>
              <w:t>жыл</w:t>
            </w:r>
          </w:p>
        </w:tc>
      </w:tr>
      <w:tr w:rsidR="007A6070" w:rsidRPr="0072487E" w14:paraId="0E05BFC6" w14:textId="77777777" w:rsidTr="00BF2F44">
        <w:trPr>
          <w:trHeight w:val="703"/>
        </w:trPr>
        <w:tc>
          <w:tcPr>
            <w:tcW w:w="614" w:type="dxa"/>
            <w:tcBorders>
              <w:top w:val="single" w:sz="4" w:space="0" w:color="auto"/>
              <w:left w:val="single" w:sz="4" w:space="0" w:color="auto"/>
              <w:bottom w:val="single" w:sz="4" w:space="0" w:color="auto"/>
              <w:right w:val="single" w:sz="4" w:space="0" w:color="auto"/>
            </w:tcBorders>
          </w:tcPr>
          <w:p w14:paraId="64E81AF0" w14:textId="77777777" w:rsidR="007A6070" w:rsidRPr="0072487E" w:rsidRDefault="007A6070" w:rsidP="00376FA2">
            <w:pPr>
              <w:spacing w:line="360" w:lineRule="auto"/>
              <w:rPr>
                <w:rFonts w:eastAsia="Calibri"/>
                <w:color w:val="000000"/>
                <w:sz w:val="22"/>
                <w:szCs w:val="22"/>
              </w:rPr>
            </w:pPr>
          </w:p>
        </w:tc>
        <w:tc>
          <w:tcPr>
            <w:tcW w:w="2216" w:type="dxa"/>
            <w:tcBorders>
              <w:top w:val="single" w:sz="4" w:space="0" w:color="auto"/>
              <w:left w:val="single" w:sz="4" w:space="0" w:color="auto"/>
              <w:bottom w:val="single" w:sz="4" w:space="0" w:color="auto"/>
              <w:right w:val="single" w:sz="4" w:space="0" w:color="auto"/>
            </w:tcBorders>
          </w:tcPr>
          <w:p w14:paraId="375E5C6E" w14:textId="3B2436EE" w:rsidR="007A6070" w:rsidRPr="0072487E" w:rsidRDefault="00BF2F44" w:rsidP="00376FA2">
            <w:pPr>
              <w:spacing w:line="360" w:lineRule="auto"/>
              <w:rPr>
                <w:sz w:val="22"/>
                <w:szCs w:val="22"/>
              </w:rPr>
            </w:pPr>
            <w:r w:rsidRPr="00BF2F44">
              <w:rPr>
                <w:sz w:val="22"/>
                <w:szCs w:val="22"/>
              </w:rPr>
              <w:t>Технологиялық құбыржолдарды монтаждаушы</w:t>
            </w:r>
          </w:p>
        </w:tc>
        <w:tc>
          <w:tcPr>
            <w:tcW w:w="1985" w:type="dxa"/>
            <w:tcBorders>
              <w:top w:val="single" w:sz="4" w:space="0" w:color="auto"/>
              <w:left w:val="single" w:sz="4" w:space="0" w:color="auto"/>
              <w:bottom w:val="single" w:sz="4" w:space="0" w:color="auto"/>
              <w:right w:val="single" w:sz="4" w:space="0" w:color="auto"/>
            </w:tcBorders>
          </w:tcPr>
          <w:p w14:paraId="3A0CA960" w14:textId="0DA04916" w:rsidR="007A6070" w:rsidRPr="0072487E" w:rsidRDefault="00BF2F44" w:rsidP="00376FA2">
            <w:pPr>
              <w:spacing w:line="360" w:lineRule="auto"/>
              <w:rPr>
                <w:sz w:val="22"/>
                <w:szCs w:val="22"/>
              </w:rPr>
            </w:pPr>
            <w:r w:rsidRPr="00BF2F44">
              <w:rPr>
                <w:sz w:val="22"/>
                <w:szCs w:val="22"/>
              </w:rPr>
              <w:t>5-разрядты технологиялық құбыржолдарды монтаждау жөніндегі монтажшы</w:t>
            </w:r>
          </w:p>
        </w:tc>
        <w:tc>
          <w:tcPr>
            <w:tcW w:w="2977" w:type="dxa"/>
            <w:tcBorders>
              <w:top w:val="single" w:sz="4" w:space="0" w:color="auto"/>
              <w:left w:val="single" w:sz="4" w:space="0" w:color="auto"/>
              <w:bottom w:val="single" w:sz="4" w:space="0" w:color="auto"/>
              <w:right w:val="single" w:sz="4" w:space="0" w:color="auto"/>
            </w:tcBorders>
          </w:tcPr>
          <w:p w14:paraId="7A44B80D" w14:textId="77777777" w:rsidR="00BF2F44" w:rsidRPr="00BF2F44" w:rsidRDefault="00BF2F44" w:rsidP="00BF2F44">
            <w:r w:rsidRPr="00BF2F44">
              <w:t>1. Біліктілігін растау үшін мынадай құжаттар қоса берілуі тиіс:</w:t>
            </w:r>
          </w:p>
          <w:p w14:paraId="3955C289" w14:textId="77777777" w:rsidR="00BF2F44" w:rsidRPr="00BF2F44" w:rsidRDefault="00BF2F44">
            <w:pPr>
              <w:numPr>
                <w:ilvl w:val="0"/>
                <w:numId w:val="28"/>
              </w:numPr>
            </w:pPr>
            <w:r w:rsidRPr="00BF2F44">
              <w:t>«Технологиялық құбыржолдарды монтаждаушы» кәсібін растайтын біліктілік куәлігінің (немесе куәліктің) көшірмесі;</w:t>
            </w:r>
          </w:p>
          <w:p w14:paraId="2A14C655" w14:textId="77777777" w:rsidR="00BF2F44" w:rsidRPr="00BF2F44" w:rsidRDefault="00BF2F44">
            <w:pPr>
              <w:numPr>
                <w:ilvl w:val="0"/>
                <w:numId w:val="28"/>
              </w:numPr>
            </w:pPr>
            <w:r w:rsidRPr="00BF2F44">
              <w:t>«Технологиялық құбыржолдарды монтаждаушы» кәсібі бойынша 5-разряд берілгенін растайтын аттестаттау хаттамасы;</w:t>
            </w:r>
          </w:p>
          <w:p w14:paraId="7A096612" w14:textId="77777777" w:rsidR="00BF2F44" w:rsidRPr="00BF2F44" w:rsidRDefault="00BF2F44">
            <w:pPr>
              <w:numPr>
                <w:ilvl w:val="0"/>
                <w:numId w:val="28"/>
              </w:numPr>
            </w:pPr>
            <w:r w:rsidRPr="00BF2F44">
              <w:t>Еңбекті қорғау және өнеркәсіптік қауіпсіздік бойынша білімін тексеру туралы қолданыстағы хаттама;</w:t>
            </w:r>
          </w:p>
          <w:p w14:paraId="559DAD69" w14:textId="77777777" w:rsidR="00BF2F44" w:rsidRPr="00BF2F44" w:rsidRDefault="00BF2F44">
            <w:pPr>
              <w:numPr>
                <w:ilvl w:val="0"/>
                <w:numId w:val="28"/>
              </w:numPr>
            </w:pPr>
            <w:r w:rsidRPr="00BF2F44">
              <w:t>Арнайы жұмыс түрлерін орындауға рұқсат беретін куәліктер (қажет болған жағдайда):</w:t>
            </w:r>
          </w:p>
          <w:p w14:paraId="1D126C24" w14:textId="77777777" w:rsidR="00BF2F44" w:rsidRPr="00BF2F44" w:rsidRDefault="00BF2F44">
            <w:pPr>
              <w:numPr>
                <w:ilvl w:val="1"/>
                <w:numId w:val="28"/>
              </w:numPr>
            </w:pPr>
            <w:r w:rsidRPr="00BF2F44">
              <w:t>биіктіктегі жұмыстарды орындауға;</w:t>
            </w:r>
          </w:p>
          <w:p w14:paraId="66CB5022" w14:textId="77777777" w:rsidR="00BF2F44" w:rsidRPr="00BF2F44" w:rsidRDefault="00BF2F44">
            <w:pPr>
              <w:numPr>
                <w:ilvl w:val="1"/>
                <w:numId w:val="28"/>
              </w:numPr>
            </w:pPr>
            <w:r w:rsidRPr="00BF2F44">
              <w:t>газ қауіпті және отты жұмыстарды орындауға.</w:t>
            </w:r>
          </w:p>
          <w:p w14:paraId="20CE04E4" w14:textId="77777777" w:rsidR="00BF2F44" w:rsidRPr="00BF2F44" w:rsidRDefault="00BF2F44" w:rsidP="00BF2F44">
            <w:r w:rsidRPr="00BF2F44">
              <w:t>2. Жұмыс тәжірибесін растау үшін мынадай құжаттар қоса берілуі тиіс:</w:t>
            </w:r>
          </w:p>
          <w:p w14:paraId="1A9E5ED2" w14:textId="77777777" w:rsidR="00BF2F44" w:rsidRPr="00BF2F44" w:rsidRDefault="00BF2F44">
            <w:pPr>
              <w:numPr>
                <w:ilvl w:val="0"/>
                <w:numId w:val="29"/>
              </w:numPr>
            </w:pPr>
            <w:r w:rsidRPr="00BF2F44">
              <w:t>Еңбек кітапшасының немесе еңбек шартының көшірмесі;</w:t>
            </w:r>
          </w:p>
          <w:p w14:paraId="48A85669" w14:textId="77777777" w:rsidR="00BF2F44" w:rsidRPr="00BF2F44" w:rsidRDefault="00BF2F44">
            <w:pPr>
              <w:numPr>
                <w:ilvl w:val="0"/>
                <w:numId w:val="29"/>
              </w:numPr>
            </w:pPr>
            <w:r w:rsidRPr="00BF2F44">
              <w:t>Бірыңғай жинақтаушы зейнетақы қорынан үзінді көшірме.</w:t>
            </w:r>
          </w:p>
          <w:p w14:paraId="12CA914F" w14:textId="152652D7" w:rsidR="00EF09AA" w:rsidRPr="0072487E" w:rsidRDefault="00EF09AA" w:rsidP="00BF2F44">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35377B" w14:textId="23DA57A8" w:rsidR="007A6070" w:rsidRPr="0072487E" w:rsidRDefault="00BF2F44" w:rsidP="00CF2D1F">
            <w:pPr>
              <w:spacing w:line="360" w:lineRule="auto"/>
              <w:jc w:val="center"/>
              <w:rPr>
                <w:rFonts w:eastAsia="Calibri"/>
                <w:color w:val="000000"/>
                <w:sz w:val="22"/>
                <w:szCs w:val="22"/>
              </w:rPr>
            </w:pPr>
            <w:r w:rsidRPr="00BE00C3">
              <w:rPr>
                <w:rFonts w:eastAsia="Calibri"/>
                <w:color w:val="000000"/>
                <w:sz w:val="22"/>
                <w:szCs w:val="22"/>
              </w:rPr>
              <w:t>2 бірлік</w:t>
            </w:r>
          </w:p>
        </w:tc>
        <w:tc>
          <w:tcPr>
            <w:tcW w:w="1274" w:type="dxa"/>
            <w:tcBorders>
              <w:top w:val="single" w:sz="4" w:space="0" w:color="auto"/>
              <w:left w:val="single" w:sz="4" w:space="0" w:color="auto"/>
              <w:bottom w:val="single" w:sz="4" w:space="0" w:color="auto"/>
              <w:right w:val="single" w:sz="4" w:space="0" w:color="auto"/>
            </w:tcBorders>
          </w:tcPr>
          <w:p w14:paraId="149E0A81" w14:textId="7FB8EB49" w:rsidR="007A6070" w:rsidRPr="0072487E" w:rsidRDefault="00EF09AA" w:rsidP="00CF2D1F">
            <w:pPr>
              <w:spacing w:line="360" w:lineRule="auto"/>
              <w:jc w:val="center"/>
              <w:rPr>
                <w:rFonts w:eastAsia="Calibri"/>
                <w:color w:val="000000"/>
                <w:sz w:val="22"/>
                <w:szCs w:val="22"/>
              </w:rPr>
            </w:pPr>
            <w:r w:rsidRPr="0072487E">
              <w:rPr>
                <w:rFonts w:eastAsia="Calibri"/>
                <w:color w:val="000000"/>
                <w:sz w:val="22"/>
                <w:szCs w:val="22"/>
              </w:rPr>
              <w:t>3</w:t>
            </w:r>
            <w:r w:rsidR="007A6070" w:rsidRPr="0072487E">
              <w:rPr>
                <w:rFonts w:eastAsia="Calibri"/>
                <w:color w:val="000000"/>
                <w:sz w:val="22"/>
                <w:szCs w:val="22"/>
              </w:rPr>
              <w:t xml:space="preserve"> </w:t>
            </w:r>
            <w:r w:rsidR="00BF2F44">
              <w:rPr>
                <w:rFonts w:eastAsia="Calibri"/>
                <w:color w:val="000000"/>
                <w:sz w:val="22"/>
                <w:szCs w:val="22"/>
              </w:rPr>
              <w:t>жыл</w:t>
            </w:r>
          </w:p>
        </w:tc>
      </w:tr>
      <w:tr w:rsidR="00376FA2" w:rsidRPr="00E5699D" w14:paraId="7F024C9D" w14:textId="77777777" w:rsidTr="00BF2F44">
        <w:trPr>
          <w:trHeight w:val="3693"/>
        </w:trPr>
        <w:tc>
          <w:tcPr>
            <w:tcW w:w="614" w:type="dxa"/>
            <w:tcBorders>
              <w:top w:val="single" w:sz="4" w:space="0" w:color="auto"/>
              <w:left w:val="single" w:sz="4" w:space="0" w:color="auto"/>
              <w:bottom w:val="single" w:sz="4" w:space="0" w:color="auto"/>
              <w:right w:val="single" w:sz="4" w:space="0" w:color="auto"/>
            </w:tcBorders>
            <w:hideMark/>
          </w:tcPr>
          <w:p w14:paraId="27666320" w14:textId="006E7746"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6</w:t>
            </w:r>
          </w:p>
        </w:tc>
        <w:tc>
          <w:tcPr>
            <w:tcW w:w="2216" w:type="dxa"/>
            <w:tcBorders>
              <w:top w:val="single" w:sz="4" w:space="0" w:color="auto"/>
              <w:left w:val="single" w:sz="4" w:space="0" w:color="auto"/>
              <w:bottom w:val="single" w:sz="4" w:space="0" w:color="auto"/>
              <w:right w:val="single" w:sz="4" w:space="0" w:color="auto"/>
            </w:tcBorders>
            <w:hideMark/>
          </w:tcPr>
          <w:p w14:paraId="1DF57FFE" w14:textId="54541A92" w:rsidR="00376FA2" w:rsidRPr="0072487E" w:rsidRDefault="00BF2F44" w:rsidP="00376FA2">
            <w:pPr>
              <w:spacing w:line="360" w:lineRule="auto"/>
              <w:rPr>
                <w:rFonts w:eastAsia="Calibri"/>
                <w:color w:val="000000"/>
                <w:sz w:val="22"/>
                <w:szCs w:val="22"/>
              </w:rPr>
            </w:pPr>
            <w:r w:rsidRPr="00BF2F44">
              <w:rPr>
                <w:rFonts w:eastAsia="Calibri"/>
                <w:color w:val="000000"/>
                <w:sz w:val="22"/>
                <w:szCs w:val="22"/>
              </w:rPr>
              <w:t>Жүргізуші</w:t>
            </w:r>
          </w:p>
        </w:tc>
        <w:tc>
          <w:tcPr>
            <w:tcW w:w="1985" w:type="dxa"/>
            <w:tcBorders>
              <w:top w:val="single" w:sz="4" w:space="0" w:color="auto"/>
              <w:left w:val="single" w:sz="4" w:space="0" w:color="auto"/>
              <w:bottom w:val="single" w:sz="4" w:space="0" w:color="auto"/>
              <w:right w:val="single" w:sz="4" w:space="0" w:color="auto"/>
            </w:tcBorders>
            <w:hideMark/>
          </w:tcPr>
          <w:p w14:paraId="6E3C040B" w14:textId="04A3DDA5" w:rsidR="00376FA2" w:rsidRPr="0072487E" w:rsidRDefault="00BF2F44" w:rsidP="00376FA2">
            <w:pPr>
              <w:spacing w:line="360" w:lineRule="auto"/>
              <w:rPr>
                <w:rFonts w:eastAsia="Calibri"/>
                <w:color w:val="000000"/>
                <w:sz w:val="22"/>
                <w:szCs w:val="22"/>
              </w:rPr>
            </w:pPr>
            <w:r w:rsidRPr="00BF2F44">
              <w:rPr>
                <w:rFonts w:eastAsia="Calibri"/>
                <w:color w:val="000000"/>
                <w:sz w:val="22"/>
                <w:szCs w:val="22"/>
              </w:rPr>
              <w:t>«В» санатындағы жүргізуші</w:t>
            </w:r>
          </w:p>
        </w:tc>
        <w:tc>
          <w:tcPr>
            <w:tcW w:w="2977" w:type="dxa"/>
            <w:tcBorders>
              <w:top w:val="single" w:sz="4" w:space="0" w:color="auto"/>
              <w:left w:val="single" w:sz="4" w:space="0" w:color="auto"/>
              <w:bottom w:val="single" w:sz="4" w:space="0" w:color="auto"/>
              <w:right w:val="single" w:sz="4" w:space="0" w:color="auto"/>
            </w:tcBorders>
            <w:hideMark/>
          </w:tcPr>
          <w:p w14:paraId="785DD67E" w14:textId="77777777" w:rsidR="00BF2F44" w:rsidRPr="00BF2F44" w:rsidRDefault="00BF2F44" w:rsidP="00BF2F44">
            <w:pPr>
              <w:spacing w:line="360" w:lineRule="auto"/>
            </w:pPr>
            <w:r w:rsidRPr="00BF2F44">
              <w:t>Біліктілігін растау үшін «В» санатындағы жүргізуші куәлігінің көшірмесін қоса беру қажет.</w:t>
            </w:r>
          </w:p>
          <w:p w14:paraId="42FA9616" w14:textId="77777777" w:rsidR="00BF2F44" w:rsidRPr="00BF2F44" w:rsidRDefault="00BF2F44" w:rsidP="00BF2F44">
            <w:pPr>
              <w:spacing w:line="360" w:lineRule="auto"/>
            </w:pPr>
            <w:r w:rsidRPr="00BF2F44">
              <w:t>Жұмыс тәжірибесін растау үшін еңбек кітапшасының немесе еңбек шартының көшірмесін және Бірыңғай жинақтаушы зейнетақы қорынан үзінді көшірмені қоса беру қажет.</w:t>
            </w:r>
          </w:p>
          <w:p w14:paraId="0F7412DC" w14:textId="17822F50" w:rsidR="00376FA2" w:rsidRPr="0072487E" w:rsidRDefault="00376FA2" w:rsidP="00376FA2">
            <w:pPr>
              <w:spacing w:line="360" w:lineRule="auto"/>
              <w:rPr>
                <w:rFonts w:eastAsia="Calibr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730434F2" w14:textId="5A196CE5" w:rsidR="00376FA2" w:rsidRPr="0072487E" w:rsidRDefault="00BF2F44" w:rsidP="00CF2D1F">
            <w:pPr>
              <w:spacing w:line="360" w:lineRule="auto"/>
              <w:jc w:val="center"/>
              <w:rPr>
                <w:rFonts w:eastAsia="Calibri"/>
                <w:color w:val="000000"/>
                <w:sz w:val="22"/>
                <w:szCs w:val="22"/>
              </w:rPr>
            </w:pPr>
            <w:r w:rsidRPr="00BE00C3">
              <w:rPr>
                <w:rFonts w:eastAsia="Calibri"/>
                <w:color w:val="000000"/>
                <w:sz w:val="22"/>
                <w:szCs w:val="22"/>
              </w:rPr>
              <w:t>2 бірлік</w:t>
            </w:r>
            <w:r w:rsidR="00376FA2" w:rsidRPr="0072487E">
              <w:rPr>
                <w:rFonts w:eastAsia="Calibri"/>
                <w:color w:val="000000"/>
                <w:sz w:val="22"/>
                <w:szCs w:val="22"/>
              </w:rPr>
              <w:t>.</w:t>
            </w:r>
          </w:p>
        </w:tc>
        <w:tc>
          <w:tcPr>
            <w:tcW w:w="1274" w:type="dxa"/>
            <w:tcBorders>
              <w:top w:val="single" w:sz="4" w:space="0" w:color="auto"/>
              <w:left w:val="single" w:sz="4" w:space="0" w:color="auto"/>
              <w:bottom w:val="single" w:sz="4" w:space="0" w:color="auto"/>
              <w:right w:val="single" w:sz="4" w:space="0" w:color="auto"/>
            </w:tcBorders>
            <w:hideMark/>
          </w:tcPr>
          <w:p w14:paraId="03701C82" w14:textId="5F26C826" w:rsidR="00376FA2" w:rsidRPr="00E5699D" w:rsidRDefault="00376FA2" w:rsidP="00CF2D1F">
            <w:pPr>
              <w:spacing w:line="360" w:lineRule="auto"/>
              <w:jc w:val="center"/>
              <w:rPr>
                <w:rFonts w:eastAsia="Calibri"/>
                <w:color w:val="000000"/>
                <w:sz w:val="22"/>
                <w:szCs w:val="22"/>
                <w:lang w:val="kk-KZ"/>
              </w:rPr>
            </w:pPr>
            <w:r w:rsidRPr="0072487E">
              <w:rPr>
                <w:rFonts w:eastAsia="Calibri"/>
                <w:color w:val="000000"/>
                <w:sz w:val="22"/>
                <w:szCs w:val="22"/>
              </w:rPr>
              <w:t xml:space="preserve">1 </w:t>
            </w:r>
            <w:r w:rsidR="00BF2F44">
              <w:rPr>
                <w:rFonts w:eastAsia="Calibri"/>
                <w:color w:val="000000"/>
                <w:sz w:val="22"/>
                <w:szCs w:val="22"/>
              </w:rPr>
              <w:t>жыл</w:t>
            </w:r>
          </w:p>
        </w:tc>
      </w:tr>
    </w:tbl>
    <w:p w14:paraId="0D25BC05" w14:textId="77777777" w:rsidR="007A79A0" w:rsidRDefault="007A79A0" w:rsidP="00F54B52">
      <w:pPr>
        <w:spacing w:after="0" w:line="360" w:lineRule="auto"/>
        <w:rPr>
          <w:rFonts w:ascii="Times New Roman" w:eastAsia="Calibri" w:hAnsi="Times New Roman" w:cs="Times New Roman"/>
          <w:b/>
          <w:bCs/>
          <w:i/>
          <w:color w:val="000000"/>
        </w:rPr>
      </w:pPr>
    </w:p>
    <w:p w14:paraId="208A0DB7" w14:textId="77777777" w:rsidR="00134AAF" w:rsidRDefault="00134AAF" w:rsidP="00F54B52">
      <w:pPr>
        <w:spacing w:after="0" w:line="360" w:lineRule="auto"/>
        <w:rPr>
          <w:rFonts w:ascii="Times New Roman" w:eastAsia="Calibri" w:hAnsi="Times New Roman" w:cs="Times New Roman"/>
          <w:b/>
          <w:bCs/>
          <w:i/>
          <w:color w:val="000000"/>
        </w:rPr>
      </w:pPr>
    </w:p>
    <w:p w14:paraId="799D8CE5" w14:textId="77777777" w:rsidR="00BF2F44" w:rsidRDefault="00BF2F44" w:rsidP="00BF2F44">
      <w:pPr>
        <w:ind w:left="756"/>
        <w:contextualSpacing/>
        <w:jc w:val="right"/>
        <w:rPr>
          <w:rFonts w:ascii="Times New Roman" w:eastAsia="Calibri" w:hAnsi="Times New Roman" w:cs="Times New Roman"/>
          <w:b/>
          <w:bCs/>
          <w:i/>
          <w:color w:val="000000"/>
        </w:rPr>
      </w:pPr>
      <w:r w:rsidRPr="00BF2F44">
        <w:rPr>
          <w:rFonts w:ascii="Times New Roman" w:eastAsia="Calibri" w:hAnsi="Times New Roman" w:cs="Times New Roman"/>
          <w:b/>
          <w:bCs/>
          <w:i/>
          <w:color w:val="000000"/>
        </w:rPr>
        <w:t>Техникалық тапсырмаға № 1 қосымша</w:t>
      </w:r>
    </w:p>
    <w:p w14:paraId="41390B86" w14:textId="77777777" w:rsidR="00BF2F44" w:rsidRPr="00BF2F44" w:rsidRDefault="00BF2F44" w:rsidP="00BF2F44">
      <w:pPr>
        <w:ind w:left="756"/>
        <w:contextualSpacing/>
        <w:jc w:val="right"/>
        <w:rPr>
          <w:rFonts w:ascii="Times New Roman" w:eastAsia="Calibri" w:hAnsi="Times New Roman" w:cs="Times New Roman"/>
          <w:b/>
          <w:bCs/>
          <w:i/>
          <w:color w:val="000000"/>
        </w:rPr>
      </w:pPr>
    </w:p>
    <w:p w14:paraId="2C3331D1" w14:textId="77777777" w:rsidR="00BF2F44" w:rsidRPr="0061646A" w:rsidRDefault="00BF2F44" w:rsidP="00BF2F44">
      <w:pPr>
        <w:ind w:left="756"/>
        <w:contextualSpacing/>
        <w:jc w:val="both"/>
        <w:rPr>
          <w:rFonts w:ascii="Times New Roman" w:eastAsia="Calibri" w:hAnsi="Times New Roman" w:cs="Times New Roman"/>
          <w:b/>
          <w:bCs/>
          <w:i/>
          <w:color w:val="000000"/>
        </w:rPr>
      </w:pPr>
      <w:r w:rsidRPr="0061646A">
        <w:rPr>
          <w:rFonts w:ascii="Times New Roman" w:eastAsia="Calibri" w:hAnsi="Times New Roman" w:cs="Times New Roman"/>
          <w:i/>
          <w:color w:val="000000"/>
        </w:rPr>
        <w:t>«</w:t>
      </w:r>
      <w:r w:rsidRPr="0061646A">
        <w:rPr>
          <w:rFonts w:ascii="Times New Roman" w:eastAsia="Calibri" w:hAnsi="Times New Roman" w:cs="Times New Roman"/>
          <w:b/>
          <w:bCs/>
          <w:i/>
          <w:color w:val="000000"/>
        </w:rPr>
        <w:t>Шығыс Өріктау» кен орны жабдықтарының тізбесі</w:t>
      </w:r>
    </w:p>
    <w:p w14:paraId="430AE5E2" w14:textId="77777777" w:rsidR="00BF2F44" w:rsidRPr="0061646A" w:rsidRDefault="00BF2F44" w:rsidP="00BF2F44">
      <w:pPr>
        <w:ind w:left="756"/>
        <w:contextualSpacing/>
        <w:jc w:val="both"/>
        <w:rPr>
          <w:rFonts w:ascii="Times New Roman" w:eastAsia="Calibri" w:hAnsi="Times New Roman" w:cs="Times New Roman"/>
          <w:i/>
          <w:color w:val="000000"/>
        </w:rPr>
      </w:pPr>
      <w:r w:rsidRPr="0061646A">
        <w:rPr>
          <w:rFonts w:ascii="Times New Roman" w:eastAsia="Calibri" w:hAnsi="Times New Roman" w:cs="Times New Roman"/>
          <w:b/>
          <w:bCs/>
          <w:i/>
          <w:color w:val="000000"/>
        </w:rPr>
        <w:t>ВУ-1; ВУ-2; ВУ-3; ВУ-4; ВУ-5; ВУ-6; ВУ-7; ВУ-8; ВУ-9; ВУ-10 мұнай ұңғымаларының сағалық</w:t>
      </w:r>
      <w:r w:rsidRPr="0061646A">
        <w:rPr>
          <w:rFonts w:ascii="Times New Roman" w:eastAsia="Calibri" w:hAnsi="Times New Roman" w:cs="Times New Roman"/>
          <w:i/>
          <w:color w:val="000000"/>
        </w:rPr>
        <w:t xml:space="preserve"> алаңындағы жабдықтардың тізбесі:</w:t>
      </w:r>
    </w:p>
    <w:p w14:paraId="1421E978"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ОКК2-70-178х245х339К2 – 10 жиынтық.</w:t>
      </w:r>
    </w:p>
    <w:p w14:paraId="74065651"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АФК6Д-65/80х70 К2 – 10 жиынтық.</w:t>
      </w:r>
    </w:p>
    <w:p w14:paraId="322A4455"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Технологиялық операцияларға арналған МАФ-65/80-70К2 манифольд блогы – 10 жиынтық.</w:t>
      </w:r>
    </w:p>
    <w:p w14:paraId="1A8C41BB"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БДР мөлшерлеу блогы – 10 жиынтық.</w:t>
      </w:r>
    </w:p>
    <w:p w14:paraId="11C2560A"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БДР-мен біріктірілген АГЗУ-4 – 10 жиынтық.</w:t>
      </w:r>
    </w:p>
    <w:p w14:paraId="676B6C76"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Ду 80, Ру 4,0 30нж915нж1 электр жетегі бар ажыратқыш клапан – 10 дана.</w:t>
      </w:r>
    </w:p>
    <w:p w14:paraId="1F2CD8DD"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Ду 10, Ру 37,0 МПа тиекті клапан – 10 дана.</w:t>
      </w:r>
    </w:p>
    <w:p w14:paraId="168862A4"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Ду 10, Ру 30,0 МПа кері клапан – 10 дана.</w:t>
      </w:r>
    </w:p>
    <w:p w14:paraId="093CE494"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DN10 мм, PN30,0 МПа тез ажыратылатын қосылыс – 10 дана.</w:t>
      </w:r>
    </w:p>
    <w:p w14:paraId="0019C1AF"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СМДК-100-У1 тыныс алу клапаны – 30 дана.</w:t>
      </w:r>
    </w:p>
    <w:p w14:paraId="772807B9"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Сынама алу құрылғысы – 10 дана.</w:t>
      </w:r>
    </w:p>
    <w:p w14:paraId="55BD4A67"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ЕП-3,5; 5 м³; 8 м³ жерасты дренаждық сыйымдылығы – 30 жиынтық.</w:t>
      </w:r>
    </w:p>
    <w:p w14:paraId="59DC452E"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19,2 кВт ДЭС, АВР бар шу оқшаулағыш қаптамада – 10 жиынтық. Жылына 720 сағат жұмыс істеу есебінен қызмет көрсету және профилактикалық жұмыстарды жүргізу, техникалық қызмет көрсету, дизель отынымен және шығыс материалдарымен қамтамасыз ету.</w:t>
      </w:r>
    </w:p>
    <w:p w14:paraId="7256E7E6"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НДР мөлшерлегіш сорғы агрегаттары – 20 жиынтық.</w:t>
      </w:r>
    </w:p>
    <w:p w14:paraId="0B0B5BDE"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Тісті сорғы агрегаттары – 10 жиынтық.</w:t>
      </w:r>
    </w:p>
    <w:p w14:paraId="4DD00A1F"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Жылытқыш – 10 дана.</w:t>
      </w:r>
    </w:p>
    <w:p w14:paraId="41212320"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ВУ-1; 2; 3; 4; 6; 7; 8; 9; 10 ұңғымаларының тиек арматурасы.</w:t>
      </w:r>
    </w:p>
    <w:p w14:paraId="2F4D50A0" w14:textId="77777777" w:rsidR="00BF2F44" w:rsidRPr="0061646A" w:rsidRDefault="00BF2F44">
      <w:pPr>
        <w:numPr>
          <w:ilvl w:val="0"/>
          <w:numId w:val="30"/>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КШД 65/210 штуцерлік камерасы – 10 жиынтық.</w:t>
      </w:r>
    </w:p>
    <w:p w14:paraId="441AE756" w14:textId="77777777" w:rsidR="00BF2F44" w:rsidRPr="0061646A" w:rsidRDefault="00BF2F44" w:rsidP="00BF2F44">
      <w:pPr>
        <w:ind w:left="756"/>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ВУ-1, ВУ-2, ВУ-3, ВУ-4 және ВУ-6; ВУ-7; ВУ-8; ВУ-9; ВУ-10 кәсіпшілік құбыржолдары</w:t>
      </w:r>
    </w:p>
    <w:p w14:paraId="5729A695"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F-SL-DS1-D80-103|69-1,69bar OD 107х14 мм икемді термопластикалық композиттік құбыр.</w:t>
      </w:r>
    </w:p>
    <w:p w14:paraId="73E881E2"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13ХФА ұңғымалық маркалы, пайдалану сенімділігі жоғары болаттан жасалған, 89х12 мм ыстықтай деформацияланған жіксіз болат құбыр.</w:t>
      </w:r>
    </w:p>
    <w:p w14:paraId="39CBC08D"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13ХФА маркалы пайдалану сенімділігі жоғары болаттан жасалған, ТУ 1390-004-32256008-03 бойынша күшейтілген үлгідегі (3У) зауыттық сыртқы коррозияға қарсы жабыны бар, 89х7 мм ыстықтай деформацияланған жіксіз болат құбыр.</w:t>
      </w:r>
    </w:p>
    <w:p w14:paraId="58A6A807"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ТУ-14-3Р-77-2004 бойынша беріктік тобы 1, 20 маркалы болаттан жасалған, күкіртсутекке төзімді 219х8 мм жіксіз болат құбыр.</w:t>
      </w:r>
    </w:p>
    <w:p w14:paraId="0C890756"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13ХФА маркалы пайдалану сенімділігі жоғары болаттан жасалған, ТУ 1390-004-32256008-03 бойынша күшейтілген үлгідегі (3У) зауыттық сыртқы коррозияға қарсы жабыны бар, 89х14 мм ыстықтай деформацияланған жіксіз болат құбыр.</w:t>
      </w:r>
    </w:p>
    <w:p w14:paraId="7FEB2C34"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13ХФА маркалы пайдалану сенімділігі жоғары болаттан жасалған, ТУ 1390-004-32256008-03 бойынша күшейтілген үлгідегі (3У) зауыттық сыртқы коррозияға қарсы жабыны бар, 89х8 мм ыстықтай деформацияланған жіксіз болат құбыр.</w:t>
      </w:r>
    </w:p>
    <w:p w14:paraId="7C0BCF68"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13ХФА маркалы пайдалану сенімділігі жоғары болаттан жасалған, ТУ 1390-004-32256008-03 бойынша күшейтілген үлгідегі (3У) зауыттық сыртқы коррозияға қарсы жабыны бар, 108х9 мм ыстықтай деформацияланған жіксіз болат құбыр.</w:t>
      </w:r>
    </w:p>
    <w:p w14:paraId="6C20C72F"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13ХФА маркалы пайдалану сенімділігі жоғары болаттан жасалған, ТУ 1390-004-32256008-03 бойынша күшейтілген үлгідегі (3У) зауыттық сыртқы коррозияға қарсы жабыны бар, 114х12 мм ыстықтай деформацияланған жіксіз болат құбыр.</w:t>
      </w:r>
    </w:p>
    <w:p w14:paraId="40864066"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СОД200-4.0-П іске қосу камерасы, Ду200, Ру4.0 МПа – 1 жиынтық.</w:t>
      </w:r>
    </w:p>
    <w:p w14:paraId="7961594D"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СОД200-4.0-П қабылдау камерасы, Ду200, Ру4.0 МПа – 1 жиынтық.</w:t>
      </w:r>
    </w:p>
    <w:p w14:paraId="26ABCD6B"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DN50 мм, PN1,6 МПа қол жетегі бар сына тәрізді ысырма.</w:t>
      </w:r>
    </w:p>
    <w:p w14:paraId="27F451D2"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DN50 мм, PN2,5 МПа қол жетегі бар сына тәрізді ысырма.</w:t>
      </w:r>
    </w:p>
    <w:p w14:paraId="62F3B7DC"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DN50 мм, PN4,0 МПа қол жетегі бар сына тәрізді ысырма.</w:t>
      </w:r>
    </w:p>
    <w:p w14:paraId="3AE15335"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DN80 мм, PN1,6 МПа қол жетегі бар сына тәрізді ысырма.</w:t>
      </w:r>
    </w:p>
    <w:p w14:paraId="7141DB63"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DN80 мм, PN2,5 МПа қол жетегі бар сына тәрізді ысырма.</w:t>
      </w:r>
    </w:p>
    <w:p w14:paraId="068A5B95"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DN80 мм, PN4,0 МПа қол жетегі бар сына тәрізді ысырма.</w:t>
      </w:r>
    </w:p>
    <w:p w14:paraId="04E804ED"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DN100 мм, PN1,6 МПа қол жетегі бар сына тәрізді ысырма.</w:t>
      </w:r>
    </w:p>
    <w:p w14:paraId="5411A880"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DN100 мм, PN2,5 МПа қол жетегі бар сына тәрізді ысырма.</w:t>
      </w:r>
    </w:p>
    <w:p w14:paraId="447A1D60"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DN100 мм, PN4,0 МПа қол жетегі бар сына тәрізді ысырма.</w:t>
      </w:r>
    </w:p>
    <w:p w14:paraId="1BC5D4C7"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DN150 мм, PN1,6 МПа қол жетегі бар сына тәрізді ысырма.</w:t>
      </w:r>
    </w:p>
    <w:p w14:paraId="0F809529"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DN150 мм, PN2,5 МПа қол жетегі бар сына тәрізді ысырма.</w:t>
      </w:r>
    </w:p>
    <w:p w14:paraId="52E70894"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DN150 мм, PN4,0 МПа қол жетегі бар сына тәрізді ысырма.</w:t>
      </w:r>
    </w:p>
    <w:p w14:paraId="044108EF"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 200, PN 4,0 МПа электр жетегі бар сына тәрізді ысырма.</w:t>
      </w:r>
    </w:p>
    <w:p w14:paraId="4E007345" w14:textId="77777777" w:rsidR="00BF2F44" w:rsidRPr="0061646A" w:rsidRDefault="00BF2F44">
      <w:pPr>
        <w:numPr>
          <w:ilvl w:val="0"/>
          <w:numId w:val="31"/>
        </w:numPr>
        <w:contextualSpacing/>
        <w:jc w:val="both"/>
        <w:rPr>
          <w:rFonts w:ascii="Times New Roman" w:eastAsia="Calibri" w:hAnsi="Times New Roman" w:cs="Times New Roman"/>
          <w:i/>
          <w:color w:val="000000"/>
        </w:rPr>
      </w:pPr>
      <w:r w:rsidRPr="0061646A">
        <w:rPr>
          <w:rFonts w:ascii="Times New Roman" w:eastAsia="Calibri" w:hAnsi="Times New Roman" w:cs="Times New Roman"/>
          <w:i/>
          <w:color w:val="000000"/>
        </w:rPr>
        <w:t>DN 100, PN 4,0 МПа электр жетегі бар сына тәрізді ысырма.</w:t>
      </w:r>
    </w:p>
    <w:p w14:paraId="3C207F23" w14:textId="77777777" w:rsidR="00FC3F81" w:rsidRPr="00B730AE" w:rsidRDefault="00FC3F81" w:rsidP="00FC3F81">
      <w:pPr>
        <w:ind w:left="756"/>
        <w:contextualSpacing/>
        <w:jc w:val="both"/>
        <w:rPr>
          <w:rFonts w:ascii="Times New Roman" w:eastAsia="Calibri" w:hAnsi="Times New Roman" w:cs="Times New Roman"/>
        </w:rPr>
      </w:pPr>
    </w:p>
    <w:p w14:paraId="4D42CC58" w14:textId="77777777" w:rsidR="0061646A" w:rsidRPr="0061646A" w:rsidRDefault="0061646A" w:rsidP="0061646A">
      <w:pPr>
        <w:ind w:left="710"/>
        <w:contextualSpacing/>
        <w:rPr>
          <w:rFonts w:ascii="Times New Roman" w:eastAsia="Calibri" w:hAnsi="Times New Roman" w:cs="Times New Roman"/>
          <w:b/>
          <w:bCs/>
          <w:i/>
          <w:iCs/>
        </w:rPr>
      </w:pPr>
      <w:r w:rsidRPr="0061646A">
        <w:rPr>
          <w:rFonts w:ascii="Times New Roman" w:eastAsia="Calibri" w:hAnsi="Times New Roman" w:cs="Times New Roman"/>
          <w:b/>
          <w:bCs/>
          <w:i/>
          <w:iCs/>
        </w:rPr>
        <w:t>БДР-мен біріктірілген АГЗУ-4 / АГЗУ-5 жабдықтарының тізбесі:</w:t>
      </w:r>
    </w:p>
    <w:p w14:paraId="16A628CF"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Блоктық өлшеу қондырғысы АГЗУ – 2 жиынтық.</w:t>
      </w:r>
    </w:p>
    <w:p w14:paraId="7F7842B2"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V-5 м³ жерасты дренаждық сыйымдылығы – 2 жиынтық.</w:t>
      </w:r>
    </w:p>
    <w:p w14:paraId="43A39B07"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V-63 м³ жерасты дренаждық сыйымдылығы – 1 жиынтық.</w:t>
      </w:r>
    </w:p>
    <w:p w14:paraId="767F38D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Ду80 Ру4,0 МПа электр жетекті жапқыштар – 36 жиынтық.</w:t>
      </w:r>
    </w:p>
    <w:p w14:paraId="09B3FC54"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Ду80 Ру4,0 МПа кері клапан – 32 жиынтық.</w:t>
      </w:r>
    </w:p>
    <w:p w14:paraId="58E3D7CA"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НДР мөлшерлегіш сорғы агрегаттары – 4 жиынтық.</w:t>
      </w:r>
    </w:p>
    <w:p w14:paraId="37DA3FD8"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Тісті сорғы агрегаттары – 2 жиынтық.</w:t>
      </w:r>
    </w:p>
    <w:p w14:paraId="4AD004AE"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ДЭС – 22,4 кВт, АВР бар шу оқшаулағыш қаптамада – 2 жиынтық. Жылына 720 сағат жұмыс істеу есебінен қызмет көрсету және профилактикалық жұмыстар жүргізу, техникалық қызмет көрсету, дизель отынымен және шығыс материалдарымен қамтамасыз ету.</w:t>
      </w:r>
    </w:p>
    <w:p w14:paraId="29505E6E"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Байланыстыру құбырларымен бірге ПП-4В жүріс қыздырғышы – 1 жиынтық.</w:t>
      </w:r>
    </w:p>
    <w:p w14:paraId="0B4365ED"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СМДК – 6 жиынтық.</w:t>
      </w:r>
    </w:p>
    <w:p w14:paraId="33A9DEE9" w14:textId="77777777" w:rsidR="0061646A" w:rsidRPr="0061646A" w:rsidRDefault="0061646A" w:rsidP="0061646A">
      <w:pPr>
        <w:ind w:left="710"/>
        <w:contextualSpacing/>
        <w:rPr>
          <w:rFonts w:ascii="Times New Roman" w:eastAsia="Calibri" w:hAnsi="Times New Roman" w:cs="Times New Roman"/>
          <w:b/>
          <w:bCs/>
          <w:i/>
          <w:iCs/>
        </w:rPr>
      </w:pPr>
      <w:r w:rsidRPr="0061646A">
        <w:rPr>
          <w:rFonts w:ascii="Times New Roman" w:eastAsia="Calibri" w:hAnsi="Times New Roman" w:cs="Times New Roman"/>
          <w:b/>
          <w:bCs/>
          <w:i/>
          <w:iCs/>
        </w:rPr>
        <w:t>ДНС жабдықтарының тізбесі</w:t>
      </w:r>
    </w:p>
    <w:p w14:paraId="16D951C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НГС-С1 типті I саты сепараторы – V-25 м³, С2/1 және С2/2 – V-6,3 м³, Р-2,5 МПа – 2 жиынтық.</w:t>
      </w:r>
    </w:p>
    <w:p w14:paraId="2A225366"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ГС1, ГС-2/1 және ГС2/2 типті газ сепараторы – 2.5-800-1-И – 2 жиынтық.</w:t>
      </w:r>
    </w:p>
    <w:p w14:paraId="01E63452"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Факельдік сепаратор ФС-1000-1-Т-И – 2 жиынтық.</w:t>
      </w:r>
    </w:p>
    <w:p w14:paraId="7771CD1B"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НГС типті КСУ соңғы сепараторы, V-6,3 м³, Р-0,6 МПа – 1 жиынтық.</w:t>
      </w:r>
    </w:p>
    <w:p w14:paraId="63D6822A"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Мұнай резервуары РВС, V-1000 м³, V-2000 м³ – 2 жиынтық.</w:t>
      </w:r>
    </w:p>
    <w:p w14:paraId="374C71AE"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Өрт сөндіру резервуары РВС-700 – 2 жиынтық.</w:t>
      </w:r>
    </w:p>
    <w:p w14:paraId="0AB1F3AF"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V-40 м³, Р-0,07 МПа жерасты дренаждық сыйымдылығы – 1 жиынтық.</w:t>
      </w:r>
    </w:p>
    <w:p w14:paraId="67DE416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V-12,5 м³, Р-0,07 МПа жерасты дренаждық сыйымдылығы – 2 жиынтық.</w:t>
      </w:r>
    </w:p>
    <w:p w14:paraId="547F516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V-5,0 м³, Р-0,07 МПа жерасты дренаждық сыйымдылығы – 1 жиынтық.</w:t>
      </w:r>
    </w:p>
    <w:p w14:paraId="3361A49F"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ВНГц-Е-12,5-250 сорғысы, ВА160 М2 электр қозғалтқышымен, жартылай батырылатын – 5 жиынтық.</w:t>
      </w:r>
    </w:p>
    <w:p w14:paraId="43F52BF2"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Сыртқы тасымалдауға арналған ЦНСНт13-245 сорғысы, АИНР электр қозғалтқышымен – 1 жиынтық.</w:t>
      </w:r>
    </w:p>
    <w:p w14:paraId="2FA3C7FE"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Сыртқы тасымалдауға арналған ЦНСНт13-175 сорғысы, АИНР электр қозғалтқышымен – 1 жиынтық.</w:t>
      </w:r>
    </w:p>
    <w:p w14:paraId="393C366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Q-10 м³/сағ, Р-2,5 МПа демульгатор реагентін мөлшерлеу блогы – 1 жиынтық.</w:t>
      </w:r>
    </w:p>
    <w:p w14:paraId="55FF4902"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Біріктірілген факельдік қондырғы, Н-35 – 1 жиынтық.</w:t>
      </w:r>
    </w:p>
    <w:p w14:paraId="3DA0B1C9"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СДЖ типті сұйықтық сүзгісі, Ду250 – 2 жиынтық.</w:t>
      </w:r>
    </w:p>
    <w:p w14:paraId="58D1409D"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СДЖ типті сұйықтық сүзгісі, Ду150 – 2 жиынтық.</w:t>
      </w:r>
    </w:p>
    <w:p w14:paraId="6EA8A3A5"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ПУ25-40 және ПУ50-16 құрылғылары бар СППК4-25–40 сақтандырғыш клапаны – 2 жиынтық.</w:t>
      </w:r>
    </w:p>
    <w:p w14:paraId="569ADE4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ПУ50-40 және ПУ80-16 құрылғылары бар СППК4-50–40 сақтандырғыш клапаны – 2 жиынтық.</w:t>
      </w:r>
    </w:p>
    <w:p w14:paraId="0E4D8AC8"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ПУ80-16 және ПУ100-6 құрылғылары бар СППК4-80–16 сақтандырғыш клапаны – 2 жиынтық.</w:t>
      </w:r>
    </w:p>
    <w:p w14:paraId="4FD1D759"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УПОГ 273х40 газды алдын ала іріктеу торабы – 1 жиынтық.</w:t>
      </w:r>
    </w:p>
    <w:p w14:paraId="403F501E"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Ду250 Ру40,0 МПа электр жетекті ысырма – 4 жиынтық.</w:t>
      </w:r>
    </w:p>
    <w:p w14:paraId="57F1601F"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Ру40,0 МПа электр жетекті ысырма – 5 жиынтық.</w:t>
      </w:r>
    </w:p>
    <w:p w14:paraId="62015B34"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 Ру40,0 МПа электр жетекті ысырма – 5 жиынтық.</w:t>
      </w:r>
    </w:p>
    <w:p w14:paraId="6914C0D7"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Ру40,0 МПа сыналы ысырма – 5 дана.</w:t>
      </w:r>
    </w:p>
    <w:p w14:paraId="5C36E7F9"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Ру1,6 МПа сыналы ысырма – 1 дана.</w:t>
      </w:r>
    </w:p>
    <w:p w14:paraId="416E1C9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Ру40,0 МПа сыналы ысырма – 2 дана.</w:t>
      </w:r>
    </w:p>
    <w:p w14:paraId="384AA9BD"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Ду50 Ру40,0 МПа сыналы ысырма – 2 дана.</w:t>
      </w:r>
    </w:p>
    <w:p w14:paraId="235E80F1"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Ду50 Ру1,6 МПа сыналы ысырма – 3 дана.</w:t>
      </w:r>
    </w:p>
    <w:p w14:paraId="7B8569C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Ду200 Ру40,0 МПа сыналы ысырма – 4 дана.</w:t>
      </w:r>
    </w:p>
    <w:p w14:paraId="4836E089"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Ду300 Ру40,0 МПа сыналы ысырма – 1 дана.</w:t>
      </w:r>
    </w:p>
    <w:p w14:paraId="7C50D649"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 Ру1,6 МПа сыналы ысырма – 2 дана.</w:t>
      </w:r>
    </w:p>
    <w:p w14:paraId="4439ABA6"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 Ру40,0 МПа сыналы ысырма – 3 дана.</w:t>
      </w:r>
    </w:p>
    <w:p w14:paraId="737AE654"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Ру40 кері клапаны – 1 дана.</w:t>
      </w:r>
    </w:p>
    <w:p w14:paraId="4CE31B5A"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Ду250 Ру40 кері клапаны – 1 дана.</w:t>
      </w:r>
    </w:p>
    <w:p w14:paraId="3F9D28D5"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 Ру40 кері клапаны – 6 дана.</w:t>
      </w:r>
    </w:p>
    <w:p w14:paraId="0B3444C1"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ДЭС – 60 кВт, АВР бар шу оқшаулағыш қаптамада. Жылына 720 сағат жұмыс істеу есебінен қызмет көрсету және профилактикалық жұмыстар жүргізу, техникалық қызмет көрсету, дизель отынымен және шығыс материалдарымен қамтамасыз ету.</w:t>
      </w:r>
    </w:p>
    <w:p w14:paraId="6F3E5DA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Көлемі 2000 м³ тік болат резервуар.</w:t>
      </w:r>
    </w:p>
    <w:p w14:paraId="469AC83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мм, Ру1,6 МПа болат сыналы ысырма – 8 жиынтық.</w:t>
      </w:r>
    </w:p>
    <w:p w14:paraId="3AFF16C8"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Ру1,6 МПа болат сыналы ысырма – 2 жиынтық.</w:t>
      </w:r>
    </w:p>
    <w:p w14:paraId="6719D0B8"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Қабат суының дренаждалуын көзбен бақылауға арналған қарау терезесі, Ду100 мм, Ру1,6 МПа – 2 жиынтық.</w:t>
      </w:r>
    </w:p>
    <w:p w14:paraId="6469096B"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Жарылыстан қорғалған орындалымдағы «Тайфун-20» типті түптік шөгінділерді шаю құрылғысы – 2 дана.</w:t>
      </w:r>
    </w:p>
    <w:p w14:paraId="2C9B4143" w14:textId="608BE84B"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Pr>
          <w:rFonts w:ascii="Times New Roman" w:eastAsia="Calibri" w:hAnsi="Times New Roman" w:cs="Times New Roman"/>
          <w:i/>
          <w:iCs/>
        </w:rPr>
        <w:t>ЕП</w:t>
      </w:r>
      <w:r w:rsidRPr="0061646A">
        <w:rPr>
          <w:rFonts w:ascii="Times New Roman" w:eastAsia="Calibri" w:hAnsi="Times New Roman" w:cs="Times New Roman"/>
          <w:i/>
          <w:iCs/>
        </w:rPr>
        <w:t>-2 жартылай батырылатын сорғысымен жиынтықталған, V=63 м³ жерасты дренаждық сыйымдылығы, НЦСГ-Е-25-200-П-5 типті – 1 жиынтық.</w:t>
      </w:r>
    </w:p>
    <w:p w14:paraId="5B2376B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Ру2,5 МПа болат сыналы ысырма – 10 жиынтық.</w:t>
      </w:r>
    </w:p>
    <w:p w14:paraId="7A8D257C"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Ру1,6 МПа болат сыналы ысырма – 15 жиынтық.</w:t>
      </w:r>
    </w:p>
    <w:p w14:paraId="13E4074D"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Ру2,5 МПа бұрылмалы кері клапан – 20 жиынтық.</w:t>
      </w:r>
    </w:p>
    <w:p w14:paraId="2DF8D53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Ду50 мм, Ру1,6 МПа болат сыналы ысырма – 15 жиынтық.</w:t>
      </w:r>
    </w:p>
    <w:p w14:paraId="3E175F77"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Ду20 мм, Ру1,6 МПа болат сыналы ысырма – 20 жиынтық.</w:t>
      </w:r>
    </w:p>
    <w:p w14:paraId="21B62795"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ОП-100АА өрт бөгегіші – 10 жиынтық.</w:t>
      </w:r>
    </w:p>
    <w:p w14:paraId="64194051"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Ру1,6 МПа ауыстырып қосу құрылғысы – 8 жиынтық.</w:t>
      </w:r>
    </w:p>
    <w:p w14:paraId="37C53E51"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біріктірілген механикалық тыныс алу клапаны – 4 жиынтық.</w:t>
      </w:r>
    </w:p>
    <w:p w14:paraId="24F46991"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Сыртқы тасымалдауға арналған сорғы станциясының блогы – 2 жиынтық.</w:t>
      </w:r>
    </w:p>
    <w:p w14:paraId="4F82A5BC"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СДЖ-80-2,5 торлы дренаждық сұйықтық сүзгісі – 4 жиынтық.</w:t>
      </w:r>
    </w:p>
    <w:p w14:paraId="621CF0C4"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XMe 35/25 R55A T58U маркалы Н-2/1,2 сорғыларымен мұнайды ішкі айдауға арналған сорғы қондырғысы (1 жұмыс істейтін, 1 резервтік) – 2 жиынтық.</w:t>
      </w:r>
    </w:p>
    <w:p w14:paraId="0B4D7662"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С-1а мұнай-газ сепараторы (V=25,0 м³, Р=2,5 МПа), НГС-11-2,5-2000-1-Т-И – 1 жиынтық.</w:t>
      </w:r>
    </w:p>
    <w:p w14:paraId="35C345A6"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Газ сепараторы (V=4,0 м³, Р=2,5 МПа), ГС-2-2,5-1200-1-Т-И – 1 жиынтық.</w:t>
      </w:r>
    </w:p>
    <w:p w14:paraId="1F53C60D"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мм, Ру2,5 МПа болат сыналы ысырма, 30нж99нж1 – 10 жиынтық.</w:t>
      </w:r>
    </w:p>
    <w:p w14:paraId="6BE1A4E8"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мм, Ру2,5 МПа бұрылмалы кері клапан, 19нж18нж – 19 жиынтық.</w:t>
      </w:r>
    </w:p>
    <w:p w14:paraId="4A803D5C"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Ду80 мм, Ру2,5 МПа болат сыналы ысырма, 30нж41нж – 18 жиынтық.</w:t>
      </w:r>
    </w:p>
    <w:p w14:paraId="34BECD9C"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Ду80 мм, Ру2,5 МПа КМРО-Э сериялы торлы-плунжерлі клапан, корпусы 10Х17Н13М2Т болатынан жасалған, Куу 22 м³/сағ, КМРО-Э 201М 80 22 РР А НО – 2 жиынтық.</w:t>
      </w:r>
    </w:p>
    <w:p w14:paraId="16E2B5B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Ду50 мм, Ру2,5 МПа болат сыналы ысырма, 30нж99нж1 – 78 жиынтық.</w:t>
      </w:r>
    </w:p>
    <w:p w14:paraId="1260D684"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Ду50 мм, Ру2,5 МПа К-2а электр жетекті болат сыналы ысырма, 30нж999нж1 – 1 жиынтық.</w:t>
      </w:r>
    </w:p>
    <w:p w14:paraId="2812348F"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Ду25 мм, Ру2,5 МПа болат сыналы ысырма, 30нж99нж1 – 18 жиынтық.</w:t>
      </w:r>
    </w:p>
    <w:p w14:paraId="5D772B0A"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Ду20 мм, Ру2,5 МПа болат сыналы ысырма, 30нж99нж1 – 22 жиынтық.</w:t>
      </w:r>
    </w:p>
    <w:p w14:paraId="3FBAF759"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 мм, Ру2,5 МПа болат сыналы ысырма, 30нж99нж1 – 56 жиынтық.</w:t>
      </w:r>
    </w:p>
    <w:p w14:paraId="02AFED9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 мм, Ру4,0 МПа ине тәрізді клапан, 15нж54бк, коррозия ингибиторына арналған – 11 жиынтық.</w:t>
      </w:r>
    </w:p>
    <w:p w14:paraId="3239C485"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мм, Ру1,6 МПа электр жетекті болат сыналы ысырма, 30нж941нж – 19 жиынтық.</w:t>
      </w:r>
    </w:p>
    <w:p w14:paraId="6D34EAEC"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Ду150 мм, Ру2,5 МПа болат сыналы ысырма, 30нж99нж1 – 29 жиынтық.</w:t>
      </w:r>
    </w:p>
    <w:p w14:paraId="222550F4"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Ру2,5 МПа болат сыналы ысырма, 30нж99нж1 – 22 жиынтық.</w:t>
      </w:r>
    </w:p>
    <w:p w14:paraId="0C9F65CE"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Ру2,5 МПа бұрылмалы кері клапан, 19нж18нж1 – 18 жиынтық.</w:t>
      </w:r>
    </w:p>
    <w:p w14:paraId="5A11360C"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Ду50 мм, Ру2,5 МПа болат сыналы ысырма, 30нж99нж1 – 1 жиынтық.</w:t>
      </w:r>
    </w:p>
    <w:p w14:paraId="61535CA0"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Ду80 мм, Ру2,5 МПа КМРО-Э сериялы торлы-плунжерлі клапан, корпусы 10Х17Н13М2Т болатынан жасалған, KVY 1,23 м³/сағ, КМРО-Э 201М 50 1,23 РР А НО УХЛ(1) АМ1 – 2 жиынтық.</w:t>
      </w:r>
    </w:p>
    <w:p w14:paraId="5615400A"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Ду15 мм, Ру4,0 МПа ине тәрізді клапан, 15нж54бк, коррозия ингибиторына арналған – 1 жиынтық.</w:t>
      </w:r>
    </w:p>
    <w:p w14:paraId="08469847"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Ду100 мм, Ру1,6 МПа ауыстырып қосу құрылғысы, 23нж16нж – 10 жиынтық.</w:t>
      </w:r>
    </w:p>
    <w:p w14:paraId="174C8AB3" w14:textId="77777777" w:rsidR="0061646A" w:rsidRPr="0061646A" w:rsidRDefault="0061646A">
      <w:pPr>
        <w:numPr>
          <w:ilvl w:val="0"/>
          <w:numId w:val="9"/>
        </w:numPr>
        <w:tabs>
          <w:tab w:val="num" w:pos="720"/>
        </w:tabs>
        <w:ind w:left="709" w:hanging="283"/>
        <w:contextualSpacing/>
        <w:rPr>
          <w:rFonts w:ascii="Times New Roman" w:eastAsia="Calibri" w:hAnsi="Times New Roman" w:cs="Times New Roman"/>
          <w:i/>
          <w:iCs/>
        </w:rPr>
      </w:pPr>
      <w:r w:rsidRPr="0061646A">
        <w:rPr>
          <w:rFonts w:ascii="Times New Roman" w:eastAsia="Calibri" w:hAnsi="Times New Roman" w:cs="Times New Roman"/>
          <w:i/>
          <w:iCs/>
        </w:rPr>
        <w:t>12Х18Н10Т болат маркасынан жасалған Ду100 мм өрт бөгегіші ОП-100 – 15 жиынтық.</w:t>
      </w:r>
    </w:p>
    <w:p w14:paraId="54DAC5D6" w14:textId="0DC4AD8E" w:rsidR="00FC3F81" w:rsidRPr="0061646A" w:rsidRDefault="00FC3F81" w:rsidP="0061646A">
      <w:pPr>
        <w:ind w:left="710"/>
        <w:contextualSpacing/>
        <w:rPr>
          <w:rFonts w:ascii="Times New Roman" w:eastAsia="Calibri" w:hAnsi="Times New Roman" w:cs="Times New Roman"/>
          <w:i/>
          <w:iCs/>
        </w:rPr>
      </w:pPr>
      <w:r w:rsidRPr="0061646A">
        <w:rPr>
          <w:rFonts w:ascii="Times New Roman" w:eastAsia="Calibri" w:hAnsi="Times New Roman" w:cs="Times New Roman"/>
          <w:i/>
          <w:iCs/>
        </w:rPr>
        <w:tab/>
      </w:r>
    </w:p>
    <w:p w14:paraId="733AA30F" w14:textId="77777777" w:rsidR="001032F0" w:rsidRPr="000A160D" w:rsidRDefault="001032F0" w:rsidP="001032F0">
      <w:pPr>
        <w:spacing w:after="0" w:line="240" w:lineRule="auto"/>
        <w:ind w:left="420"/>
        <w:contextualSpacing/>
        <w:rPr>
          <w:rFonts w:ascii="Times New Roman" w:eastAsia="Calibri" w:hAnsi="Times New Roman" w:cs="Times New Roman"/>
          <w:b/>
        </w:rPr>
      </w:pPr>
    </w:p>
    <w:p w14:paraId="37E8A979" w14:textId="77777777" w:rsidR="0061646A" w:rsidRPr="0061646A" w:rsidRDefault="0061646A" w:rsidP="0061646A">
      <w:pPr>
        <w:spacing w:after="0" w:line="240" w:lineRule="auto"/>
        <w:jc w:val="both"/>
        <w:rPr>
          <w:rFonts w:ascii="Times New Roman" w:eastAsia="Calibri" w:hAnsi="Times New Roman" w:cs="Times New Roman"/>
          <w:b/>
          <w:bCs/>
        </w:rPr>
      </w:pPr>
      <w:r w:rsidRPr="0061646A">
        <w:rPr>
          <w:rFonts w:ascii="Times New Roman" w:eastAsia="Calibri" w:hAnsi="Times New Roman" w:cs="Times New Roman"/>
          <w:b/>
          <w:bCs/>
        </w:rPr>
        <w:t>«ДНС – Алибекмола ЦПНГ» бағыты бойынша мұнай құбырының жабдықтары</w:t>
      </w:r>
    </w:p>
    <w:p w14:paraId="73BA52A2"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1. Мұнай құбырлары</w:t>
      </w:r>
    </w:p>
    <w:p w14:paraId="4E00FC39"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ДНС-тен Алибекмола ЦПНГ-не дейінгі Ø159×7 мм мұнай құбыры – жалпы ұзындығы 26,4 км.</w:t>
      </w:r>
    </w:p>
    <w:p w14:paraId="16D8FBCA"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ДНС-тен Алибекмола ЦПНГ-не дейінгі Ø219×5 мм мұнай құбыры – жалпы ұзындығы 26,4 км.</w:t>
      </w:r>
    </w:p>
    <w:p w14:paraId="1D402923"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2. Тазарту құрылғыларын іске қосу және қабылдау камералары</w:t>
      </w:r>
    </w:p>
    <w:p w14:paraId="4176D265"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УЗС-150-4,0-Л тазарту құрылғысын іске қосу камерасы.</w:t>
      </w:r>
    </w:p>
    <w:p w14:paraId="06724CC1"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УЗС-200-4,0-Л тазарту құрылғысын іске қосу камерасы.</w:t>
      </w:r>
    </w:p>
    <w:p w14:paraId="69F73658"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УПС-150-4,0-П тазарту құрылғысын қабылдау камерасы.</w:t>
      </w:r>
    </w:p>
    <w:p w14:paraId="4BECAA94"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3. Жапқыш және кері арматура</w:t>
      </w:r>
    </w:p>
    <w:p w14:paraId="5158DD16"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150, Ру 2,5 МПа сыналы ысырма – 2 дана.</w:t>
      </w:r>
    </w:p>
    <w:p w14:paraId="59266F5B"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100, Ру 2,5 МПа сыналы ысырма – 1 дана.</w:t>
      </w:r>
    </w:p>
    <w:p w14:paraId="328AD226"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200, Ру 2,5 МПа сыналы ысырма – 4 дана.</w:t>
      </w:r>
    </w:p>
    <w:p w14:paraId="12ACB85A"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150, Ру 2,5 МПа сыналы ысырма – 9 дана.</w:t>
      </w:r>
    </w:p>
    <w:p w14:paraId="0728FF2F"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150, Ру 2,5 МПа электр жетекті сыналы ысырма – 3 дана.</w:t>
      </w:r>
    </w:p>
    <w:p w14:paraId="4AD2612D"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50, Ру 1,6 МПа сыналы ысырма – 10 дана.</w:t>
      </w:r>
    </w:p>
    <w:p w14:paraId="03E6D08C"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Ду 250, Ру 2,5 МПа кері клапан – 2 дана.</w:t>
      </w:r>
    </w:p>
    <w:p w14:paraId="48DB2C21"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4. Сыйымдылық және технологиялық жабдықтар</w:t>
      </w:r>
    </w:p>
    <w:p w14:paraId="1B38BA58"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Блоктық орындалымдағы ЕП-2/1 және ЕП-2/2 дренаждық сыйымдылықтары, көлемі 5 м³ және 63 м³, жұмыс қысымы 0,07 МПа – 2 жиынтық.</w:t>
      </w:r>
    </w:p>
    <w:p w14:paraId="6A5178F7"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СДЖ типті сұйықтық сүзгісі, Ду 150 – 2 жиынтық.</w:t>
      </w:r>
    </w:p>
    <w:p w14:paraId="529A8202"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ЕП-63 сыйымдылығына арналған НВЕ 50/50 сорғы агрегаты – 1 жиынтық.</w:t>
      </w:r>
    </w:p>
    <w:p w14:paraId="0C7A5E3F"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5. Дизель электр станциясы</w:t>
      </w:r>
    </w:p>
    <w:p w14:paraId="4D7E505B"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 Қуаты 60 кВт дизель электр станциясы (ДЭС), шу оқшаулағыш қаптамада, резервті автоматты енгізу жүйесімен (АВР).</w:t>
      </w:r>
    </w:p>
    <w:p w14:paraId="01DD991D" w14:textId="77777777" w:rsidR="0061646A" w:rsidRPr="0061646A" w:rsidRDefault="0061646A" w:rsidP="0061646A">
      <w:pPr>
        <w:spacing w:after="0" w:line="240" w:lineRule="auto"/>
        <w:jc w:val="both"/>
        <w:rPr>
          <w:rFonts w:ascii="Times New Roman" w:eastAsia="Calibri" w:hAnsi="Times New Roman" w:cs="Times New Roman"/>
          <w:i/>
          <w:iCs/>
        </w:rPr>
      </w:pPr>
      <w:r w:rsidRPr="0061646A">
        <w:rPr>
          <w:rFonts w:ascii="Times New Roman" w:eastAsia="Calibri" w:hAnsi="Times New Roman" w:cs="Times New Roman"/>
          <w:i/>
          <w:iCs/>
        </w:rPr>
        <w:t>ДЭС бойынша Орындаушы жылына 720 сағат жұмыс істеу есебінен техникалық қызмет көрсетуді, профилактикалық жұмыстар мен регламенттік іс-шараларды орындауға, дизель отынымен және шығыс материалдарымен қамтамасыз етуге міндетті.</w:t>
      </w:r>
    </w:p>
    <w:p w14:paraId="477F80C1" w14:textId="77777777" w:rsidR="00C5692B" w:rsidRPr="0061646A" w:rsidRDefault="00C5692B" w:rsidP="00C5692B">
      <w:pPr>
        <w:spacing w:after="0" w:line="240" w:lineRule="auto"/>
        <w:jc w:val="both"/>
        <w:rPr>
          <w:rFonts w:ascii="Times New Roman" w:eastAsia="Calibri" w:hAnsi="Times New Roman" w:cs="Times New Roman"/>
          <w:i/>
          <w:iCs/>
        </w:rPr>
      </w:pPr>
    </w:p>
    <w:p w14:paraId="6AD2B65A"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bCs/>
          <w:i/>
          <w:iCs/>
        </w:rPr>
        <w:t>Техникалық қызмет көрсетуге берілетін жабдықтар мен материалдардың тізбесі</w:t>
      </w:r>
    </w:p>
    <w:p w14:paraId="30AA7C41"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Ду40 Ру16 сақтандырғыш клапандары – 2 дана.</w:t>
      </w:r>
    </w:p>
    <w:p w14:paraId="176D9046"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Q=2,0 м³/сағ су жұмсарту станциясы СХОВ – 1 жиынтық.</w:t>
      </w:r>
    </w:p>
    <w:p w14:paraId="61448BEB"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Q=45 м³/сағ, Н=54 м желілік сорғылар ЗКМ-6 – 2 жиынтық.</w:t>
      </w:r>
    </w:p>
    <w:p w14:paraId="1DB8A2F2"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Ыстық сумен жабдықтаудың айналым сорғылары 2КМ 20/30 – 2 жиынтық.</w:t>
      </w:r>
    </w:p>
    <w:p w14:paraId="4F4FD8F5"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Қоректендіру сорғылары 2,5ЦВ-0,8 – 2 жиынтық.</w:t>
      </w:r>
    </w:p>
    <w:p w14:paraId="45430DF0"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V=200 л мембраналық кеңейту багы – 1 дана.</w:t>
      </w:r>
    </w:p>
    <w:p w14:paraId="387A8F59"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Dy=40, Ру=16 кгс/см² сақтандырғыш крандар, 17ч3бр – 4 дана.</w:t>
      </w:r>
    </w:p>
    <w:p w14:paraId="50DA1708"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Dy=250 жарылғыш клапан – 2 дана.</w:t>
      </w:r>
    </w:p>
    <w:p w14:paraId="59B2759B"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Су шығынын есепке алу торабы (суық суға арналған УВТ типті су есептегіші) – 1 дана.</w:t>
      </w:r>
    </w:p>
    <w:p w14:paraId="2E56A422"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Dy=100, Ру=1,0 МПа ысырма – 4 дана.</w:t>
      </w:r>
    </w:p>
    <w:p w14:paraId="4CE38A9C"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Dy=20, Ру=0,6 МПа фланецті қысымды вентильдер, 30ч906бр – 2 дана.</w:t>
      </w:r>
    </w:p>
    <w:p w14:paraId="50496FD7"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Dy=125, Ру=1,0 МПа ысырмалар, 15Кч19бр – 2 дана.</w:t>
      </w:r>
    </w:p>
    <w:p w14:paraId="2C547DE6"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0–10 кгс/см² техникалық манометрлер, 30ч906бр – 7 дана.</w:t>
      </w:r>
    </w:p>
    <w:p w14:paraId="406E9E85"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Dy=15, Ру=0,1 МПа үш жүрісті крандар, 16ч3бр – 7 дана.</w:t>
      </w:r>
    </w:p>
    <w:p w14:paraId="6EC43678"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Ру=1,6 МПа ысырма, 30ч90бр – 2 дана.</w:t>
      </w:r>
    </w:p>
    <w:p w14:paraId="786A97D8"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Ру=1,0 МПа кері клапан, 16ч3бр – 2 дана.</w:t>
      </w:r>
    </w:p>
    <w:p w14:paraId="2C503C38"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Ру=1,6 МПа ысырма, 15Кч19бр – 2 дана.</w:t>
      </w:r>
    </w:p>
    <w:p w14:paraId="1D2308D6"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Ру=1,0 МПа кері клапан, Квант. Ква-0,8 – 2 дана.</w:t>
      </w:r>
    </w:p>
    <w:p w14:paraId="6416C112"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Dy=1/2" (15 мм) бензин мен майға төзімді резеңке құбыршектер – 8 м.</w:t>
      </w:r>
    </w:p>
    <w:p w14:paraId="57F9CCBE"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Dy=40 вентиль, 15КУ-18К – 1 дана.</w:t>
      </w:r>
    </w:p>
    <w:p w14:paraId="253082DF"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Dy=15 вентиль, 15КУ-18К – 2 дана.</w:t>
      </w:r>
    </w:p>
    <w:p w14:paraId="5119636D"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Dy=40, Ру=1,0 МПа фланецті бекіту вентилі, 15Кч19бр – 2 дана.</w:t>
      </w:r>
    </w:p>
    <w:p w14:paraId="56083233"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Dy=80, Ру=1,0 МПа ысырма, 30ч906бр – 1 дана.</w:t>
      </w:r>
    </w:p>
    <w:p w14:paraId="137AB40F"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Ру=1,0 МПа ысырма, 30ч906бр – 1 дана.</w:t>
      </w:r>
    </w:p>
    <w:p w14:paraId="655A5BA5"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сүзгі – 1 дана.</w:t>
      </w:r>
    </w:p>
    <w:p w14:paraId="567AAB9F"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Ру=1,0 МПа ысырма, 30ч906бр – 1 дана.</w:t>
      </w:r>
    </w:p>
    <w:p w14:paraId="3B16D511"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Ру=1,0 МПа кері клапан, 16ч3бр – 1 дана.</w:t>
      </w:r>
    </w:p>
    <w:p w14:paraId="75F8D300"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Dy=15, Ру=0,6 МПа муфталы вентиль, 15Кч19бр – 1 дана.</w:t>
      </w:r>
    </w:p>
    <w:p w14:paraId="65C3A16E"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Ру=0,6 МПа ысырма, 30ч906бр – 3 дана.</w:t>
      </w:r>
    </w:p>
    <w:p w14:paraId="1D14F1AC"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Dy=80, Ру=0,6 МПа ысырма, 30ч906бр – 2 дана.</w:t>
      </w:r>
    </w:p>
    <w:p w14:paraId="47881EDD"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Ру=0,6 МПа ысырма, 30ч906бр – 2 дана.</w:t>
      </w:r>
    </w:p>
    <w:p w14:paraId="4C14D3C9"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Ру=1,0 МПа кері клапан, 16ч3бр – 2 дана.</w:t>
      </w:r>
    </w:p>
    <w:p w14:paraId="560D9525"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Dy=40 тыныс алу клапаны НКДМ-40 – 1 дана.</w:t>
      </w:r>
    </w:p>
    <w:p w14:paraId="621F7F16" w14:textId="77777777" w:rsidR="0061646A" w:rsidRPr="0061646A" w:rsidRDefault="0061646A">
      <w:pPr>
        <w:numPr>
          <w:ilvl w:val="0"/>
          <w:numId w:val="32"/>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Dy=50 ысырма, 30с6бр – 1 дана.</w:t>
      </w:r>
    </w:p>
    <w:p w14:paraId="6D5B563E"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bCs/>
          <w:i/>
          <w:iCs/>
        </w:rPr>
        <w:t>Жылу камераларындағы құбыржол тораптарының (УТ №1, УТ №2, УТ №3, УТ №4, УТ №5, УТ №6) және химиялық-талдамалық зертхананың УТ №7 тораптарының жапқыш арматурасының тізбесі</w:t>
      </w:r>
    </w:p>
    <w:p w14:paraId="64086DE6"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30с41нж маркалы, шпинделі шығарылатын сыналы ысырма, Ø150х16 – 2 дана.</w:t>
      </w:r>
    </w:p>
    <w:p w14:paraId="326D079E"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30с41нж маркалы, шпинделі шығарылатын сыналы ысырма, Ø100х16 – 6 дана.</w:t>
      </w:r>
    </w:p>
    <w:p w14:paraId="1BCA03EE"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30с41нж маркалы, шпинделі шығарылатын сыналы ысырма, Ø80х16 – 11 дана.</w:t>
      </w:r>
    </w:p>
    <w:p w14:paraId="30057889"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30с41нж маркалы, шпинделі шығарылатын сыналы ысырма, Ø50х16 – 9 дана.</w:t>
      </w:r>
    </w:p>
    <w:p w14:paraId="5CEDE6A6"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15С22нж болат вентилі, Ø40 – 3 дана.</w:t>
      </w:r>
    </w:p>
    <w:p w14:paraId="2DB66811"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15С22нж болат вентилі, Ø32 – 4 дана.</w:t>
      </w:r>
    </w:p>
    <w:p w14:paraId="49C30E05"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15С22нж болат вентилі, Ø25 – 10 дана.</w:t>
      </w:r>
    </w:p>
    <w:p w14:paraId="5AFDB859" w14:textId="77777777" w:rsidR="0061646A" w:rsidRPr="0061646A" w:rsidRDefault="0061646A">
      <w:pPr>
        <w:numPr>
          <w:ilvl w:val="0"/>
          <w:numId w:val="33"/>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15С22нж болат вентилі, Ø20 – 3 дана.</w:t>
      </w:r>
    </w:p>
    <w:p w14:paraId="529602B3"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bCs/>
          <w:i/>
          <w:iCs/>
        </w:rPr>
        <w:t>Өндірістік база сорғы станциясының жабдықтар тізбесі</w:t>
      </w:r>
    </w:p>
    <w:p w14:paraId="5FF27B18"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Grundfos CR 90-2 ортадан тепкіш сорғысы – 2 жиынтық.</w:t>
      </w:r>
    </w:p>
    <w:p w14:paraId="74694166"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Grundfos CR 15-3 ортадан тепкіш сорғысы – 2 жиынтық.</w:t>
      </w:r>
    </w:p>
    <w:p w14:paraId="04FEE5A9"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Суды майсыздандыруға арналған ОДВ-5 қондырғысы – 2 жиынтық.</w:t>
      </w:r>
    </w:p>
    <w:p w14:paraId="41BD44C2"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«Взлет ЭР» электромагниттік шығын өлшегіші-есептегіші – 1 жиынтық.</w:t>
      </w:r>
    </w:p>
    <w:p w14:paraId="1503A171"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Ø100 ысырма, 30ч66р – 13 дана.</w:t>
      </w:r>
    </w:p>
    <w:p w14:paraId="47553328"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Ø80 ысырма, 30ч66р – 4 дана.</w:t>
      </w:r>
    </w:p>
    <w:p w14:paraId="2A986DD5"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10 атм дейінгі ОБМ1-100 манометрі – 8 жиынтық.</w:t>
      </w:r>
    </w:p>
    <w:p w14:paraId="34BA583A"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Ø100 кері клапан, 16ч3р – 2 дана.</w:t>
      </w:r>
    </w:p>
    <w:p w14:paraId="6BD7665C"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Ø80 кері клапан, 16ч3р – 2 дана.</w:t>
      </w:r>
    </w:p>
    <w:p w14:paraId="417EC797" w14:textId="77777777" w:rsidR="0061646A" w:rsidRPr="0061646A" w:rsidRDefault="0061646A">
      <w:pPr>
        <w:numPr>
          <w:ilvl w:val="0"/>
          <w:numId w:val="34"/>
        </w:numPr>
        <w:spacing w:after="0" w:line="240" w:lineRule="auto"/>
        <w:rPr>
          <w:rFonts w:ascii="Times New Roman" w:eastAsia="Calibri" w:hAnsi="Times New Roman" w:cs="Times New Roman"/>
          <w:bCs/>
          <w:i/>
          <w:iCs/>
        </w:rPr>
      </w:pPr>
      <w:r w:rsidRPr="0061646A">
        <w:rPr>
          <w:rFonts w:ascii="Times New Roman" w:eastAsia="Calibri" w:hAnsi="Times New Roman" w:cs="Times New Roman"/>
          <w:bCs/>
          <w:i/>
          <w:iCs/>
        </w:rPr>
        <w:t>Жүк көтергіштігі 0,5 т қабырғаға орнатылатын консольді-бұрылмалы кран – 1 дана.</w:t>
      </w:r>
    </w:p>
    <w:p w14:paraId="37BBC28C"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bCs/>
          <w:i/>
          <w:iCs/>
        </w:rPr>
        <w:t>АГРС</w:t>
      </w:r>
    </w:p>
    <w:p w14:paraId="392354C5"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i/>
          <w:iCs/>
        </w:rPr>
        <w:t>АВР бар шу оқшаулағыш қаптамадағы ДЭС. Қызмет көрсету және профилактикалық жұмыстар жүргізу, техникалық қызмет көрсету, жылына 720 сағат жұмыс істеу есебінен дизель отынымен және шығыс материалдарымен қамтамасыз ету.</w:t>
      </w:r>
    </w:p>
    <w:p w14:paraId="1B77D03A"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bCs/>
          <w:i/>
          <w:iCs/>
        </w:rPr>
        <w:t>КУГГ</w:t>
      </w:r>
    </w:p>
    <w:p w14:paraId="5E7BFF8F"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i/>
          <w:iCs/>
        </w:rPr>
        <w:t>АВР бар шу оқшаулағыш қаптамадағы ДЭС. Қызмет көрсету және профилактикалық жұмыстар жүргізу, техникалық қызмет көрсету, жылына 720 сағат жұмыс істеу есебінен дизель отынымен және шығыс материалдарымен қамтамасыз ету.</w:t>
      </w:r>
    </w:p>
    <w:p w14:paraId="5607FD85" w14:textId="77777777" w:rsidR="0061646A" w:rsidRPr="0061646A" w:rsidRDefault="0061646A" w:rsidP="0061646A">
      <w:pPr>
        <w:rPr>
          <w:rFonts w:ascii="Times New Roman" w:eastAsia="Calibri" w:hAnsi="Times New Roman" w:cs="Times New Roman"/>
          <w:b/>
          <w:i/>
          <w:iCs/>
        </w:rPr>
      </w:pPr>
      <w:r w:rsidRPr="0061646A">
        <w:rPr>
          <w:rFonts w:ascii="Times New Roman" w:eastAsia="Calibri" w:hAnsi="Times New Roman" w:cs="Times New Roman"/>
          <w:b/>
          <w:bCs/>
          <w:i/>
          <w:iCs/>
        </w:rPr>
        <w:t>Ескертпе:</w:t>
      </w:r>
      <w:r w:rsidRPr="0061646A">
        <w:rPr>
          <w:rFonts w:ascii="Times New Roman" w:eastAsia="Calibri" w:hAnsi="Times New Roman" w:cs="Times New Roman"/>
          <w:b/>
          <w:i/>
          <w:iCs/>
        </w:rPr>
        <w:t xml:space="preserve"> Келісімшарттың қолданылу мерзімі ішінде қосымша объектілер пайдалануға берілген жағдайда, көрсетілген жабдықтар тізбесі жаңа жабдықтармен толықтырылуы мүмкін. Жаңадан пайдалануға берілген жабдықтарға техникалық қызмет көрсету көлемі мен шарттары Тапсырыс берушімен белгіленген тәртіппен келісілуге тиіс.</w:t>
      </w:r>
    </w:p>
    <w:p w14:paraId="129A1306" w14:textId="77777777" w:rsidR="001D15EA" w:rsidRPr="00B730AE" w:rsidRDefault="001D15EA" w:rsidP="00FC3F81">
      <w:pPr>
        <w:rPr>
          <w:rFonts w:ascii="Times New Roman" w:eastAsia="Calibri" w:hAnsi="Times New Roman" w:cs="Times New Roman"/>
        </w:rPr>
      </w:pPr>
    </w:p>
    <w:p w14:paraId="56733530" w14:textId="77777777" w:rsidR="006636EF" w:rsidRPr="006636EF" w:rsidRDefault="006636EF" w:rsidP="006636EF">
      <w:pPr>
        <w:spacing w:after="0" w:line="240" w:lineRule="auto"/>
        <w:ind w:left="360"/>
        <w:contextualSpacing/>
        <w:jc w:val="center"/>
        <w:rPr>
          <w:rFonts w:ascii="Times New Roman" w:eastAsia="Times New Roman" w:hAnsi="Times New Roman" w:cs="Times New Roman"/>
          <w:b/>
          <w:color w:val="000000"/>
          <w:lang w:eastAsia="ru-RU"/>
        </w:rPr>
      </w:pPr>
      <w:r w:rsidRPr="006636EF">
        <w:rPr>
          <w:rFonts w:ascii="Times New Roman" w:eastAsia="Times New Roman" w:hAnsi="Times New Roman" w:cs="Times New Roman"/>
          <w:b/>
          <w:bCs/>
          <w:color w:val="000000"/>
          <w:lang w:eastAsia="ru-RU"/>
        </w:rPr>
        <w:t>Пневматикалық/компрессорлық жабдықтарға техникалық қызмет көрсету</w:t>
      </w:r>
    </w:p>
    <w:p w14:paraId="1CCC5293" w14:textId="77777777" w:rsidR="006636EF" w:rsidRPr="006636EF" w:rsidRDefault="006636EF" w:rsidP="006636EF">
      <w:pPr>
        <w:spacing w:after="0" w:line="240" w:lineRule="auto"/>
        <w:ind w:left="360"/>
        <w:contextualSpacing/>
        <w:jc w:val="center"/>
        <w:rPr>
          <w:rFonts w:ascii="Times New Roman" w:eastAsia="Times New Roman" w:hAnsi="Times New Roman" w:cs="Times New Roman"/>
          <w:b/>
          <w:color w:val="000000"/>
          <w:lang w:eastAsia="ru-RU"/>
        </w:rPr>
      </w:pPr>
      <w:r w:rsidRPr="006636EF">
        <w:rPr>
          <w:rFonts w:ascii="Times New Roman" w:eastAsia="Times New Roman" w:hAnsi="Times New Roman" w:cs="Times New Roman"/>
          <w:b/>
          <w:bCs/>
          <w:color w:val="000000"/>
          <w:lang w:eastAsia="ru-RU"/>
        </w:rPr>
        <w:t>(АСМ-1500/90 азот станциясы)</w:t>
      </w:r>
    </w:p>
    <w:p w14:paraId="65888699" w14:textId="77777777" w:rsidR="006636EF" w:rsidRPr="006636EF" w:rsidRDefault="006636EF" w:rsidP="006636EF">
      <w:pPr>
        <w:spacing w:after="0" w:line="240" w:lineRule="auto"/>
        <w:ind w:left="360"/>
        <w:contextualSpacing/>
        <w:jc w:val="center"/>
        <w:rPr>
          <w:rFonts w:ascii="Times New Roman" w:eastAsia="Times New Roman" w:hAnsi="Times New Roman" w:cs="Times New Roman"/>
          <w:b/>
          <w:color w:val="000000"/>
          <w:lang w:eastAsia="ru-RU"/>
        </w:rPr>
      </w:pPr>
      <w:r w:rsidRPr="006636EF">
        <w:rPr>
          <w:rFonts w:ascii="Times New Roman" w:eastAsia="Times New Roman" w:hAnsi="Times New Roman" w:cs="Times New Roman"/>
          <w:b/>
          <w:bCs/>
          <w:color w:val="000000"/>
          <w:lang w:eastAsia="ru-RU"/>
        </w:rPr>
        <w:t>Негізгі және қосалқы жабдықтар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030"/>
        <w:gridCol w:w="4326"/>
        <w:gridCol w:w="2153"/>
      </w:tblGrid>
      <w:tr w:rsidR="00FC3F81" w:rsidRPr="00B730AE" w14:paraId="141FBC7C" w14:textId="77777777" w:rsidTr="006636EF">
        <w:tc>
          <w:tcPr>
            <w:tcW w:w="829" w:type="dxa"/>
          </w:tcPr>
          <w:p w14:paraId="31721FB3" w14:textId="77777777" w:rsidR="00FC3F81" w:rsidRPr="006636EF" w:rsidRDefault="00FC3F81" w:rsidP="003351B4">
            <w:pPr>
              <w:spacing w:after="0" w:line="240" w:lineRule="auto"/>
              <w:jc w:val="center"/>
              <w:rPr>
                <w:rFonts w:ascii="Times New Roman" w:eastAsia="Times New Roman" w:hAnsi="Times New Roman" w:cs="Times New Roman"/>
                <w:b/>
                <w:color w:val="000000"/>
                <w:sz w:val="20"/>
                <w:szCs w:val="20"/>
                <w:lang w:eastAsia="ru-RU"/>
              </w:rPr>
            </w:pPr>
            <w:r w:rsidRPr="006636EF">
              <w:rPr>
                <w:rFonts w:ascii="Times New Roman" w:eastAsia="Times New Roman" w:hAnsi="Times New Roman" w:cs="Times New Roman"/>
                <w:b/>
                <w:color w:val="000000"/>
                <w:sz w:val="20"/>
                <w:szCs w:val="20"/>
                <w:lang w:eastAsia="ru-RU"/>
              </w:rPr>
              <w:t>№</w:t>
            </w:r>
          </w:p>
        </w:tc>
        <w:tc>
          <w:tcPr>
            <w:tcW w:w="3030" w:type="dxa"/>
          </w:tcPr>
          <w:p w14:paraId="0236F3C4" w14:textId="1B59BB71" w:rsidR="00FC3F81" w:rsidRPr="006636EF" w:rsidRDefault="006636EF" w:rsidP="003351B4">
            <w:pPr>
              <w:spacing w:after="0" w:line="240" w:lineRule="auto"/>
              <w:jc w:val="center"/>
              <w:rPr>
                <w:rFonts w:ascii="Times New Roman" w:eastAsia="Times New Roman" w:hAnsi="Times New Roman" w:cs="Times New Roman"/>
                <w:b/>
                <w:color w:val="000000"/>
                <w:sz w:val="20"/>
                <w:szCs w:val="20"/>
                <w:lang w:eastAsia="ru-RU"/>
              </w:rPr>
            </w:pPr>
            <w:r w:rsidRPr="006636EF">
              <w:rPr>
                <w:rFonts w:ascii="Times New Roman" w:eastAsia="Times New Roman" w:hAnsi="Times New Roman" w:cs="Times New Roman"/>
                <w:b/>
                <w:color w:val="000000"/>
                <w:sz w:val="20"/>
                <w:szCs w:val="20"/>
                <w:lang w:eastAsia="ru-RU"/>
              </w:rPr>
              <w:t>Атауы</w:t>
            </w:r>
          </w:p>
        </w:tc>
        <w:tc>
          <w:tcPr>
            <w:tcW w:w="4326" w:type="dxa"/>
          </w:tcPr>
          <w:p w14:paraId="11326299" w14:textId="29A30832" w:rsidR="00FC3F81" w:rsidRPr="006636EF" w:rsidRDefault="006636EF" w:rsidP="003351B4">
            <w:pPr>
              <w:spacing w:after="0" w:line="240" w:lineRule="auto"/>
              <w:jc w:val="center"/>
              <w:rPr>
                <w:rFonts w:ascii="Times New Roman" w:eastAsia="Times New Roman" w:hAnsi="Times New Roman" w:cs="Times New Roman"/>
                <w:b/>
                <w:color w:val="000000"/>
                <w:sz w:val="20"/>
                <w:szCs w:val="20"/>
                <w:lang w:eastAsia="ru-RU"/>
              </w:rPr>
            </w:pPr>
            <w:r w:rsidRPr="006636EF">
              <w:rPr>
                <w:rFonts w:ascii="Times New Roman" w:eastAsia="Times New Roman" w:hAnsi="Times New Roman" w:cs="Times New Roman"/>
                <w:b/>
                <w:color w:val="000000"/>
                <w:sz w:val="20"/>
                <w:szCs w:val="20"/>
                <w:lang w:eastAsia="ru-RU"/>
              </w:rPr>
              <w:t>Сипаттамасы</w:t>
            </w:r>
          </w:p>
        </w:tc>
        <w:tc>
          <w:tcPr>
            <w:tcW w:w="2153" w:type="dxa"/>
          </w:tcPr>
          <w:p w14:paraId="54FD4A7F" w14:textId="348C59E3" w:rsidR="00FC3F81" w:rsidRPr="006636EF" w:rsidRDefault="006636EF" w:rsidP="003351B4">
            <w:pPr>
              <w:spacing w:after="0" w:line="240" w:lineRule="auto"/>
              <w:jc w:val="center"/>
              <w:rPr>
                <w:rFonts w:ascii="Times New Roman" w:eastAsia="Times New Roman" w:hAnsi="Times New Roman" w:cs="Times New Roman"/>
                <w:b/>
                <w:color w:val="000000"/>
                <w:sz w:val="20"/>
                <w:szCs w:val="20"/>
                <w:lang w:eastAsia="ru-RU"/>
              </w:rPr>
            </w:pPr>
            <w:r w:rsidRPr="006636EF">
              <w:rPr>
                <w:rFonts w:ascii="Times New Roman" w:eastAsia="Times New Roman" w:hAnsi="Times New Roman" w:cs="Times New Roman"/>
                <w:b/>
                <w:color w:val="000000"/>
                <w:sz w:val="20"/>
                <w:szCs w:val="20"/>
                <w:lang w:eastAsia="ru-RU"/>
              </w:rPr>
              <w:t>Саны</w:t>
            </w:r>
          </w:p>
        </w:tc>
      </w:tr>
      <w:tr w:rsidR="006636EF" w:rsidRPr="00B730AE" w14:paraId="049F16CB" w14:textId="77777777" w:rsidTr="006636EF">
        <w:tc>
          <w:tcPr>
            <w:tcW w:w="829" w:type="dxa"/>
            <w:vAlign w:val="center"/>
          </w:tcPr>
          <w:p w14:paraId="208EAC6D" w14:textId="616C52CE"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b/>
                <w:bCs/>
                <w:sz w:val="20"/>
                <w:szCs w:val="20"/>
              </w:rPr>
              <w:t>№</w:t>
            </w:r>
          </w:p>
        </w:tc>
        <w:tc>
          <w:tcPr>
            <w:tcW w:w="3030" w:type="dxa"/>
            <w:vAlign w:val="center"/>
          </w:tcPr>
          <w:p w14:paraId="01260B36" w14:textId="210DBD8D" w:rsidR="006636EF" w:rsidRPr="006636EF" w:rsidRDefault="006636EF" w:rsidP="006636EF">
            <w:pPr>
              <w:spacing w:after="0" w:line="240" w:lineRule="auto"/>
              <w:rPr>
                <w:rFonts w:ascii="Times New Roman" w:eastAsia="Times New Roman" w:hAnsi="Times New Roman" w:cs="Times New Roman"/>
                <w:color w:val="000000"/>
                <w:sz w:val="20"/>
                <w:szCs w:val="20"/>
                <w:lang w:eastAsia="ru-RU"/>
              </w:rPr>
            </w:pPr>
            <w:r w:rsidRPr="006636EF">
              <w:rPr>
                <w:rFonts w:ascii="Times New Roman" w:hAnsi="Times New Roman" w:cs="Times New Roman"/>
                <w:b/>
                <w:bCs/>
                <w:sz w:val="20"/>
                <w:szCs w:val="20"/>
              </w:rPr>
              <w:t>Атауы</w:t>
            </w:r>
          </w:p>
        </w:tc>
        <w:tc>
          <w:tcPr>
            <w:tcW w:w="4326" w:type="dxa"/>
            <w:vAlign w:val="center"/>
          </w:tcPr>
          <w:p w14:paraId="38A9D8CF" w14:textId="1741CD7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b/>
                <w:bCs/>
                <w:sz w:val="20"/>
                <w:szCs w:val="20"/>
              </w:rPr>
              <w:t>Сипаттамасы</w:t>
            </w:r>
          </w:p>
        </w:tc>
        <w:tc>
          <w:tcPr>
            <w:tcW w:w="2153" w:type="dxa"/>
            <w:vAlign w:val="center"/>
          </w:tcPr>
          <w:p w14:paraId="66EF47B7" w14:textId="29662881"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b/>
                <w:bCs/>
                <w:sz w:val="20"/>
                <w:szCs w:val="20"/>
              </w:rPr>
              <w:t>Саны</w:t>
            </w:r>
          </w:p>
        </w:tc>
      </w:tr>
      <w:tr w:rsidR="006636EF" w:rsidRPr="00B730AE" w14:paraId="03CD3686" w14:textId="77777777" w:rsidTr="006636EF">
        <w:tc>
          <w:tcPr>
            <w:tcW w:w="829" w:type="dxa"/>
            <w:vAlign w:val="center"/>
          </w:tcPr>
          <w:p w14:paraId="663A1F05" w14:textId="7E3F4D87"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w:t>
            </w:r>
          </w:p>
        </w:tc>
        <w:tc>
          <w:tcPr>
            <w:tcW w:w="3030" w:type="dxa"/>
            <w:vAlign w:val="center"/>
          </w:tcPr>
          <w:p w14:paraId="5EC4E246" w14:textId="35151403" w:rsidR="006636EF" w:rsidRPr="006636EF" w:rsidRDefault="006636EF" w:rsidP="006636EF">
            <w:pPr>
              <w:spacing w:after="0" w:line="240" w:lineRule="auto"/>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ДЭН-500ШМ ВВ компрессорлық қондырғысы</w:t>
            </w:r>
          </w:p>
        </w:tc>
        <w:tc>
          <w:tcPr>
            <w:tcW w:w="4326" w:type="dxa"/>
            <w:vAlign w:val="center"/>
          </w:tcPr>
          <w:p w14:paraId="323C4A17" w14:textId="0FE5FFEC" w:rsidR="006636EF" w:rsidRPr="006636EF" w:rsidRDefault="006636EF" w:rsidP="006636EF">
            <w:pPr>
              <w:spacing w:after="0" w:line="240" w:lineRule="auto"/>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Өнімділігі 40 ст. м³/мин; ең жоғары жұмыс қысымы 2,5 МПа; қоректендіру кернеуі 6 кВ</w:t>
            </w:r>
          </w:p>
        </w:tc>
        <w:tc>
          <w:tcPr>
            <w:tcW w:w="2153" w:type="dxa"/>
            <w:vAlign w:val="center"/>
          </w:tcPr>
          <w:p w14:paraId="4DF32487" w14:textId="2A59113A"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158A92A2" w14:textId="77777777" w:rsidTr="006636EF">
        <w:tc>
          <w:tcPr>
            <w:tcW w:w="829" w:type="dxa"/>
            <w:vAlign w:val="center"/>
          </w:tcPr>
          <w:p w14:paraId="72B1603C" w14:textId="531FECA8"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w:t>
            </w:r>
          </w:p>
        </w:tc>
        <w:tc>
          <w:tcPr>
            <w:tcW w:w="3030" w:type="dxa"/>
            <w:vAlign w:val="center"/>
          </w:tcPr>
          <w:p w14:paraId="19C5C86C" w14:textId="048829B3"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CKL-HF 0150 циклондық сепараторы</w:t>
            </w:r>
          </w:p>
        </w:tc>
        <w:tc>
          <w:tcPr>
            <w:tcW w:w="4326" w:type="dxa"/>
            <w:vAlign w:val="center"/>
          </w:tcPr>
          <w:p w14:paraId="39E19A3C" w14:textId="76B46308" w:rsidR="006636EF" w:rsidRPr="006636EF" w:rsidRDefault="006636EF" w:rsidP="006636EF">
            <w:pPr>
              <w:spacing w:after="0" w:line="240" w:lineRule="auto"/>
              <w:rPr>
                <w:rFonts w:ascii="Times New Roman" w:eastAsia="Times New Roman" w:hAnsi="Times New Roman" w:cs="Times New Roman"/>
                <w:color w:val="000000"/>
                <w:sz w:val="20"/>
                <w:szCs w:val="20"/>
                <w:lang w:val="en-US" w:eastAsia="ru-RU"/>
              </w:rPr>
            </w:pPr>
            <w:r w:rsidRPr="006636EF">
              <w:rPr>
                <w:rFonts w:ascii="Times New Roman" w:hAnsi="Times New Roman" w:cs="Times New Roman"/>
                <w:sz w:val="20"/>
                <w:szCs w:val="20"/>
              </w:rPr>
              <w:t>Өткізу</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қабілеті</w:t>
            </w:r>
            <w:r w:rsidRPr="006636EF">
              <w:rPr>
                <w:rFonts w:ascii="Times New Roman" w:hAnsi="Times New Roman" w:cs="Times New Roman"/>
                <w:sz w:val="20"/>
                <w:szCs w:val="20"/>
                <w:lang w:val="en-US"/>
              </w:rPr>
              <w:t xml:space="preserve"> 43,3 </w:t>
            </w:r>
            <w:r w:rsidRPr="006636EF">
              <w:rPr>
                <w:rFonts w:ascii="Times New Roman" w:hAnsi="Times New Roman" w:cs="Times New Roman"/>
                <w:sz w:val="20"/>
                <w:szCs w:val="20"/>
              </w:rPr>
              <w:t>ст</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м</w:t>
            </w:r>
            <w:r w:rsidRPr="006636EF">
              <w:rPr>
                <w:rFonts w:ascii="Times New Roman" w:hAnsi="Times New Roman" w:cs="Times New Roman"/>
                <w:sz w:val="20"/>
                <w:szCs w:val="20"/>
                <w:lang w:val="en-US"/>
              </w:rPr>
              <w:t>³/</w:t>
            </w:r>
            <w:r w:rsidRPr="006636EF">
              <w:rPr>
                <w:rFonts w:ascii="Times New Roman" w:hAnsi="Times New Roman" w:cs="Times New Roman"/>
                <w:sz w:val="20"/>
                <w:szCs w:val="20"/>
              </w:rPr>
              <w:t>мин</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Р</w:t>
            </w:r>
            <w:r w:rsidRPr="006636EF">
              <w:rPr>
                <w:rFonts w:ascii="Times New Roman" w:hAnsi="Times New Roman" w:cs="Times New Roman"/>
                <w:sz w:val="20"/>
                <w:szCs w:val="20"/>
                <w:lang w:val="en-US"/>
              </w:rPr>
              <w:t xml:space="preserve">=2,5 </w:t>
            </w:r>
            <w:r w:rsidRPr="006636EF">
              <w:rPr>
                <w:rFonts w:ascii="Times New Roman" w:hAnsi="Times New Roman" w:cs="Times New Roman"/>
                <w:sz w:val="20"/>
                <w:szCs w:val="20"/>
              </w:rPr>
              <w:t>МПа</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кезінде</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ең</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жоғары</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жұмыс</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қысымы</w:t>
            </w:r>
            <w:r w:rsidRPr="006636EF">
              <w:rPr>
                <w:rFonts w:ascii="Times New Roman" w:hAnsi="Times New Roman" w:cs="Times New Roman"/>
                <w:sz w:val="20"/>
                <w:szCs w:val="20"/>
                <w:lang w:val="en-US"/>
              </w:rPr>
              <w:t xml:space="preserve"> 5,0 </w:t>
            </w:r>
            <w:r w:rsidRPr="006636EF">
              <w:rPr>
                <w:rFonts w:ascii="Times New Roman" w:hAnsi="Times New Roman" w:cs="Times New Roman"/>
                <w:sz w:val="20"/>
                <w:szCs w:val="20"/>
              </w:rPr>
              <w:t>МПа</w:t>
            </w:r>
          </w:p>
        </w:tc>
        <w:tc>
          <w:tcPr>
            <w:tcW w:w="2153" w:type="dxa"/>
            <w:vAlign w:val="center"/>
          </w:tcPr>
          <w:p w14:paraId="1EE6C119" w14:textId="4A057497"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0DD9EDEB" w14:textId="77777777" w:rsidTr="006636EF">
        <w:tc>
          <w:tcPr>
            <w:tcW w:w="829" w:type="dxa"/>
            <w:vAlign w:val="center"/>
          </w:tcPr>
          <w:p w14:paraId="00280D53" w14:textId="6AC85EAC"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w:t>
            </w:r>
          </w:p>
        </w:tc>
        <w:tc>
          <w:tcPr>
            <w:tcW w:w="3030" w:type="dxa"/>
            <w:vAlign w:val="center"/>
          </w:tcPr>
          <w:p w14:paraId="101F99B6" w14:textId="1B5CA71C" w:rsidR="006636EF" w:rsidRPr="006636EF" w:rsidRDefault="006636EF" w:rsidP="006636EF">
            <w:pPr>
              <w:spacing w:after="0" w:line="240" w:lineRule="auto"/>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HF-0240 магистральдық ауа сүзгісі</w:t>
            </w:r>
          </w:p>
        </w:tc>
        <w:tc>
          <w:tcPr>
            <w:tcW w:w="4326" w:type="dxa"/>
            <w:vAlign w:val="center"/>
          </w:tcPr>
          <w:p w14:paraId="0CCA7EBA" w14:textId="6D8AAAE6" w:rsidR="006636EF" w:rsidRPr="006636EF" w:rsidRDefault="006636EF" w:rsidP="006636EF">
            <w:pPr>
              <w:spacing w:after="0" w:line="240" w:lineRule="auto"/>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Өткізу қабілеті 115 ст. м³/мин (Р=2,5 МПа кезінде); ең жоғары жұмыс қысымы 5,0 МПа</w:t>
            </w:r>
          </w:p>
        </w:tc>
        <w:tc>
          <w:tcPr>
            <w:tcW w:w="2153" w:type="dxa"/>
            <w:vAlign w:val="center"/>
          </w:tcPr>
          <w:p w14:paraId="4F6C6E8D" w14:textId="3B0120DA"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8 дана</w:t>
            </w:r>
          </w:p>
        </w:tc>
      </w:tr>
      <w:tr w:rsidR="006636EF" w:rsidRPr="00B730AE" w14:paraId="58FC6D10" w14:textId="77777777" w:rsidTr="006636EF">
        <w:trPr>
          <w:trHeight w:val="1147"/>
        </w:trPr>
        <w:tc>
          <w:tcPr>
            <w:tcW w:w="829" w:type="dxa"/>
            <w:vAlign w:val="center"/>
          </w:tcPr>
          <w:p w14:paraId="7C8909EA" w14:textId="44A99E03"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w:t>
            </w:r>
          </w:p>
        </w:tc>
        <w:tc>
          <w:tcPr>
            <w:tcW w:w="3030" w:type="dxa"/>
            <w:vAlign w:val="center"/>
          </w:tcPr>
          <w:p w14:paraId="456E4879" w14:textId="6B70F988"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MK HP 2700 тоңазытқыш типті кептіргіші</w:t>
            </w:r>
          </w:p>
        </w:tc>
        <w:tc>
          <w:tcPr>
            <w:tcW w:w="4326" w:type="dxa"/>
            <w:vAlign w:val="center"/>
          </w:tcPr>
          <w:p w14:paraId="0C435C52" w14:textId="7008ABE8"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Өткізу қабілеті 45 ст. м³/мин; ең жоғары жұмыс қысымы 4,0 МПа</w:t>
            </w:r>
          </w:p>
        </w:tc>
        <w:tc>
          <w:tcPr>
            <w:tcW w:w="2153" w:type="dxa"/>
            <w:vAlign w:val="center"/>
          </w:tcPr>
          <w:p w14:paraId="295FBDAD" w14:textId="023A996B" w:rsidR="006636EF" w:rsidRPr="006636EF" w:rsidRDefault="006636EF" w:rsidP="006636EF">
            <w:pPr>
              <w:widowControl w:val="0"/>
              <w:spacing w:after="0" w:line="240" w:lineRule="auto"/>
              <w:ind w:left="548" w:right="531"/>
              <w:jc w:val="center"/>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1 дана</w:t>
            </w:r>
          </w:p>
        </w:tc>
      </w:tr>
      <w:tr w:rsidR="006636EF" w:rsidRPr="00B730AE" w14:paraId="5040A8F2" w14:textId="77777777" w:rsidTr="006636EF">
        <w:tc>
          <w:tcPr>
            <w:tcW w:w="829" w:type="dxa"/>
            <w:vAlign w:val="center"/>
          </w:tcPr>
          <w:p w14:paraId="66F0E922" w14:textId="63BFA59D"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5</w:t>
            </w:r>
          </w:p>
        </w:tc>
        <w:tc>
          <w:tcPr>
            <w:tcW w:w="3030" w:type="dxa"/>
            <w:vAlign w:val="center"/>
          </w:tcPr>
          <w:p w14:paraId="3D5DDB79" w14:textId="4B8F1AC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АМУ-1500/90 азот мембраналық қондырғысы</w:t>
            </w:r>
          </w:p>
        </w:tc>
        <w:tc>
          <w:tcPr>
            <w:tcW w:w="4326" w:type="dxa"/>
            <w:vAlign w:val="center"/>
          </w:tcPr>
          <w:p w14:paraId="5D3468F9" w14:textId="1BDBE88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Өнімділігі</w:t>
            </w:r>
            <w:r w:rsidRPr="006636EF">
              <w:rPr>
                <w:rFonts w:ascii="Times New Roman" w:hAnsi="Times New Roman" w:cs="Times New Roman"/>
                <w:sz w:val="20"/>
                <w:szCs w:val="20"/>
                <w:lang w:val="en-US"/>
              </w:rPr>
              <w:t xml:space="preserve"> 25 </w:t>
            </w:r>
            <w:r w:rsidRPr="006636EF">
              <w:rPr>
                <w:rFonts w:ascii="Times New Roman" w:hAnsi="Times New Roman" w:cs="Times New Roman"/>
                <w:sz w:val="20"/>
                <w:szCs w:val="20"/>
              </w:rPr>
              <w:t>ст</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м</w:t>
            </w:r>
            <w:r w:rsidRPr="006636EF">
              <w:rPr>
                <w:rFonts w:ascii="Times New Roman" w:hAnsi="Times New Roman" w:cs="Times New Roman"/>
                <w:sz w:val="20"/>
                <w:szCs w:val="20"/>
                <w:lang w:val="en-US"/>
              </w:rPr>
              <w:t>³/</w:t>
            </w:r>
            <w:r w:rsidRPr="006636EF">
              <w:rPr>
                <w:rFonts w:ascii="Times New Roman" w:hAnsi="Times New Roman" w:cs="Times New Roman"/>
                <w:sz w:val="20"/>
                <w:szCs w:val="20"/>
              </w:rPr>
              <w:t>мин</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ең</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жоғары</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жұмыс</w:t>
            </w:r>
            <w:r w:rsidRPr="006636EF">
              <w:rPr>
                <w:rFonts w:ascii="Times New Roman" w:hAnsi="Times New Roman" w:cs="Times New Roman"/>
                <w:sz w:val="20"/>
                <w:szCs w:val="20"/>
                <w:lang w:val="en-US"/>
              </w:rPr>
              <w:t xml:space="preserve"> </w:t>
            </w:r>
            <w:r w:rsidRPr="006636EF">
              <w:rPr>
                <w:rFonts w:ascii="Times New Roman" w:hAnsi="Times New Roman" w:cs="Times New Roman"/>
                <w:sz w:val="20"/>
                <w:szCs w:val="20"/>
              </w:rPr>
              <w:t>қысымы</w:t>
            </w:r>
            <w:r w:rsidRPr="006636EF">
              <w:rPr>
                <w:rFonts w:ascii="Times New Roman" w:hAnsi="Times New Roman" w:cs="Times New Roman"/>
                <w:sz w:val="20"/>
                <w:szCs w:val="20"/>
                <w:lang w:val="en-US"/>
              </w:rPr>
              <w:t xml:space="preserve"> 2,5 </w:t>
            </w:r>
            <w:r w:rsidRPr="006636EF">
              <w:rPr>
                <w:rFonts w:ascii="Times New Roman" w:hAnsi="Times New Roman" w:cs="Times New Roman"/>
                <w:sz w:val="20"/>
                <w:szCs w:val="20"/>
              </w:rPr>
              <w:t>МПа</w:t>
            </w:r>
          </w:p>
        </w:tc>
        <w:tc>
          <w:tcPr>
            <w:tcW w:w="2153" w:type="dxa"/>
            <w:vAlign w:val="center"/>
          </w:tcPr>
          <w:p w14:paraId="2F5AFA4A" w14:textId="1EC8EED6" w:rsidR="006636EF" w:rsidRPr="006636EF" w:rsidRDefault="006636EF" w:rsidP="006636EF">
            <w:pPr>
              <w:widowControl w:val="0"/>
              <w:spacing w:after="0" w:line="240" w:lineRule="auto"/>
              <w:ind w:left="187" w:right="173"/>
              <w:jc w:val="center"/>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1 дана</w:t>
            </w:r>
          </w:p>
        </w:tc>
      </w:tr>
      <w:tr w:rsidR="006636EF" w:rsidRPr="00B730AE" w14:paraId="6FE1299A" w14:textId="77777777" w:rsidTr="006636EF">
        <w:tc>
          <w:tcPr>
            <w:tcW w:w="829" w:type="dxa"/>
            <w:vAlign w:val="center"/>
          </w:tcPr>
          <w:p w14:paraId="5B9E315E" w14:textId="36CA511A"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6</w:t>
            </w:r>
          </w:p>
        </w:tc>
        <w:tc>
          <w:tcPr>
            <w:tcW w:w="3030" w:type="dxa"/>
            <w:vAlign w:val="center"/>
          </w:tcPr>
          <w:p w14:paraId="570A4FCC" w14:textId="3AFD62E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ДЭН-11Ш компрессорлық қондырғысы</w:t>
            </w:r>
          </w:p>
        </w:tc>
        <w:tc>
          <w:tcPr>
            <w:tcW w:w="4326" w:type="dxa"/>
            <w:vAlign w:val="center"/>
          </w:tcPr>
          <w:p w14:paraId="0BC6E00A" w14:textId="2137277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Өнімділігі 1,4 ст. м³/мин; ең жоғары жұмыс қысымы 1,0 МПа; қоректендіру кернеуі 0,4 кВ</w:t>
            </w:r>
          </w:p>
        </w:tc>
        <w:tc>
          <w:tcPr>
            <w:tcW w:w="2153" w:type="dxa"/>
            <w:vAlign w:val="center"/>
          </w:tcPr>
          <w:p w14:paraId="3BB37D78" w14:textId="44145728"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2 дана (1 жұмыс істейтін + 1 резервтік)</w:t>
            </w:r>
          </w:p>
        </w:tc>
      </w:tr>
      <w:tr w:rsidR="006636EF" w:rsidRPr="00B730AE" w14:paraId="333B79EE" w14:textId="77777777" w:rsidTr="006636EF">
        <w:tc>
          <w:tcPr>
            <w:tcW w:w="829" w:type="dxa"/>
            <w:vAlign w:val="center"/>
          </w:tcPr>
          <w:p w14:paraId="2C05DDF3" w14:textId="2008803C"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7</w:t>
            </w:r>
          </w:p>
        </w:tc>
        <w:tc>
          <w:tcPr>
            <w:tcW w:w="3030" w:type="dxa"/>
            <w:vAlign w:val="center"/>
          </w:tcPr>
          <w:p w14:paraId="7820876B" w14:textId="1AC9754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ФВ-0100Р магистральдық ауа сүзгісі</w:t>
            </w:r>
          </w:p>
        </w:tc>
        <w:tc>
          <w:tcPr>
            <w:tcW w:w="4326" w:type="dxa"/>
            <w:vAlign w:val="center"/>
          </w:tcPr>
          <w:p w14:paraId="520D0FE3" w14:textId="24A8EA4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Өткізу қабілеті 1,6 ст. м³/мин; ең жоғары жұмыс қысымы 1,6 МПа</w:t>
            </w:r>
          </w:p>
        </w:tc>
        <w:tc>
          <w:tcPr>
            <w:tcW w:w="2153" w:type="dxa"/>
            <w:vAlign w:val="center"/>
          </w:tcPr>
          <w:p w14:paraId="5A275D84" w14:textId="22167106"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3 дана</w:t>
            </w:r>
          </w:p>
        </w:tc>
      </w:tr>
      <w:tr w:rsidR="006636EF" w:rsidRPr="00B730AE" w14:paraId="2F75B20A" w14:textId="77777777" w:rsidTr="006636EF">
        <w:tc>
          <w:tcPr>
            <w:tcW w:w="829" w:type="dxa"/>
            <w:vAlign w:val="center"/>
          </w:tcPr>
          <w:p w14:paraId="0BC1654C" w14:textId="1CF151FE"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8</w:t>
            </w:r>
          </w:p>
        </w:tc>
        <w:tc>
          <w:tcPr>
            <w:tcW w:w="3030" w:type="dxa"/>
            <w:vAlign w:val="center"/>
          </w:tcPr>
          <w:p w14:paraId="1557D32D" w14:textId="5813F8F0"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ОВА-0230 ТС типті адсорбциялық кептіргіш</w:t>
            </w:r>
          </w:p>
        </w:tc>
        <w:tc>
          <w:tcPr>
            <w:tcW w:w="4326" w:type="dxa"/>
            <w:vAlign w:val="center"/>
          </w:tcPr>
          <w:p w14:paraId="654D3286" w14:textId="285C05C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Өткізу қабілеті 1,4 ст. м³/мин; ең жоғары жұмыс қысымы 1,6 МПа</w:t>
            </w:r>
          </w:p>
        </w:tc>
        <w:tc>
          <w:tcPr>
            <w:tcW w:w="2153" w:type="dxa"/>
            <w:vAlign w:val="center"/>
          </w:tcPr>
          <w:p w14:paraId="5D981BF7" w14:textId="4D52FCAE"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3A6D0457" w14:textId="77777777" w:rsidTr="006636EF">
        <w:tc>
          <w:tcPr>
            <w:tcW w:w="829" w:type="dxa"/>
            <w:vAlign w:val="center"/>
          </w:tcPr>
          <w:p w14:paraId="513C0545" w14:textId="40469A5B"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10</w:t>
            </w:r>
          </w:p>
        </w:tc>
        <w:tc>
          <w:tcPr>
            <w:tcW w:w="3030" w:type="dxa"/>
            <w:vAlign w:val="center"/>
          </w:tcPr>
          <w:p w14:paraId="06A30787" w14:textId="6087F18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Компрессорлық қондырғының салқындату блогы</w:t>
            </w:r>
          </w:p>
        </w:tc>
        <w:tc>
          <w:tcPr>
            <w:tcW w:w="4326" w:type="dxa"/>
            <w:vAlign w:val="center"/>
          </w:tcPr>
          <w:p w14:paraId="37648941" w14:textId="480A4B9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ДЭН-11Ш</w:t>
            </w:r>
          </w:p>
        </w:tc>
        <w:tc>
          <w:tcPr>
            <w:tcW w:w="2153" w:type="dxa"/>
            <w:vAlign w:val="center"/>
          </w:tcPr>
          <w:p w14:paraId="26F259D5" w14:textId="534B3C04"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2 дана</w:t>
            </w:r>
          </w:p>
        </w:tc>
      </w:tr>
      <w:tr w:rsidR="006636EF" w:rsidRPr="00B730AE" w14:paraId="0C7C8278" w14:textId="77777777" w:rsidTr="006636EF">
        <w:tc>
          <w:tcPr>
            <w:tcW w:w="829" w:type="dxa"/>
            <w:vAlign w:val="center"/>
          </w:tcPr>
          <w:p w14:paraId="034C4DC8" w14:textId="257BDA20"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11</w:t>
            </w:r>
          </w:p>
        </w:tc>
        <w:tc>
          <w:tcPr>
            <w:tcW w:w="3030" w:type="dxa"/>
            <w:vAlign w:val="center"/>
          </w:tcPr>
          <w:p w14:paraId="2150B2C5" w14:textId="0EBDB56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Сепаратор-ылғал бөлгіш</w:t>
            </w:r>
          </w:p>
        </w:tc>
        <w:tc>
          <w:tcPr>
            <w:tcW w:w="4326" w:type="dxa"/>
            <w:vAlign w:val="center"/>
          </w:tcPr>
          <w:p w14:paraId="2FE7037D" w14:textId="2A0DB83A"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СЦ-0100Р</w:t>
            </w:r>
          </w:p>
        </w:tc>
        <w:tc>
          <w:tcPr>
            <w:tcW w:w="2153" w:type="dxa"/>
            <w:vAlign w:val="center"/>
          </w:tcPr>
          <w:p w14:paraId="4C7DADAC" w14:textId="0D53CD6A"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5FD71D6E" w14:textId="77777777" w:rsidTr="006636EF">
        <w:trPr>
          <w:trHeight w:val="619"/>
        </w:trPr>
        <w:tc>
          <w:tcPr>
            <w:tcW w:w="829" w:type="dxa"/>
            <w:vAlign w:val="center"/>
          </w:tcPr>
          <w:p w14:paraId="1FA5E70C" w14:textId="7967BBC5"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12</w:t>
            </w:r>
          </w:p>
        </w:tc>
        <w:tc>
          <w:tcPr>
            <w:tcW w:w="3030" w:type="dxa"/>
            <w:vAlign w:val="center"/>
          </w:tcPr>
          <w:p w14:paraId="3A9D8CB4" w14:textId="345A4CA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Май бөлгіш</w:t>
            </w:r>
          </w:p>
        </w:tc>
        <w:tc>
          <w:tcPr>
            <w:tcW w:w="4326" w:type="dxa"/>
            <w:vAlign w:val="center"/>
          </w:tcPr>
          <w:p w14:paraId="492BAAF5" w14:textId="0223DA2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56420.07.000</w:t>
            </w:r>
          </w:p>
        </w:tc>
        <w:tc>
          <w:tcPr>
            <w:tcW w:w="2153" w:type="dxa"/>
            <w:vAlign w:val="center"/>
          </w:tcPr>
          <w:p w14:paraId="2B4A637B" w14:textId="1A078D4B"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2F9B41A1" w14:textId="77777777" w:rsidTr="006636EF">
        <w:tc>
          <w:tcPr>
            <w:tcW w:w="829" w:type="dxa"/>
            <w:vAlign w:val="center"/>
          </w:tcPr>
          <w:p w14:paraId="5A90E432" w14:textId="3A8C4152"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13</w:t>
            </w:r>
          </w:p>
        </w:tc>
        <w:tc>
          <w:tcPr>
            <w:tcW w:w="3030" w:type="dxa"/>
            <w:vAlign w:val="center"/>
          </w:tcPr>
          <w:p w14:paraId="038F26D6" w14:textId="33665D3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Кіріс клапаны</w:t>
            </w:r>
          </w:p>
        </w:tc>
        <w:tc>
          <w:tcPr>
            <w:tcW w:w="4326" w:type="dxa"/>
            <w:vAlign w:val="center"/>
          </w:tcPr>
          <w:p w14:paraId="25D19CF6" w14:textId="5C268797"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RB-200E 230V 620.560.0580 V03</w:t>
            </w:r>
          </w:p>
        </w:tc>
        <w:tc>
          <w:tcPr>
            <w:tcW w:w="2153" w:type="dxa"/>
            <w:vAlign w:val="center"/>
          </w:tcPr>
          <w:p w14:paraId="757F4C33" w14:textId="44789CA4" w:rsidR="006636EF" w:rsidRPr="006636EF" w:rsidRDefault="006636EF" w:rsidP="006636EF">
            <w:pPr>
              <w:widowControl w:val="0"/>
              <w:spacing w:after="0" w:line="240" w:lineRule="auto"/>
              <w:ind w:left="519" w:right="560"/>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35B5E406" w14:textId="77777777" w:rsidTr="006636EF">
        <w:tc>
          <w:tcPr>
            <w:tcW w:w="829" w:type="dxa"/>
            <w:vAlign w:val="center"/>
          </w:tcPr>
          <w:p w14:paraId="72319620" w14:textId="370FB790"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14</w:t>
            </w:r>
          </w:p>
        </w:tc>
        <w:tc>
          <w:tcPr>
            <w:tcW w:w="3030" w:type="dxa"/>
            <w:vAlign w:val="center"/>
          </w:tcPr>
          <w:p w14:paraId="73594541" w14:textId="6F54E61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Кері клапан</w:t>
            </w:r>
          </w:p>
        </w:tc>
        <w:tc>
          <w:tcPr>
            <w:tcW w:w="4326" w:type="dxa"/>
            <w:vAlign w:val="center"/>
          </w:tcPr>
          <w:p w14:paraId="42C2C3BA" w14:textId="36DF9CA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Ду 100 Ру40 CVS40, тот баспайтын болат</w:t>
            </w:r>
          </w:p>
        </w:tc>
        <w:tc>
          <w:tcPr>
            <w:tcW w:w="2153" w:type="dxa"/>
            <w:vAlign w:val="center"/>
          </w:tcPr>
          <w:p w14:paraId="44DB8CD0" w14:textId="4FD3713F"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69426B15" w14:textId="77777777" w:rsidTr="006636EF">
        <w:tc>
          <w:tcPr>
            <w:tcW w:w="829" w:type="dxa"/>
            <w:vAlign w:val="center"/>
          </w:tcPr>
          <w:p w14:paraId="1DF99991" w14:textId="58F31DA1"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15</w:t>
            </w:r>
          </w:p>
        </w:tc>
        <w:tc>
          <w:tcPr>
            <w:tcW w:w="3030" w:type="dxa"/>
            <w:vAlign w:val="center"/>
          </w:tcPr>
          <w:p w14:paraId="0B850BEC" w14:textId="6A14890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Кері клапан</w:t>
            </w:r>
          </w:p>
        </w:tc>
        <w:tc>
          <w:tcPr>
            <w:tcW w:w="4326" w:type="dxa"/>
            <w:vAlign w:val="center"/>
          </w:tcPr>
          <w:p w14:paraId="0A2711B6" w14:textId="30D93E2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VCHC40-06G</w:t>
            </w:r>
          </w:p>
        </w:tc>
        <w:tc>
          <w:tcPr>
            <w:tcW w:w="2153" w:type="dxa"/>
            <w:vAlign w:val="center"/>
          </w:tcPr>
          <w:p w14:paraId="17DF36B5" w14:textId="22CCDA88"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5B5EAE4C" w14:textId="77777777" w:rsidTr="006636EF">
        <w:tc>
          <w:tcPr>
            <w:tcW w:w="829" w:type="dxa"/>
            <w:vAlign w:val="center"/>
          </w:tcPr>
          <w:p w14:paraId="341300B6" w14:textId="17B73DF6"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16</w:t>
            </w:r>
          </w:p>
        </w:tc>
        <w:tc>
          <w:tcPr>
            <w:tcW w:w="3030" w:type="dxa"/>
            <w:vAlign w:val="center"/>
          </w:tcPr>
          <w:p w14:paraId="580F182A" w14:textId="44B23FE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Ине тәрізді вентиль</w:t>
            </w:r>
          </w:p>
        </w:tc>
        <w:tc>
          <w:tcPr>
            <w:tcW w:w="4326" w:type="dxa"/>
            <w:vAlign w:val="center"/>
          </w:tcPr>
          <w:p w14:paraId="561ED920" w14:textId="055996F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w:t>
            </w:r>
          </w:p>
        </w:tc>
        <w:tc>
          <w:tcPr>
            <w:tcW w:w="2153" w:type="dxa"/>
            <w:vAlign w:val="center"/>
          </w:tcPr>
          <w:p w14:paraId="787C809B" w14:textId="18868770"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73F45188" w14:textId="77777777" w:rsidTr="006636EF">
        <w:tc>
          <w:tcPr>
            <w:tcW w:w="829" w:type="dxa"/>
            <w:vAlign w:val="center"/>
          </w:tcPr>
          <w:p w14:paraId="5A517A57" w14:textId="21D823CB"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17</w:t>
            </w:r>
          </w:p>
        </w:tc>
        <w:tc>
          <w:tcPr>
            <w:tcW w:w="3030" w:type="dxa"/>
            <w:vAlign w:val="center"/>
          </w:tcPr>
          <w:p w14:paraId="02CF488E" w14:textId="251475A7"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Шарлы кран</w:t>
            </w:r>
          </w:p>
        </w:tc>
        <w:tc>
          <w:tcPr>
            <w:tcW w:w="4326" w:type="dxa"/>
            <w:vAlign w:val="center"/>
          </w:tcPr>
          <w:p w14:paraId="651F271B" w14:textId="169CAC0B"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ЗАРД 015.040.10-03Р</w:t>
            </w:r>
          </w:p>
        </w:tc>
        <w:tc>
          <w:tcPr>
            <w:tcW w:w="2153" w:type="dxa"/>
            <w:vAlign w:val="center"/>
          </w:tcPr>
          <w:p w14:paraId="772C2780" w14:textId="5289FD9C"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00151CAE" w14:textId="77777777" w:rsidTr="006636EF">
        <w:tc>
          <w:tcPr>
            <w:tcW w:w="829" w:type="dxa"/>
            <w:vAlign w:val="center"/>
          </w:tcPr>
          <w:p w14:paraId="7EE8CE4E" w14:textId="4842B30E"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18</w:t>
            </w:r>
          </w:p>
        </w:tc>
        <w:tc>
          <w:tcPr>
            <w:tcW w:w="3030" w:type="dxa"/>
            <w:vAlign w:val="center"/>
          </w:tcPr>
          <w:p w14:paraId="443F88F0" w14:textId="30BEF75F"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Шарлы кран</w:t>
            </w:r>
          </w:p>
        </w:tc>
        <w:tc>
          <w:tcPr>
            <w:tcW w:w="4326" w:type="dxa"/>
            <w:vAlign w:val="center"/>
          </w:tcPr>
          <w:p w14:paraId="547529BD" w14:textId="03C843A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ЗАРГ 015.040.10-03Р</w:t>
            </w:r>
          </w:p>
        </w:tc>
        <w:tc>
          <w:tcPr>
            <w:tcW w:w="2153" w:type="dxa"/>
            <w:vAlign w:val="center"/>
          </w:tcPr>
          <w:p w14:paraId="2DCF2D99" w14:textId="598D9561"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2 дана</w:t>
            </w:r>
          </w:p>
        </w:tc>
      </w:tr>
      <w:tr w:rsidR="006636EF" w:rsidRPr="00B730AE" w14:paraId="2C387FD8" w14:textId="77777777" w:rsidTr="006636EF">
        <w:tc>
          <w:tcPr>
            <w:tcW w:w="829" w:type="dxa"/>
            <w:vAlign w:val="center"/>
          </w:tcPr>
          <w:p w14:paraId="44F9E75F" w14:textId="09CB2351"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19</w:t>
            </w:r>
          </w:p>
        </w:tc>
        <w:tc>
          <w:tcPr>
            <w:tcW w:w="3030" w:type="dxa"/>
            <w:vAlign w:val="center"/>
          </w:tcPr>
          <w:p w14:paraId="422E0F24" w14:textId="69A4E4B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Термостатикалық клапан</w:t>
            </w:r>
          </w:p>
        </w:tc>
        <w:tc>
          <w:tcPr>
            <w:tcW w:w="4326" w:type="dxa"/>
            <w:vAlign w:val="center"/>
          </w:tcPr>
          <w:p w14:paraId="7C07A134" w14:textId="36D0DF32"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LGTC 200-85</w:t>
            </w:r>
          </w:p>
        </w:tc>
        <w:tc>
          <w:tcPr>
            <w:tcW w:w="2153" w:type="dxa"/>
            <w:vAlign w:val="center"/>
          </w:tcPr>
          <w:p w14:paraId="4BC052E2" w14:textId="15768ECC"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64B7EBBC" w14:textId="77777777" w:rsidTr="006636EF">
        <w:tc>
          <w:tcPr>
            <w:tcW w:w="829" w:type="dxa"/>
            <w:vAlign w:val="center"/>
          </w:tcPr>
          <w:p w14:paraId="0E8D4FD9" w14:textId="3B82FE74"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val="en-US" w:eastAsia="ru-RU"/>
              </w:rPr>
            </w:pPr>
            <w:r w:rsidRPr="006636EF">
              <w:rPr>
                <w:rFonts w:ascii="Times New Roman" w:hAnsi="Times New Roman" w:cs="Times New Roman"/>
                <w:sz w:val="20"/>
                <w:szCs w:val="20"/>
              </w:rPr>
              <w:t>20</w:t>
            </w:r>
          </w:p>
        </w:tc>
        <w:tc>
          <w:tcPr>
            <w:tcW w:w="3030" w:type="dxa"/>
            <w:vAlign w:val="center"/>
          </w:tcPr>
          <w:p w14:paraId="5E3CEB28" w14:textId="641E50E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Сақтандырғыш клапан</w:t>
            </w:r>
          </w:p>
        </w:tc>
        <w:tc>
          <w:tcPr>
            <w:tcW w:w="4326" w:type="dxa"/>
            <w:vAlign w:val="center"/>
          </w:tcPr>
          <w:p w14:paraId="621647A1" w14:textId="5CEAD71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28,75 атм. 63618А2131</w:t>
            </w:r>
          </w:p>
        </w:tc>
        <w:tc>
          <w:tcPr>
            <w:tcW w:w="2153" w:type="dxa"/>
            <w:vAlign w:val="center"/>
          </w:tcPr>
          <w:p w14:paraId="0BC6CD20" w14:textId="358EF67D"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47A29D83" w14:textId="77777777" w:rsidTr="006636EF">
        <w:tc>
          <w:tcPr>
            <w:tcW w:w="829" w:type="dxa"/>
            <w:vAlign w:val="center"/>
          </w:tcPr>
          <w:p w14:paraId="7EDB8474" w14:textId="46180C1D"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val="en-US" w:eastAsia="ru-RU"/>
              </w:rPr>
            </w:pPr>
            <w:r w:rsidRPr="006636EF">
              <w:rPr>
                <w:rFonts w:ascii="Times New Roman" w:hAnsi="Times New Roman" w:cs="Times New Roman"/>
                <w:sz w:val="20"/>
                <w:szCs w:val="20"/>
              </w:rPr>
              <w:t>21</w:t>
            </w:r>
          </w:p>
        </w:tc>
        <w:tc>
          <w:tcPr>
            <w:tcW w:w="3030" w:type="dxa"/>
            <w:vAlign w:val="center"/>
          </w:tcPr>
          <w:p w14:paraId="46754B54" w14:textId="3DD9AFA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Көрсеткіш деңгей өлшегіш</w:t>
            </w:r>
          </w:p>
        </w:tc>
        <w:tc>
          <w:tcPr>
            <w:tcW w:w="4326" w:type="dxa"/>
            <w:vAlign w:val="center"/>
          </w:tcPr>
          <w:p w14:paraId="1CD7B2A7" w14:textId="66752DA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3/4", 75 атм, 308 мм</w:t>
            </w:r>
          </w:p>
        </w:tc>
        <w:tc>
          <w:tcPr>
            <w:tcW w:w="2153" w:type="dxa"/>
            <w:vAlign w:val="center"/>
          </w:tcPr>
          <w:p w14:paraId="19ED820B" w14:textId="1BB5A06C"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 дана</w:t>
            </w:r>
          </w:p>
        </w:tc>
      </w:tr>
      <w:tr w:rsidR="006636EF" w:rsidRPr="00B730AE" w14:paraId="6DF05D7C" w14:textId="77777777" w:rsidTr="006636EF">
        <w:tc>
          <w:tcPr>
            <w:tcW w:w="829" w:type="dxa"/>
            <w:vAlign w:val="center"/>
          </w:tcPr>
          <w:p w14:paraId="4481894D" w14:textId="78E0FB48"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val="en-US" w:eastAsia="ru-RU"/>
              </w:rPr>
            </w:pPr>
            <w:r w:rsidRPr="006636EF">
              <w:rPr>
                <w:rFonts w:ascii="Times New Roman" w:hAnsi="Times New Roman" w:cs="Times New Roman"/>
                <w:sz w:val="20"/>
                <w:szCs w:val="20"/>
              </w:rPr>
              <w:t>22</w:t>
            </w:r>
          </w:p>
        </w:tc>
        <w:tc>
          <w:tcPr>
            <w:tcW w:w="3030" w:type="dxa"/>
            <w:vAlign w:val="center"/>
          </w:tcPr>
          <w:p w14:paraId="387D193A" w14:textId="4363FC83"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Ең төменгі қысым клапаны</w:t>
            </w:r>
          </w:p>
        </w:tc>
        <w:tc>
          <w:tcPr>
            <w:tcW w:w="4326" w:type="dxa"/>
            <w:vAlign w:val="center"/>
          </w:tcPr>
          <w:p w14:paraId="323DA023" w14:textId="05D0031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LMPV 100 F, 7 бар</w:t>
            </w:r>
          </w:p>
        </w:tc>
        <w:tc>
          <w:tcPr>
            <w:tcW w:w="2153" w:type="dxa"/>
            <w:vAlign w:val="center"/>
          </w:tcPr>
          <w:p w14:paraId="01351EEF" w14:textId="55C9D032"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233AC8B8" w14:textId="77777777" w:rsidTr="006636EF">
        <w:tc>
          <w:tcPr>
            <w:tcW w:w="829" w:type="dxa"/>
            <w:vAlign w:val="center"/>
          </w:tcPr>
          <w:p w14:paraId="393F53C3" w14:textId="004BC2A0"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val="en-US" w:eastAsia="ru-RU"/>
              </w:rPr>
            </w:pPr>
            <w:r w:rsidRPr="006636EF">
              <w:rPr>
                <w:rFonts w:ascii="Times New Roman" w:hAnsi="Times New Roman" w:cs="Times New Roman"/>
                <w:sz w:val="20"/>
                <w:szCs w:val="20"/>
              </w:rPr>
              <w:t>23</w:t>
            </w:r>
          </w:p>
        </w:tc>
        <w:tc>
          <w:tcPr>
            <w:tcW w:w="3030" w:type="dxa"/>
            <w:vAlign w:val="center"/>
          </w:tcPr>
          <w:p w14:paraId="4D7D2CA4" w14:textId="51A3479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Ең төменгі қысым клапаны</w:t>
            </w:r>
          </w:p>
        </w:tc>
        <w:tc>
          <w:tcPr>
            <w:tcW w:w="4326" w:type="dxa"/>
            <w:vAlign w:val="center"/>
          </w:tcPr>
          <w:p w14:paraId="56267062" w14:textId="356026F9"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419000026, 7 бар</w:t>
            </w:r>
          </w:p>
        </w:tc>
        <w:tc>
          <w:tcPr>
            <w:tcW w:w="2153" w:type="dxa"/>
            <w:vAlign w:val="center"/>
          </w:tcPr>
          <w:p w14:paraId="1BB25385" w14:textId="2AB7E8B3"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62D0AA2E" w14:textId="77777777" w:rsidTr="006636EF">
        <w:tc>
          <w:tcPr>
            <w:tcW w:w="829" w:type="dxa"/>
            <w:vAlign w:val="center"/>
          </w:tcPr>
          <w:p w14:paraId="2133058D" w14:textId="436E0A19"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24</w:t>
            </w:r>
          </w:p>
        </w:tc>
        <w:tc>
          <w:tcPr>
            <w:tcW w:w="3030" w:type="dxa"/>
            <w:vAlign w:val="center"/>
          </w:tcPr>
          <w:p w14:paraId="3D68A95F" w14:textId="0C193B3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Қысымды төмендететін клапан</w:t>
            </w:r>
          </w:p>
        </w:tc>
        <w:tc>
          <w:tcPr>
            <w:tcW w:w="4326" w:type="dxa"/>
            <w:vAlign w:val="center"/>
          </w:tcPr>
          <w:p w14:paraId="73366F5C" w14:textId="20AD8BB0"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VCHR30-06G</w:t>
            </w:r>
          </w:p>
        </w:tc>
        <w:tc>
          <w:tcPr>
            <w:tcW w:w="2153" w:type="dxa"/>
            <w:vAlign w:val="center"/>
          </w:tcPr>
          <w:p w14:paraId="0A5B1210" w14:textId="4212FD67"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 дана</w:t>
            </w:r>
          </w:p>
        </w:tc>
      </w:tr>
      <w:tr w:rsidR="006636EF" w:rsidRPr="00B730AE" w14:paraId="49BFEDCC" w14:textId="77777777" w:rsidTr="006636EF">
        <w:tc>
          <w:tcPr>
            <w:tcW w:w="829" w:type="dxa"/>
            <w:vAlign w:val="center"/>
          </w:tcPr>
          <w:p w14:paraId="7A1D93A7" w14:textId="51DEC8E3"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25</w:t>
            </w:r>
          </w:p>
        </w:tc>
        <w:tc>
          <w:tcPr>
            <w:tcW w:w="3030" w:type="dxa"/>
            <w:vAlign w:val="center"/>
          </w:tcPr>
          <w:p w14:paraId="5BB671EA" w14:textId="6A24AA5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Қысым реттегіші</w:t>
            </w:r>
          </w:p>
        </w:tc>
        <w:tc>
          <w:tcPr>
            <w:tcW w:w="4326" w:type="dxa"/>
            <w:vAlign w:val="center"/>
          </w:tcPr>
          <w:p w14:paraId="013D0EC7" w14:textId="688B53C9"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М008-R21 Camozzi</w:t>
            </w:r>
          </w:p>
        </w:tc>
        <w:tc>
          <w:tcPr>
            <w:tcW w:w="2153" w:type="dxa"/>
            <w:vAlign w:val="center"/>
          </w:tcPr>
          <w:p w14:paraId="1E6CA9EF" w14:textId="3B72B381"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627426B7" w14:textId="77777777" w:rsidTr="006636EF">
        <w:tc>
          <w:tcPr>
            <w:tcW w:w="829" w:type="dxa"/>
            <w:vAlign w:val="center"/>
          </w:tcPr>
          <w:p w14:paraId="63128462" w14:textId="25BC823C"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26</w:t>
            </w:r>
          </w:p>
        </w:tc>
        <w:tc>
          <w:tcPr>
            <w:tcW w:w="3030" w:type="dxa"/>
            <w:vAlign w:val="center"/>
          </w:tcPr>
          <w:p w14:paraId="586DA0E1" w14:textId="79F7B78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Майлы жылу алмастырғыш аппарат</w:t>
            </w:r>
          </w:p>
        </w:tc>
        <w:tc>
          <w:tcPr>
            <w:tcW w:w="4326" w:type="dxa"/>
            <w:vAlign w:val="center"/>
          </w:tcPr>
          <w:p w14:paraId="00C1CC8E" w14:textId="0BCAB99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RU 50062 – 2 дана; RU 50063 – 2 дана</w:t>
            </w:r>
          </w:p>
        </w:tc>
        <w:tc>
          <w:tcPr>
            <w:tcW w:w="2153" w:type="dxa"/>
            <w:vAlign w:val="center"/>
          </w:tcPr>
          <w:p w14:paraId="25D11DE2" w14:textId="4C15E138"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737691E6" w14:textId="77777777" w:rsidTr="006636EF">
        <w:tc>
          <w:tcPr>
            <w:tcW w:w="829" w:type="dxa"/>
            <w:vAlign w:val="center"/>
          </w:tcPr>
          <w:p w14:paraId="1CFE27FE" w14:textId="5B24D8F0"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27</w:t>
            </w:r>
          </w:p>
        </w:tc>
        <w:tc>
          <w:tcPr>
            <w:tcW w:w="3030" w:type="dxa"/>
            <w:vAlign w:val="center"/>
          </w:tcPr>
          <w:p w14:paraId="5D50ED79" w14:textId="25E4E6D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Бір секциялы ауа жылу алмастырғыш аппараты</w:t>
            </w:r>
          </w:p>
        </w:tc>
        <w:tc>
          <w:tcPr>
            <w:tcW w:w="4326" w:type="dxa"/>
            <w:vAlign w:val="center"/>
          </w:tcPr>
          <w:p w14:paraId="04B32FA0" w14:textId="7DD75B0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RAC 35995</w:t>
            </w:r>
          </w:p>
        </w:tc>
        <w:tc>
          <w:tcPr>
            <w:tcW w:w="2153" w:type="dxa"/>
            <w:vAlign w:val="center"/>
          </w:tcPr>
          <w:p w14:paraId="6936B97B" w14:textId="5FBA632E"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10904905" w14:textId="77777777" w:rsidTr="006636EF">
        <w:tc>
          <w:tcPr>
            <w:tcW w:w="829" w:type="dxa"/>
            <w:vAlign w:val="center"/>
          </w:tcPr>
          <w:p w14:paraId="26C82C2D" w14:textId="00EDD407"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28</w:t>
            </w:r>
          </w:p>
        </w:tc>
        <w:tc>
          <w:tcPr>
            <w:tcW w:w="3030" w:type="dxa"/>
            <w:vAlign w:val="center"/>
          </w:tcPr>
          <w:p w14:paraId="68538B7E" w14:textId="76589F2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Конденсат бұрғыш</w:t>
            </w:r>
          </w:p>
        </w:tc>
        <w:tc>
          <w:tcPr>
            <w:tcW w:w="4326" w:type="dxa"/>
            <w:vAlign w:val="center"/>
          </w:tcPr>
          <w:p w14:paraId="681B561C" w14:textId="315E1DE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Т050М 230 VAC</w:t>
            </w:r>
          </w:p>
        </w:tc>
        <w:tc>
          <w:tcPr>
            <w:tcW w:w="2153" w:type="dxa"/>
            <w:vAlign w:val="center"/>
          </w:tcPr>
          <w:p w14:paraId="7BC35B3E" w14:textId="046F40F8"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5A3E35EF" w14:textId="77777777" w:rsidTr="006636EF">
        <w:tc>
          <w:tcPr>
            <w:tcW w:w="829" w:type="dxa"/>
            <w:vAlign w:val="center"/>
          </w:tcPr>
          <w:p w14:paraId="0A4E0316" w14:textId="3E03D119"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29</w:t>
            </w:r>
          </w:p>
        </w:tc>
        <w:tc>
          <w:tcPr>
            <w:tcW w:w="3030" w:type="dxa"/>
            <w:vAlign w:val="center"/>
          </w:tcPr>
          <w:p w14:paraId="6DD9144B" w14:textId="55C35B0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Мембрана</w:t>
            </w:r>
          </w:p>
        </w:tc>
        <w:tc>
          <w:tcPr>
            <w:tcW w:w="4326" w:type="dxa"/>
            <w:vAlign w:val="center"/>
          </w:tcPr>
          <w:p w14:paraId="3BEC6F04" w14:textId="1248AF7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lang w:val="en-US"/>
              </w:rPr>
              <w:t>Sepuran N2Sys 150*1310 P2.0N 6 25 AE</w:t>
            </w:r>
          </w:p>
        </w:tc>
        <w:tc>
          <w:tcPr>
            <w:tcW w:w="2153" w:type="dxa"/>
            <w:vAlign w:val="center"/>
          </w:tcPr>
          <w:p w14:paraId="786BCA56" w14:textId="735469C2"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4 дана</w:t>
            </w:r>
          </w:p>
        </w:tc>
      </w:tr>
      <w:tr w:rsidR="006636EF" w:rsidRPr="00B730AE" w14:paraId="3ECDDDE9" w14:textId="77777777" w:rsidTr="006636EF">
        <w:tc>
          <w:tcPr>
            <w:tcW w:w="829" w:type="dxa"/>
            <w:vAlign w:val="center"/>
          </w:tcPr>
          <w:p w14:paraId="1FA7F2DC" w14:textId="6E9ED7AE"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30</w:t>
            </w:r>
          </w:p>
        </w:tc>
        <w:tc>
          <w:tcPr>
            <w:tcW w:w="3030" w:type="dxa"/>
            <w:vAlign w:val="center"/>
          </w:tcPr>
          <w:p w14:paraId="091C9E05" w14:textId="4984B90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Шарлы кран</w:t>
            </w:r>
          </w:p>
        </w:tc>
        <w:tc>
          <w:tcPr>
            <w:tcW w:w="4326" w:type="dxa"/>
            <w:vAlign w:val="center"/>
          </w:tcPr>
          <w:p w14:paraId="29E6CCDB" w14:textId="2B97AE4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ЗАРДП 025.025.10-03Р, Ду25, Ру25</w:t>
            </w:r>
          </w:p>
        </w:tc>
        <w:tc>
          <w:tcPr>
            <w:tcW w:w="2153" w:type="dxa"/>
            <w:vAlign w:val="center"/>
          </w:tcPr>
          <w:p w14:paraId="164DB964" w14:textId="53171AA6"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8 дана</w:t>
            </w:r>
          </w:p>
        </w:tc>
      </w:tr>
      <w:tr w:rsidR="006636EF" w:rsidRPr="00B730AE" w14:paraId="718A6E36" w14:textId="77777777" w:rsidTr="006636EF">
        <w:trPr>
          <w:trHeight w:val="703"/>
        </w:trPr>
        <w:tc>
          <w:tcPr>
            <w:tcW w:w="829" w:type="dxa"/>
            <w:vAlign w:val="center"/>
          </w:tcPr>
          <w:p w14:paraId="7AC71067" w14:textId="4581390A"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31</w:t>
            </w:r>
          </w:p>
        </w:tc>
        <w:tc>
          <w:tcPr>
            <w:tcW w:w="3030" w:type="dxa"/>
            <w:vAlign w:val="center"/>
          </w:tcPr>
          <w:p w14:paraId="41CD3AAD" w14:textId="1315B29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Шарлы кран</w:t>
            </w:r>
          </w:p>
        </w:tc>
        <w:tc>
          <w:tcPr>
            <w:tcW w:w="4326" w:type="dxa"/>
            <w:vAlign w:val="center"/>
          </w:tcPr>
          <w:p w14:paraId="7950D10A" w14:textId="2594D00F"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BV16.04.008.63.P/P 015.040.10-03Р, DN8, PN64</w:t>
            </w:r>
          </w:p>
        </w:tc>
        <w:tc>
          <w:tcPr>
            <w:tcW w:w="2153" w:type="dxa"/>
            <w:vAlign w:val="center"/>
          </w:tcPr>
          <w:p w14:paraId="2C7076CD" w14:textId="38A0BC5F"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6 дана</w:t>
            </w:r>
          </w:p>
        </w:tc>
      </w:tr>
      <w:tr w:rsidR="006636EF" w:rsidRPr="00B730AE" w14:paraId="66CFBDD5" w14:textId="77777777" w:rsidTr="006636EF">
        <w:tc>
          <w:tcPr>
            <w:tcW w:w="829" w:type="dxa"/>
            <w:vAlign w:val="center"/>
          </w:tcPr>
          <w:p w14:paraId="66B3025A" w14:textId="5D7CF0A4"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32</w:t>
            </w:r>
          </w:p>
        </w:tc>
        <w:tc>
          <w:tcPr>
            <w:tcW w:w="3030" w:type="dxa"/>
            <w:vAlign w:val="center"/>
          </w:tcPr>
          <w:p w14:paraId="7C6E36E5" w14:textId="3F226A62"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Пневможетекті дискілі бекітпе</w:t>
            </w:r>
          </w:p>
        </w:tc>
        <w:tc>
          <w:tcPr>
            <w:tcW w:w="4326" w:type="dxa"/>
            <w:vAlign w:val="center"/>
          </w:tcPr>
          <w:p w14:paraId="2B3CE73A" w14:textId="17E7605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АМ6.709.1433-УК</w:t>
            </w:r>
          </w:p>
        </w:tc>
        <w:tc>
          <w:tcPr>
            <w:tcW w:w="2153" w:type="dxa"/>
            <w:vAlign w:val="center"/>
          </w:tcPr>
          <w:p w14:paraId="5A7F759C" w14:textId="59D9C9B5"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3 дана</w:t>
            </w:r>
          </w:p>
        </w:tc>
      </w:tr>
      <w:tr w:rsidR="006636EF" w:rsidRPr="00B730AE" w14:paraId="13CCDB62" w14:textId="77777777" w:rsidTr="006636EF">
        <w:tc>
          <w:tcPr>
            <w:tcW w:w="829" w:type="dxa"/>
            <w:vAlign w:val="center"/>
          </w:tcPr>
          <w:p w14:paraId="4AB27E41" w14:textId="3869AC32"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33</w:t>
            </w:r>
          </w:p>
        </w:tc>
        <w:tc>
          <w:tcPr>
            <w:tcW w:w="3030" w:type="dxa"/>
            <w:vAlign w:val="center"/>
          </w:tcPr>
          <w:p w14:paraId="3CA25057" w14:textId="18C2C40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358-015-02 үлестірушісі</w:t>
            </w:r>
          </w:p>
        </w:tc>
        <w:tc>
          <w:tcPr>
            <w:tcW w:w="4326" w:type="dxa"/>
            <w:vAlign w:val="center"/>
          </w:tcPr>
          <w:p w14:paraId="39F0F372" w14:textId="1D24BB0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358-015-02 Camozzi</w:t>
            </w:r>
          </w:p>
        </w:tc>
        <w:tc>
          <w:tcPr>
            <w:tcW w:w="2153" w:type="dxa"/>
            <w:vAlign w:val="center"/>
          </w:tcPr>
          <w:p w14:paraId="6BB82E15" w14:textId="22CDD8BC"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2 дана</w:t>
            </w:r>
          </w:p>
        </w:tc>
      </w:tr>
      <w:tr w:rsidR="006636EF" w:rsidRPr="00B730AE" w14:paraId="77752B20" w14:textId="77777777" w:rsidTr="006636EF">
        <w:tc>
          <w:tcPr>
            <w:tcW w:w="829" w:type="dxa"/>
            <w:vAlign w:val="center"/>
          </w:tcPr>
          <w:p w14:paraId="35090CE7" w14:textId="037DFBB1"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34</w:t>
            </w:r>
          </w:p>
        </w:tc>
        <w:tc>
          <w:tcPr>
            <w:tcW w:w="3030" w:type="dxa"/>
            <w:vAlign w:val="center"/>
          </w:tcPr>
          <w:p w14:paraId="3740CCA4" w14:textId="525B31F8"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Пневматикалық бәсеңдеткіш</w:t>
            </w:r>
          </w:p>
        </w:tc>
        <w:tc>
          <w:tcPr>
            <w:tcW w:w="4326" w:type="dxa"/>
            <w:vAlign w:val="center"/>
          </w:tcPr>
          <w:p w14:paraId="4BF7776F" w14:textId="76DBB83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2901 Camozzi</w:t>
            </w:r>
          </w:p>
        </w:tc>
        <w:tc>
          <w:tcPr>
            <w:tcW w:w="2153" w:type="dxa"/>
            <w:vAlign w:val="center"/>
          </w:tcPr>
          <w:p w14:paraId="6FADBE94" w14:textId="0DE4A16F"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 дана</w:t>
            </w:r>
          </w:p>
        </w:tc>
      </w:tr>
      <w:tr w:rsidR="006636EF" w:rsidRPr="00B730AE" w14:paraId="7C618235" w14:textId="77777777" w:rsidTr="006636EF">
        <w:tc>
          <w:tcPr>
            <w:tcW w:w="829" w:type="dxa"/>
            <w:vAlign w:val="center"/>
          </w:tcPr>
          <w:p w14:paraId="65045219" w14:textId="21CDF447"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35</w:t>
            </w:r>
          </w:p>
        </w:tc>
        <w:tc>
          <w:tcPr>
            <w:tcW w:w="3030" w:type="dxa"/>
            <w:vAlign w:val="center"/>
          </w:tcPr>
          <w:p w14:paraId="71CE8370" w14:textId="0DE13168"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Оттегі газталдағышы</w:t>
            </w:r>
          </w:p>
        </w:tc>
        <w:tc>
          <w:tcPr>
            <w:tcW w:w="4326" w:type="dxa"/>
            <w:vAlign w:val="center"/>
          </w:tcPr>
          <w:p w14:paraId="1A955148" w14:textId="5B9D45C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Газконтроль-04</w:t>
            </w:r>
          </w:p>
        </w:tc>
        <w:tc>
          <w:tcPr>
            <w:tcW w:w="2153" w:type="dxa"/>
            <w:vAlign w:val="center"/>
          </w:tcPr>
          <w:p w14:paraId="6D5BF8B7" w14:textId="32305E81"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1 дана</w:t>
            </w:r>
          </w:p>
        </w:tc>
      </w:tr>
      <w:tr w:rsidR="006636EF" w:rsidRPr="00B730AE" w14:paraId="7A65AE1E" w14:textId="77777777" w:rsidTr="006636EF">
        <w:tc>
          <w:tcPr>
            <w:tcW w:w="829" w:type="dxa"/>
            <w:vAlign w:val="center"/>
          </w:tcPr>
          <w:p w14:paraId="43CD23AA" w14:textId="79157134"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36</w:t>
            </w:r>
          </w:p>
        </w:tc>
        <w:tc>
          <w:tcPr>
            <w:tcW w:w="3030" w:type="dxa"/>
            <w:vAlign w:val="center"/>
          </w:tcPr>
          <w:p w14:paraId="2FDE06B4" w14:textId="3942CDA9"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Ротаметр</w:t>
            </w:r>
          </w:p>
        </w:tc>
        <w:tc>
          <w:tcPr>
            <w:tcW w:w="4326" w:type="dxa"/>
            <w:vAlign w:val="center"/>
          </w:tcPr>
          <w:p w14:paraId="73B3E7FA" w14:textId="5CB5FA3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ЭМ211-Р-008-А-Г</w:t>
            </w:r>
          </w:p>
        </w:tc>
        <w:tc>
          <w:tcPr>
            <w:tcW w:w="2153" w:type="dxa"/>
            <w:vAlign w:val="center"/>
          </w:tcPr>
          <w:p w14:paraId="57D751B0" w14:textId="5C2F2FD7"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6D591C10" w14:textId="77777777" w:rsidTr="006636EF">
        <w:tc>
          <w:tcPr>
            <w:tcW w:w="829" w:type="dxa"/>
            <w:vAlign w:val="center"/>
          </w:tcPr>
          <w:p w14:paraId="29D5A54B" w14:textId="74C67336"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37</w:t>
            </w:r>
          </w:p>
        </w:tc>
        <w:tc>
          <w:tcPr>
            <w:tcW w:w="3030" w:type="dxa"/>
            <w:vAlign w:val="center"/>
          </w:tcPr>
          <w:p w14:paraId="0432F369" w14:textId="0F8A378F"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Манометр</w:t>
            </w:r>
          </w:p>
        </w:tc>
        <w:tc>
          <w:tcPr>
            <w:tcW w:w="4326" w:type="dxa"/>
            <w:vAlign w:val="center"/>
          </w:tcPr>
          <w:p w14:paraId="31B0A95C" w14:textId="4F35CB82"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ТМ-521Р.00 (0–4,0 МПа), М20*1,5</w:t>
            </w:r>
          </w:p>
        </w:tc>
        <w:tc>
          <w:tcPr>
            <w:tcW w:w="2153" w:type="dxa"/>
            <w:vAlign w:val="center"/>
          </w:tcPr>
          <w:p w14:paraId="615DFA53" w14:textId="22A6BDE6"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59BFFA43" w14:textId="77777777" w:rsidTr="006636EF">
        <w:tc>
          <w:tcPr>
            <w:tcW w:w="829" w:type="dxa"/>
            <w:vAlign w:val="center"/>
          </w:tcPr>
          <w:p w14:paraId="0E9690D2" w14:textId="4DBE004D"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38</w:t>
            </w:r>
          </w:p>
        </w:tc>
        <w:tc>
          <w:tcPr>
            <w:tcW w:w="3030" w:type="dxa"/>
            <w:vAlign w:val="center"/>
          </w:tcPr>
          <w:p w14:paraId="413E7745" w14:textId="62946C79"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Манометр</w:t>
            </w:r>
          </w:p>
        </w:tc>
        <w:tc>
          <w:tcPr>
            <w:tcW w:w="4326" w:type="dxa"/>
            <w:vAlign w:val="center"/>
          </w:tcPr>
          <w:p w14:paraId="147267A3" w14:textId="20127AD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М043-Р10</w:t>
            </w:r>
          </w:p>
        </w:tc>
        <w:tc>
          <w:tcPr>
            <w:tcW w:w="2153" w:type="dxa"/>
            <w:vAlign w:val="center"/>
          </w:tcPr>
          <w:p w14:paraId="03FE9C54" w14:textId="7322CAF3"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4 дана</w:t>
            </w:r>
          </w:p>
        </w:tc>
      </w:tr>
      <w:tr w:rsidR="006636EF" w:rsidRPr="00B730AE" w14:paraId="3C221ED2" w14:textId="77777777" w:rsidTr="006636EF">
        <w:tc>
          <w:tcPr>
            <w:tcW w:w="829" w:type="dxa"/>
            <w:vAlign w:val="center"/>
          </w:tcPr>
          <w:p w14:paraId="34F0BB93" w14:textId="1DEDD4AC"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39</w:t>
            </w:r>
          </w:p>
        </w:tc>
        <w:tc>
          <w:tcPr>
            <w:tcW w:w="3030" w:type="dxa"/>
            <w:vAlign w:val="center"/>
          </w:tcPr>
          <w:p w14:paraId="1258CB13" w14:textId="738B880E"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Манометр</w:t>
            </w:r>
          </w:p>
        </w:tc>
        <w:tc>
          <w:tcPr>
            <w:tcW w:w="4326" w:type="dxa"/>
            <w:vAlign w:val="center"/>
          </w:tcPr>
          <w:p w14:paraId="7373551E" w14:textId="62061CA1"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ТМ-510Р.00 (0–4,0 МПа), М20*1,5</w:t>
            </w:r>
          </w:p>
        </w:tc>
        <w:tc>
          <w:tcPr>
            <w:tcW w:w="2153" w:type="dxa"/>
            <w:vAlign w:val="center"/>
          </w:tcPr>
          <w:p w14:paraId="2A954919" w14:textId="556C3009"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3 дана</w:t>
            </w:r>
          </w:p>
        </w:tc>
      </w:tr>
      <w:tr w:rsidR="006636EF" w:rsidRPr="00B730AE" w14:paraId="3E1E1B5E" w14:textId="77777777" w:rsidTr="006636EF">
        <w:tc>
          <w:tcPr>
            <w:tcW w:w="829" w:type="dxa"/>
            <w:vAlign w:val="center"/>
          </w:tcPr>
          <w:p w14:paraId="040536DC" w14:textId="4DE5070E"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40</w:t>
            </w:r>
          </w:p>
        </w:tc>
        <w:tc>
          <w:tcPr>
            <w:tcW w:w="3030" w:type="dxa"/>
            <w:vAlign w:val="center"/>
          </w:tcPr>
          <w:p w14:paraId="57163DDC" w14:textId="22B53A2C"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Манометр</w:t>
            </w:r>
          </w:p>
        </w:tc>
        <w:tc>
          <w:tcPr>
            <w:tcW w:w="4326" w:type="dxa"/>
            <w:vAlign w:val="center"/>
          </w:tcPr>
          <w:p w14:paraId="0B4FF3A5" w14:textId="23C0829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М043-Р2,5</w:t>
            </w:r>
          </w:p>
        </w:tc>
        <w:tc>
          <w:tcPr>
            <w:tcW w:w="2153" w:type="dxa"/>
            <w:vAlign w:val="center"/>
          </w:tcPr>
          <w:p w14:paraId="1542C8CD" w14:textId="0BC88BF1"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r w:rsidR="006636EF" w:rsidRPr="00B730AE" w14:paraId="3790C0B5" w14:textId="77777777" w:rsidTr="006636EF">
        <w:tc>
          <w:tcPr>
            <w:tcW w:w="829" w:type="dxa"/>
            <w:vAlign w:val="center"/>
          </w:tcPr>
          <w:p w14:paraId="240CB626" w14:textId="3EE6CE16"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41</w:t>
            </w:r>
          </w:p>
        </w:tc>
        <w:tc>
          <w:tcPr>
            <w:tcW w:w="3030" w:type="dxa"/>
            <w:vAlign w:val="center"/>
          </w:tcPr>
          <w:p w14:paraId="16B490D8" w14:textId="502693F0"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Ине тәрізді вентиль</w:t>
            </w:r>
          </w:p>
        </w:tc>
        <w:tc>
          <w:tcPr>
            <w:tcW w:w="4326" w:type="dxa"/>
            <w:vAlign w:val="center"/>
          </w:tcPr>
          <w:p w14:paraId="28257B6C" w14:textId="53BC726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VYC147-01-050 (0–4,0 МПа)</w:t>
            </w:r>
          </w:p>
        </w:tc>
        <w:tc>
          <w:tcPr>
            <w:tcW w:w="2153" w:type="dxa"/>
            <w:vAlign w:val="center"/>
          </w:tcPr>
          <w:p w14:paraId="40FCA69E" w14:textId="046C73C7"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2 дана</w:t>
            </w:r>
          </w:p>
        </w:tc>
      </w:tr>
      <w:tr w:rsidR="006636EF" w:rsidRPr="00B730AE" w14:paraId="1A0C8E1D" w14:textId="77777777" w:rsidTr="006636EF">
        <w:tc>
          <w:tcPr>
            <w:tcW w:w="829" w:type="dxa"/>
            <w:vAlign w:val="center"/>
          </w:tcPr>
          <w:p w14:paraId="473DBA44" w14:textId="20FD6C84"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42</w:t>
            </w:r>
          </w:p>
        </w:tc>
        <w:tc>
          <w:tcPr>
            <w:tcW w:w="3030" w:type="dxa"/>
            <w:vAlign w:val="center"/>
          </w:tcPr>
          <w:p w14:paraId="261FACBB" w14:textId="5E31EDFD"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Қысым түрлендіргіші</w:t>
            </w:r>
          </w:p>
        </w:tc>
        <w:tc>
          <w:tcPr>
            <w:tcW w:w="4326" w:type="dxa"/>
            <w:vAlign w:val="center"/>
          </w:tcPr>
          <w:p w14:paraId="2832363C" w14:textId="2EA94A8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(М20*1,5) Метран-55-ДИ-516-МП-10-050-4 МПа</w:t>
            </w:r>
          </w:p>
        </w:tc>
        <w:tc>
          <w:tcPr>
            <w:tcW w:w="2153" w:type="dxa"/>
            <w:vAlign w:val="center"/>
          </w:tcPr>
          <w:p w14:paraId="29576D65" w14:textId="26A06492"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5 дана</w:t>
            </w:r>
          </w:p>
        </w:tc>
      </w:tr>
      <w:tr w:rsidR="006636EF" w:rsidRPr="00B730AE" w14:paraId="404337F4" w14:textId="77777777" w:rsidTr="006636EF">
        <w:tc>
          <w:tcPr>
            <w:tcW w:w="829" w:type="dxa"/>
            <w:vAlign w:val="center"/>
          </w:tcPr>
          <w:p w14:paraId="6EB4C0E1" w14:textId="73CF5196"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43</w:t>
            </w:r>
          </w:p>
        </w:tc>
        <w:tc>
          <w:tcPr>
            <w:tcW w:w="3030" w:type="dxa"/>
            <w:vAlign w:val="center"/>
          </w:tcPr>
          <w:p w14:paraId="2758697B" w14:textId="24D77F24"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Температура түрлендіргіші</w:t>
            </w:r>
          </w:p>
        </w:tc>
        <w:tc>
          <w:tcPr>
            <w:tcW w:w="4326" w:type="dxa"/>
            <w:vAlign w:val="center"/>
          </w:tcPr>
          <w:p w14:paraId="05D36356" w14:textId="687C79C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(М20*1,5) Метран-276-02-60-Н10</w:t>
            </w:r>
          </w:p>
        </w:tc>
        <w:tc>
          <w:tcPr>
            <w:tcW w:w="2153" w:type="dxa"/>
            <w:vAlign w:val="center"/>
          </w:tcPr>
          <w:p w14:paraId="199690F1" w14:textId="7F312BD2"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4 дана</w:t>
            </w:r>
          </w:p>
        </w:tc>
      </w:tr>
      <w:tr w:rsidR="006636EF" w:rsidRPr="00B730AE" w14:paraId="5A09EF9E" w14:textId="77777777" w:rsidTr="006636EF">
        <w:tc>
          <w:tcPr>
            <w:tcW w:w="829" w:type="dxa"/>
            <w:vAlign w:val="center"/>
          </w:tcPr>
          <w:p w14:paraId="6DC673A3" w14:textId="543A4577"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44</w:t>
            </w:r>
          </w:p>
        </w:tc>
        <w:tc>
          <w:tcPr>
            <w:tcW w:w="3030" w:type="dxa"/>
            <w:vAlign w:val="center"/>
          </w:tcPr>
          <w:p w14:paraId="714F38E9" w14:textId="289D792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Температура түрлендіргіші</w:t>
            </w:r>
          </w:p>
        </w:tc>
        <w:tc>
          <w:tcPr>
            <w:tcW w:w="4326" w:type="dxa"/>
            <w:vAlign w:val="center"/>
          </w:tcPr>
          <w:p w14:paraId="074736DD" w14:textId="19FC5F7A"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(М20*1,5)</w:t>
            </w:r>
          </w:p>
        </w:tc>
        <w:tc>
          <w:tcPr>
            <w:tcW w:w="2153" w:type="dxa"/>
            <w:vAlign w:val="center"/>
          </w:tcPr>
          <w:p w14:paraId="52106545" w14:textId="29570584" w:rsidR="006636EF" w:rsidRPr="006636EF" w:rsidRDefault="006636EF" w:rsidP="006636EF">
            <w:pPr>
              <w:spacing w:after="0" w:line="240" w:lineRule="auto"/>
              <w:jc w:val="center"/>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1 дана</w:t>
            </w:r>
          </w:p>
        </w:tc>
      </w:tr>
      <w:tr w:rsidR="006636EF" w:rsidRPr="00B730AE" w14:paraId="2F324CAA" w14:textId="77777777" w:rsidTr="006636EF">
        <w:tc>
          <w:tcPr>
            <w:tcW w:w="829" w:type="dxa"/>
            <w:vAlign w:val="center"/>
          </w:tcPr>
          <w:p w14:paraId="4A3A5B49" w14:textId="39BC8348"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val="kk-KZ" w:eastAsia="ru-RU"/>
              </w:rPr>
            </w:pPr>
            <w:r w:rsidRPr="006636EF">
              <w:rPr>
                <w:rFonts w:ascii="Times New Roman" w:hAnsi="Times New Roman" w:cs="Times New Roman"/>
                <w:sz w:val="20"/>
                <w:szCs w:val="20"/>
              </w:rPr>
              <w:t>45</w:t>
            </w:r>
          </w:p>
        </w:tc>
        <w:tc>
          <w:tcPr>
            <w:tcW w:w="3030" w:type="dxa"/>
            <w:vAlign w:val="center"/>
          </w:tcPr>
          <w:p w14:paraId="3BCCE606" w14:textId="3011C436"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Осьтік биметалл термометр</w:t>
            </w:r>
          </w:p>
        </w:tc>
        <w:tc>
          <w:tcPr>
            <w:tcW w:w="4326" w:type="dxa"/>
            <w:vAlign w:val="center"/>
          </w:tcPr>
          <w:p w14:paraId="3EA13A3D" w14:textId="23F618E3"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БТ-51.220 (0–120)G1/2.64/1.5</w:t>
            </w:r>
          </w:p>
        </w:tc>
        <w:tc>
          <w:tcPr>
            <w:tcW w:w="2153" w:type="dxa"/>
            <w:vAlign w:val="center"/>
          </w:tcPr>
          <w:p w14:paraId="4A4409A1" w14:textId="406C2964" w:rsidR="006636EF" w:rsidRPr="006636EF" w:rsidRDefault="006636EF" w:rsidP="006636EF">
            <w:pPr>
              <w:spacing w:after="0" w:line="240" w:lineRule="auto"/>
              <w:jc w:val="center"/>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2 дана</w:t>
            </w:r>
          </w:p>
        </w:tc>
      </w:tr>
      <w:tr w:rsidR="006636EF" w:rsidRPr="00B730AE" w14:paraId="2B94CB31" w14:textId="77777777" w:rsidTr="006636EF">
        <w:tc>
          <w:tcPr>
            <w:tcW w:w="829" w:type="dxa"/>
            <w:vAlign w:val="center"/>
          </w:tcPr>
          <w:p w14:paraId="37B3F42B" w14:textId="1E3BDA3E"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46</w:t>
            </w:r>
          </w:p>
        </w:tc>
        <w:tc>
          <w:tcPr>
            <w:tcW w:w="3030" w:type="dxa"/>
            <w:vAlign w:val="center"/>
          </w:tcPr>
          <w:p w14:paraId="0DAAEA5E" w14:textId="48B9C128"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Фланецті шарлы кран</w:t>
            </w:r>
          </w:p>
        </w:tc>
        <w:tc>
          <w:tcPr>
            <w:tcW w:w="4326" w:type="dxa"/>
            <w:vAlign w:val="center"/>
          </w:tcPr>
          <w:p w14:paraId="70EDDC55" w14:textId="1933E497"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rPr>
            </w:pPr>
            <w:r w:rsidRPr="006636EF">
              <w:rPr>
                <w:rFonts w:ascii="Times New Roman" w:hAnsi="Times New Roman" w:cs="Times New Roman"/>
                <w:sz w:val="20"/>
                <w:szCs w:val="20"/>
              </w:rPr>
              <w:t>Ду50, 09Г2С1</w:t>
            </w:r>
          </w:p>
        </w:tc>
        <w:tc>
          <w:tcPr>
            <w:tcW w:w="2153" w:type="dxa"/>
            <w:vAlign w:val="center"/>
          </w:tcPr>
          <w:p w14:paraId="702A8DF4" w14:textId="6B0BAFF4" w:rsidR="006636EF" w:rsidRPr="006636EF" w:rsidRDefault="006636EF" w:rsidP="006636EF">
            <w:pPr>
              <w:spacing w:after="0" w:line="240" w:lineRule="auto"/>
              <w:jc w:val="center"/>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1 дана</w:t>
            </w:r>
          </w:p>
        </w:tc>
      </w:tr>
      <w:tr w:rsidR="006636EF" w:rsidRPr="00B730AE" w14:paraId="20F9DD88" w14:textId="77777777" w:rsidTr="006636EF">
        <w:tc>
          <w:tcPr>
            <w:tcW w:w="829" w:type="dxa"/>
            <w:vAlign w:val="center"/>
          </w:tcPr>
          <w:p w14:paraId="0643F2E4" w14:textId="121F478D" w:rsidR="006636EF" w:rsidRPr="006636EF" w:rsidRDefault="006636EF" w:rsidP="006636EF">
            <w:pPr>
              <w:spacing w:after="0" w:line="240" w:lineRule="auto"/>
              <w:jc w:val="center"/>
              <w:rPr>
                <w:rFonts w:ascii="Times New Roman" w:eastAsia="Times New Roman" w:hAnsi="Times New Roman" w:cs="Times New Roman"/>
                <w:color w:val="000000"/>
                <w:sz w:val="20"/>
                <w:szCs w:val="20"/>
                <w:lang w:eastAsia="ru-RU"/>
              </w:rPr>
            </w:pPr>
            <w:r w:rsidRPr="006636EF">
              <w:rPr>
                <w:rFonts w:ascii="Times New Roman" w:hAnsi="Times New Roman" w:cs="Times New Roman"/>
                <w:sz w:val="20"/>
                <w:szCs w:val="20"/>
              </w:rPr>
              <w:t>47</w:t>
            </w:r>
          </w:p>
        </w:tc>
        <w:tc>
          <w:tcPr>
            <w:tcW w:w="3030" w:type="dxa"/>
            <w:vAlign w:val="center"/>
          </w:tcPr>
          <w:p w14:paraId="77C9D15E" w14:textId="4708C605"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kk-KZ"/>
              </w:rPr>
            </w:pPr>
            <w:r w:rsidRPr="006636EF">
              <w:rPr>
                <w:rFonts w:ascii="Times New Roman" w:hAnsi="Times New Roman" w:cs="Times New Roman"/>
                <w:sz w:val="20"/>
                <w:szCs w:val="20"/>
              </w:rPr>
              <w:t>Ине тәрізді вентиль</w:t>
            </w:r>
          </w:p>
        </w:tc>
        <w:tc>
          <w:tcPr>
            <w:tcW w:w="4326" w:type="dxa"/>
            <w:vAlign w:val="center"/>
          </w:tcPr>
          <w:p w14:paraId="1471FA5D" w14:textId="6B8544BB" w:rsidR="006636EF" w:rsidRPr="006636EF" w:rsidRDefault="006636EF" w:rsidP="006636EF">
            <w:pPr>
              <w:widowControl w:val="0"/>
              <w:spacing w:after="0" w:line="240" w:lineRule="auto"/>
              <w:ind w:right="-20"/>
              <w:rPr>
                <w:rFonts w:ascii="Times New Roman" w:eastAsia="Arial" w:hAnsi="Times New Roman" w:cs="Times New Roman"/>
                <w:color w:val="000000"/>
                <w:sz w:val="20"/>
                <w:szCs w:val="20"/>
                <w:lang w:val="en-US"/>
              </w:rPr>
            </w:pPr>
            <w:r w:rsidRPr="006636EF">
              <w:rPr>
                <w:rFonts w:ascii="Times New Roman" w:hAnsi="Times New Roman" w:cs="Times New Roman"/>
                <w:sz w:val="20"/>
                <w:szCs w:val="20"/>
              </w:rPr>
              <w:t>—</w:t>
            </w:r>
          </w:p>
        </w:tc>
        <w:tc>
          <w:tcPr>
            <w:tcW w:w="2153" w:type="dxa"/>
            <w:vAlign w:val="center"/>
          </w:tcPr>
          <w:p w14:paraId="739E74F5" w14:textId="177AA782" w:rsidR="006636EF" w:rsidRPr="006636EF" w:rsidRDefault="006636EF" w:rsidP="006636EF">
            <w:pPr>
              <w:spacing w:after="0" w:line="240" w:lineRule="auto"/>
              <w:jc w:val="center"/>
              <w:rPr>
                <w:rFonts w:ascii="Times New Roman" w:eastAsia="Arial" w:hAnsi="Times New Roman" w:cs="Times New Roman"/>
                <w:color w:val="000000"/>
                <w:sz w:val="20"/>
                <w:szCs w:val="20"/>
              </w:rPr>
            </w:pPr>
            <w:r w:rsidRPr="006636EF">
              <w:rPr>
                <w:rFonts w:ascii="Times New Roman" w:hAnsi="Times New Roman" w:cs="Times New Roman"/>
                <w:sz w:val="20"/>
                <w:szCs w:val="20"/>
              </w:rPr>
              <w:t>1 дана</w:t>
            </w:r>
          </w:p>
        </w:tc>
      </w:tr>
    </w:tbl>
    <w:p w14:paraId="5C7ACB75" w14:textId="77777777" w:rsidR="006636EF" w:rsidRDefault="006636EF" w:rsidP="001813D5">
      <w:pPr>
        <w:spacing w:after="0" w:line="240" w:lineRule="auto"/>
        <w:ind w:left="360"/>
        <w:jc w:val="center"/>
        <w:rPr>
          <w:rFonts w:ascii="Times New Roman" w:eastAsia="Times New Roman" w:hAnsi="Times New Roman" w:cs="Times New Roman"/>
          <w:b/>
          <w:color w:val="000000"/>
          <w:lang w:eastAsia="ru-RU"/>
        </w:rPr>
      </w:pPr>
    </w:p>
    <w:p w14:paraId="60B54CCF" w14:textId="622FBD37" w:rsidR="00FC3F81" w:rsidRPr="00B730AE" w:rsidRDefault="006636EF" w:rsidP="001813D5">
      <w:pPr>
        <w:spacing w:after="0" w:line="240" w:lineRule="auto"/>
        <w:ind w:left="360"/>
        <w:jc w:val="center"/>
        <w:rPr>
          <w:rFonts w:ascii="Times New Roman" w:eastAsia="Times New Roman" w:hAnsi="Times New Roman" w:cs="Times New Roman"/>
          <w:b/>
          <w:color w:val="000000"/>
          <w:lang w:eastAsia="ru-RU"/>
        </w:rPr>
      </w:pPr>
      <w:r w:rsidRPr="006636EF">
        <w:rPr>
          <w:rFonts w:ascii="Times New Roman" w:eastAsia="Times New Roman" w:hAnsi="Times New Roman" w:cs="Times New Roman"/>
          <w:b/>
          <w:color w:val="000000"/>
          <w:lang w:eastAsia="ru-RU"/>
        </w:rPr>
        <w:t>Инженерлік жүйелер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3173"/>
        <w:gridCol w:w="4521"/>
        <w:gridCol w:w="1716"/>
      </w:tblGrid>
      <w:tr w:rsidR="006636EF" w:rsidRPr="00B730AE" w14:paraId="4AA743C2" w14:textId="77777777" w:rsidTr="006636EF">
        <w:tc>
          <w:tcPr>
            <w:tcW w:w="928" w:type="dxa"/>
            <w:vAlign w:val="center"/>
          </w:tcPr>
          <w:p w14:paraId="265099E9" w14:textId="527C30BA" w:rsidR="006636EF" w:rsidRPr="003E747F" w:rsidRDefault="006636EF" w:rsidP="006636EF">
            <w:pPr>
              <w:spacing w:after="0" w:line="240" w:lineRule="auto"/>
              <w:jc w:val="center"/>
              <w:rPr>
                <w:rFonts w:ascii="Times New Roman" w:eastAsia="Times New Roman" w:hAnsi="Times New Roman" w:cs="Times New Roman"/>
                <w:b/>
                <w:color w:val="000000"/>
                <w:lang w:eastAsia="ru-RU"/>
              </w:rPr>
            </w:pPr>
            <w:r w:rsidRPr="003E747F">
              <w:rPr>
                <w:rFonts w:ascii="Times New Roman" w:hAnsi="Times New Roman" w:cs="Times New Roman"/>
                <w:b/>
                <w:bCs/>
              </w:rPr>
              <w:t>№</w:t>
            </w:r>
          </w:p>
        </w:tc>
        <w:tc>
          <w:tcPr>
            <w:tcW w:w="3173" w:type="dxa"/>
            <w:vAlign w:val="center"/>
          </w:tcPr>
          <w:p w14:paraId="7D2D4B05" w14:textId="4812EA06" w:rsidR="006636EF" w:rsidRPr="003E747F" w:rsidRDefault="006636EF" w:rsidP="006636EF">
            <w:pPr>
              <w:spacing w:after="0" w:line="240" w:lineRule="auto"/>
              <w:jc w:val="center"/>
              <w:rPr>
                <w:rFonts w:ascii="Times New Roman" w:eastAsia="Times New Roman" w:hAnsi="Times New Roman" w:cs="Times New Roman"/>
                <w:b/>
                <w:color w:val="000000"/>
                <w:lang w:eastAsia="ru-RU"/>
              </w:rPr>
            </w:pPr>
            <w:r w:rsidRPr="003E747F">
              <w:rPr>
                <w:rFonts w:ascii="Times New Roman" w:hAnsi="Times New Roman" w:cs="Times New Roman"/>
                <w:b/>
                <w:bCs/>
              </w:rPr>
              <w:t>Атауы</w:t>
            </w:r>
          </w:p>
        </w:tc>
        <w:tc>
          <w:tcPr>
            <w:tcW w:w="4521" w:type="dxa"/>
            <w:vAlign w:val="center"/>
          </w:tcPr>
          <w:p w14:paraId="4DA3F4AE" w14:textId="1B566BE8" w:rsidR="006636EF" w:rsidRPr="003E747F" w:rsidRDefault="006636EF" w:rsidP="006636EF">
            <w:pPr>
              <w:spacing w:after="0" w:line="240" w:lineRule="auto"/>
              <w:jc w:val="center"/>
              <w:rPr>
                <w:rFonts w:ascii="Times New Roman" w:eastAsia="Times New Roman" w:hAnsi="Times New Roman" w:cs="Times New Roman"/>
                <w:b/>
                <w:color w:val="000000"/>
                <w:lang w:eastAsia="ru-RU"/>
              </w:rPr>
            </w:pPr>
            <w:r w:rsidRPr="003E747F">
              <w:rPr>
                <w:rFonts w:ascii="Times New Roman" w:hAnsi="Times New Roman" w:cs="Times New Roman"/>
                <w:b/>
                <w:bCs/>
              </w:rPr>
              <w:t>Сипаттамасы</w:t>
            </w:r>
          </w:p>
        </w:tc>
        <w:tc>
          <w:tcPr>
            <w:tcW w:w="1716" w:type="dxa"/>
            <w:vAlign w:val="center"/>
          </w:tcPr>
          <w:p w14:paraId="25EE8669" w14:textId="20F67620" w:rsidR="006636EF" w:rsidRPr="003E747F" w:rsidRDefault="006636EF" w:rsidP="006636EF">
            <w:pPr>
              <w:spacing w:after="0" w:line="240" w:lineRule="auto"/>
              <w:jc w:val="center"/>
              <w:rPr>
                <w:rFonts w:ascii="Times New Roman" w:eastAsia="Times New Roman" w:hAnsi="Times New Roman" w:cs="Times New Roman"/>
                <w:b/>
                <w:color w:val="000000"/>
                <w:lang w:eastAsia="ru-RU"/>
              </w:rPr>
            </w:pPr>
            <w:r w:rsidRPr="003E747F">
              <w:rPr>
                <w:rFonts w:ascii="Times New Roman" w:hAnsi="Times New Roman" w:cs="Times New Roman"/>
                <w:b/>
                <w:bCs/>
              </w:rPr>
              <w:t>Саны</w:t>
            </w:r>
          </w:p>
        </w:tc>
      </w:tr>
      <w:tr w:rsidR="006636EF" w:rsidRPr="00B730AE" w14:paraId="10747E50" w14:textId="77777777" w:rsidTr="006636EF">
        <w:tc>
          <w:tcPr>
            <w:tcW w:w="928" w:type="dxa"/>
            <w:vAlign w:val="center"/>
          </w:tcPr>
          <w:p w14:paraId="0DDF4C9C" w14:textId="69E3A03F"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1</w:t>
            </w:r>
          </w:p>
        </w:tc>
        <w:tc>
          <w:tcPr>
            <w:tcW w:w="3173" w:type="dxa"/>
            <w:tcBorders>
              <w:top w:val="single" w:sz="4" w:space="0" w:color="000009"/>
              <w:left w:val="single" w:sz="4" w:space="0" w:color="000009"/>
              <w:bottom w:val="single" w:sz="4" w:space="0" w:color="000000"/>
              <w:right w:val="single" w:sz="4" w:space="0" w:color="000000"/>
            </w:tcBorders>
            <w:vAlign w:val="center"/>
          </w:tcPr>
          <w:p w14:paraId="4A8ABC10" w14:textId="52A30CE8"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Жүк көтеру механизмі</w:t>
            </w:r>
          </w:p>
        </w:tc>
        <w:tc>
          <w:tcPr>
            <w:tcW w:w="4521" w:type="dxa"/>
            <w:tcBorders>
              <w:top w:val="single" w:sz="4" w:space="0" w:color="000009"/>
              <w:left w:val="single" w:sz="4" w:space="0" w:color="000000"/>
              <w:bottom w:val="single" w:sz="4" w:space="0" w:color="000000"/>
              <w:right w:val="single" w:sz="4" w:space="0" w:color="000009"/>
            </w:tcBorders>
            <w:vAlign w:val="center"/>
          </w:tcPr>
          <w:p w14:paraId="68DAAD53" w14:textId="411CFB2B"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ТРШБ</w:t>
            </w:r>
            <w:r w:rsidRPr="003E747F">
              <w:rPr>
                <w:rFonts w:ascii="Times New Roman" w:hAnsi="Times New Roman" w:cs="Times New Roman"/>
                <w:lang w:val="en-US"/>
              </w:rPr>
              <w:t xml:space="preserve">-1 </w:t>
            </w:r>
            <w:r w:rsidRPr="003E747F">
              <w:rPr>
                <w:rFonts w:ascii="Times New Roman" w:hAnsi="Times New Roman" w:cs="Times New Roman"/>
              </w:rPr>
              <w:t>қолмен</w:t>
            </w:r>
            <w:r w:rsidRPr="003E747F">
              <w:rPr>
                <w:rFonts w:ascii="Times New Roman" w:hAnsi="Times New Roman" w:cs="Times New Roman"/>
                <w:lang w:val="en-US"/>
              </w:rPr>
              <w:t xml:space="preserve"> </w:t>
            </w:r>
            <w:r w:rsidRPr="003E747F">
              <w:rPr>
                <w:rFonts w:ascii="Times New Roman" w:hAnsi="Times New Roman" w:cs="Times New Roman"/>
              </w:rPr>
              <w:t>басқарылатын</w:t>
            </w:r>
            <w:r w:rsidRPr="003E747F">
              <w:rPr>
                <w:rFonts w:ascii="Times New Roman" w:hAnsi="Times New Roman" w:cs="Times New Roman"/>
                <w:lang w:val="en-US"/>
              </w:rPr>
              <w:t xml:space="preserve"> </w:t>
            </w:r>
            <w:r w:rsidRPr="003E747F">
              <w:rPr>
                <w:rFonts w:ascii="Times New Roman" w:hAnsi="Times New Roman" w:cs="Times New Roman"/>
              </w:rPr>
              <w:t>червякті</w:t>
            </w:r>
            <w:r w:rsidRPr="003E747F">
              <w:rPr>
                <w:rFonts w:ascii="Times New Roman" w:hAnsi="Times New Roman" w:cs="Times New Roman"/>
                <w:lang w:val="en-US"/>
              </w:rPr>
              <w:t xml:space="preserve"> </w:t>
            </w:r>
            <w:r w:rsidRPr="003E747F">
              <w:rPr>
                <w:rFonts w:ascii="Times New Roman" w:hAnsi="Times New Roman" w:cs="Times New Roman"/>
              </w:rPr>
              <w:t>таль</w:t>
            </w:r>
            <w:r w:rsidRPr="003E747F">
              <w:rPr>
                <w:rFonts w:ascii="Times New Roman" w:hAnsi="Times New Roman" w:cs="Times New Roman"/>
                <w:lang w:val="en-US"/>
              </w:rPr>
              <w:t xml:space="preserve">, </w:t>
            </w:r>
            <w:r w:rsidRPr="003E747F">
              <w:rPr>
                <w:rFonts w:ascii="Times New Roman" w:hAnsi="Times New Roman" w:cs="Times New Roman"/>
              </w:rPr>
              <w:t>жүк</w:t>
            </w:r>
            <w:r w:rsidRPr="003E747F">
              <w:rPr>
                <w:rFonts w:ascii="Times New Roman" w:hAnsi="Times New Roman" w:cs="Times New Roman"/>
                <w:lang w:val="en-US"/>
              </w:rPr>
              <w:t xml:space="preserve"> </w:t>
            </w:r>
            <w:r w:rsidRPr="003E747F">
              <w:rPr>
                <w:rFonts w:ascii="Times New Roman" w:hAnsi="Times New Roman" w:cs="Times New Roman"/>
              </w:rPr>
              <w:t>көтергіштігі</w:t>
            </w:r>
            <w:r w:rsidRPr="003E747F">
              <w:rPr>
                <w:rFonts w:ascii="Times New Roman" w:hAnsi="Times New Roman" w:cs="Times New Roman"/>
                <w:lang w:val="en-US"/>
              </w:rPr>
              <w:t xml:space="preserve"> 1000 </w:t>
            </w:r>
            <w:r w:rsidRPr="003E747F">
              <w:rPr>
                <w:rFonts w:ascii="Times New Roman" w:hAnsi="Times New Roman" w:cs="Times New Roman"/>
              </w:rPr>
              <w:t>кг</w:t>
            </w:r>
            <w:r w:rsidRPr="003E747F">
              <w:rPr>
                <w:rFonts w:ascii="Times New Roman" w:hAnsi="Times New Roman" w:cs="Times New Roman"/>
                <w:lang w:val="en-US"/>
              </w:rPr>
              <w:t xml:space="preserve">, </w:t>
            </w:r>
            <w:r w:rsidRPr="003E747F">
              <w:rPr>
                <w:rFonts w:ascii="Times New Roman" w:hAnsi="Times New Roman" w:cs="Times New Roman"/>
              </w:rPr>
              <w:t>монорельс</w:t>
            </w:r>
            <w:r w:rsidRPr="003E747F">
              <w:rPr>
                <w:rFonts w:ascii="Times New Roman" w:hAnsi="Times New Roman" w:cs="Times New Roman"/>
                <w:lang w:val="en-US"/>
              </w:rPr>
              <w:t xml:space="preserve"> </w:t>
            </w:r>
            <w:r w:rsidRPr="003E747F">
              <w:rPr>
                <w:rFonts w:ascii="Times New Roman" w:hAnsi="Times New Roman" w:cs="Times New Roman"/>
              </w:rPr>
              <w:t>бойымен</w:t>
            </w:r>
            <w:r w:rsidRPr="003E747F">
              <w:rPr>
                <w:rFonts w:ascii="Times New Roman" w:hAnsi="Times New Roman" w:cs="Times New Roman"/>
                <w:lang w:val="en-US"/>
              </w:rPr>
              <w:t xml:space="preserve"> </w:t>
            </w:r>
            <w:r w:rsidRPr="003E747F">
              <w:rPr>
                <w:rFonts w:ascii="Times New Roman" w:hAnsi="Times New Roman" w:cs="Times New Roman"/>
              </w:rPr>
              <w:t>қозғалатын</w:t>
            </w:r>
            <w:r w:rsidRPr="003E747F">
              <w:rPr>
                <w:rFonts w:ascii="Times New Roman" w:hAnsi="Times New Roman" w:cs="Times New Roman"/>
                <w:lang w:val="en-US"/>
              </w:rPr>
              <w:t>.</w:t>
            </w:r>
          </w:p>
        </w:tc>
        <w:tc>
          <w:tcPr>
            <w:tcW w:w="1716" w:type="dxa"/>
            <w:tcBorders>
              <w:top w:val="single" w:sz="4" w:space="0" w:color="000009"/>
              <w:left w:val="single" w:sz="4" w:space="0" w:color="000009"/>
              <w:bottom w:val="single" w:sz="4" w:space="0" w:color="000000"/>
              <w:right w:val="single" w:sz="4" w:space="0" w:color="000000"/>
            </w:tcBorders>
            <w:vAlign w:val="center"/>
          </w:tcPr>
          <w:p w14:paraId="0E132B65" w14:textId="1919299E"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1 дана</w:t>
            </w:r>
          </w:p>
        </w:tc>
      </w:tr>
      <w:tr w:rsidR="006636EF" w:rsidRPr="00B730AE" w14:paraId="319FFC4A" w14:textId="77777777" w:rsidTr="006636EF">
        <w:tc>
          <w:tcPr>
            <w:tcW w:w="928" w:type="dxa"/>
            <w:vAlign w:val="center"/>
          </w:tcPr>
          <w:p w14:paraId="601E7483" w14:textId="3FFB6DE5"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2</w:t>
            </w:r>
          </w:p>
        </w:tc>
        <w:tc>
          <w:tcPr>
            <w:tcW w:w="3173" w:type="dxa"/>
            <w:tcBorders>
              <w:top w:val="single" w:sz="4" w:space="0" w:color="000000"/>
              <w:left w:val="single" w:sz="4" w:space="0" w:color="000009"/>
              <w:bottom w:val="single" w:sz="4" w:space="0" w:color="000000"/>
              <w:right w:val="single" w:sz="4" w:space="0" w:color="000000"/>
            </w:tcBorders>
            <w:vAlign w:val="center"/>
          </w:tcPr>
          <w:p w14:paraId="0B68C14D" w14:textId="2C2EE4AA"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Автоматты өрт сөндіру жүйесі</w:t>
            </w:r>
          </w:p>
        </w:tc>
        <w:tc>
          <w:tcPr>
            <w:tcW w:w="4521" w:type="dxa"/>
            <w:tcBorders>
              <w:top w:val="single" w:sz="4" w:space="0" w:color="000000"/>
              <w:left w:val="single" w:sz="4" w:space="0" w:color="000000"/>
              <w:bottom w:val="single" w:sz="4" w:space="0" w:color="000000"/>
              <w:right w:val="single" w:sz="4" w:space="0" w:color="000009"/>
            </w:tcBorders>
            <w:vAlign w:val="center"/>
          </w:tcPr>
          <w:p w14:paraId="4CCC562D" w14:textId="10568EFC" w:rsidR="006636EF" w:rsidRPr="003E747F" w:rsidRDefault="006636EF" w:rsidP="006636EF">
            <w:pPr>
              <w:spacing w:after="0" w:line="240" w:lineRule="auto"/>
              <w:rPr>
                <w:rFonts w:ascii="Times New Roman" w:eastAsia="Times New Roman" w:hAnsi="Times New Roman" w:cs="Times New Roman"/>
                <w:color w:val="000000"/>
                <w:lang w:eastAsia="ru-RU"/>
              </w:rPr>
            </w:pPr>
            <w:r w:rsidRPr="003E747F">
              <w:rPr>
                <w:rFonts w:ascii="Times New Roman" w:hAnsi="Times New Roman" w:cs="Times New Roman"/>
              </w:rPr>
              <w:t>ОСП</w:t>
            </w:r>
            <w:r w:rsidRPr="003E747F">
              <w:rPr>
                <w:rFonts w:ascii="Times New Roman" w:hAnsi="Times New Roman" w:cs="Times New Roman"/>
                <w:lang w:val="en-US"/>
              </w:rPr>
              <w:t xml:space="preserve">-2 </w:t>
            </w:r>
            <w:r w:rsidRPr="003E747F">
              <w:rPr>
                <w:rFonts w:ascii="Times New Roman" w:hAnsi="Times New Roman" w:cs="Times New Roman"/>
              </w:rPr>
              <w:t>немесе</w:t>
            </w:r>
            <w:r w:rsidRPr="003E747F">
              <w:rPr>
                <w:rFonts w:ascii="Times New Roman" w:hAnsi="Times New Roman" w:cs="Times New Roman"/>
                <w:lang w:val="en-US"/>
              </w:rPr>
              <w:t xml:space="preserve"> «</w:t>
            </w:r>
            <w:r w:rsidRPr="003E747F">
              <w:rPr>
                <w:rFonts w:ascii="Times New Roman" w:hAnsi="Times New Roman" w:cs="Times New Roman"/>
              </w:rPr>
              <w:t>Буран</w:t>
            </w:r>
            <w:r w:rsidRPr="003E747F">
              <w:rPr>
                <w:rFonts w:ascii="Times New Roman" w:hAnsi="Times New Roman" w:cs="Times New Roman"/>
                <w:lang w:val="en-US"/>
              </w:rPr>
              <w:t xml:space="preserve">» – </w:t>
            </w:r>
            <w:r w:rsidRPr="003E747F">
              <w:rPr>
                <w:rFonts w:ascii="Times New Roman" w:hAnsi="Times New Roman" w:cs="Times New Roman"/>
              </w:rPr>
              <w:t>автоматты</w:t>
            </w:r>
            <w:r w:rsidRPr="003E747F">
              <w:rPr>
                <w:rFonts w:ascii="Times New Roman" w:hAnsi="Times New Roman" w:cs="Times New Roman"/>
                <w:lang w:val="en-US"/>
              </w:rPr>
              <w:t xml:space="preserve"> </w:t>
            </w:r>
            <w:r w:rsidRPr="003E747F">
              <w:rPr>
                <w:rFonts w:ascii="Times New Roman" w:hAnsi="Times New Roman" w:cs="Times New Roman"/>
              </w:rPr>
              <w:t>ұнтақты</w:t>
            </w:r>
            <w:r w:rsidRPr="003E747F">
              <w:rPr>
                <w:rFonts w:ascii="Times New Roman" w:hAnsi="Times New Roman" w:cs="Times New Roman"/>
                <w:lang w:val="en-US"/>
              </w:rPr>
              <w:t xml:space="preserve"> </w:t>
            </w:r>
            <w:r w:rsidRPr="003E747F">
              <w:rPr>
                <w:rFonts w:ascii="Times New Roman" w:hAnsi="Times New Roman" w:cs="Times New Roman"/>
              </w:rPr>
              <w:t>өрт</w:t>
            </w:r>
            <w:r w:rsidRPr="003E747F">
              <w:rPr>
                <w:rFonts w:ascii="Times New Roman" w:hAnsi="Times New Roman" w:cs="Times New Roman"/>
                <w:lang w:val="en-US"/>
              </w:rPr>
              <w:t xml:space="preserve"> </w:t>
            </w:r>
            <w:r w:rsidRPr="003E747F">
              <w:rPr>
                <w:rFonts w:ascii="Times New Roman" w:hAnsi="Times New Roman" w:cs="Times New Roman"/>
              </w:rPr>
              <w:t>сөндіргіштер</w:t>
            </w:r>
            <w:r w:rsidRPr="003E747F">
              <w:rPr>
                <w:rFonts w:ascii="Times New Roman" w:hAnsi="Times New Roman" w:cs="Times New Roman"/>
                <w:lang w:val="en-US"/>
              </w:rPr>
              <w:t xml:space="preserve">. </w:t>
            </w:r>
            <w:r w:rsidRPr="003E747F">
              <w:rPr>
                <w:rFonts w:ascii="Times New Roman" w:hAnsi="Times New Roman" w:cs="Times New Roman"/>
              </w:rPr>
              <w:t>Іске қосылу температурасы: +200 ºС.</w:t>
            </w:r>
          </w:p>
        </w:tc>
        <w:tc>
          <w:tcPr>
            <w:tcW w:w="1716" w:type="dxa"/>
            <w:tcBorders>
              <w:top w:val="single" w:sz="4" w:space="0" w:color="000000"/>
              <w:left w:val="single" w:sz="4" w:space="0" w:color="000009"/>
              <w:bottom w:val="single" w:sz="4" w:space="0" w:color="000000"/>
              <w:right w:val="single" w:sz="4" w:space="0" w:color="000000"/>
            </w:tcBorders>
            <w:vAlign w:val="center"/>
          </w:tcPr>
          <w:p w14:paraId="2E2DE467" w14:textId="29B29001"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Жиынтық</w:t>
            </w:r>
          </w:p>
        </w:tc>
      </w:tr>
      <w:tr w:rsidR="006636EF" w:rsidRPr="00B730AE" w14:paraId="736F258B" w14:textId="77777777" w:rsidTr="006636EF">
        <w:tc>
          <w:tcPr>
            <w:tcW w:w="928" w:type="dxa"/>
            <w:vAlign w:val="center"/>
          </w:tcPr>
          <w:p w14:paraId="619E778D" w14:textId="5C9BC038"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3</w:t>
            </w:r>
          </w:p>
        </w:tc>
        <w:tc>
          <w:tcPr>
            <w:tcW w:w="3173" w:type="dxa"/>
            <w:tcBorders>
              <w:top w:val="single" w:sz="4" w:space="0" w:color="000000"/>
              <w:left w:val="single" w:sz="4" w:space="0" w:color="000009"/>
              <w:bottom w:val="single" w:sz="4" w:space="0" w:color="000000"/>
              <w:right w:val="single" w:sz="4" w:space="0" w:color="000000"/>
            </w:tcBorders>
            <w:vAlign w:val="center"/>
          </w:tcPr>
          <w:p w14:paraId="175D3FCE" w14:textId="0DDACDCC" w:rsidR="006636EF" w:rsidRPr="003E747F" w:rsidRDefault="006636EF" w:rsidP="006636EF">
            <w:pPr>
              <w:spacing w:after="0" w:line="240" w:lineRule="auto"/>
              <w:rPr>
                <w:rFonts w:ascii="Times New Roman" w:eastAsia="Times New Roman" w:hAnsi="Times New Roman" w:cs="Times New Roman"/>
                <w:color w:val="000000"/>
                <w:lang w:eastAsia="ru-RU"/>
              </w:rPr>
            </w:pPr>
            <w:r w:rsidRPr="003E747F">
              <w:rPr>
                <w:rFonts w:ascii="Times New Roman" w:hAnsi="Times New Roman" w:cs="Times New Roman"/>
              </w:rPr>
              <w:t>Ішкі негізгі және авариялық жарықтандыру жүйесі</w:t>
            </w:r>
          </w:p>
        </w:tc>
        <w:tc>
          <w:tcPr>
            <w:tcW w:w="4521" w:type="dxa"/>
            <w:tcBorders>
              <w:top w:val="single" w:sz="4" w:space="0" w:color="000000"/>
              <w:left w:val="single" w:sz="4" w:space="0" w:color="000000"/>
              <w:bottom w:val="single" w:sz="4" w:space="0" w:color="000000"/>
              <w:right w:val="single" w:sz="4" w:space="0" w:color="000009"/>
            </w:tcBorders>
            <w:vAlign w:val="center"/>
          </w:tcPr>
          <w:p w14:paraId="249F9539" w14:textId="469BAB5E"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Жарықдиодты жарықтандыру.</w:t>
            </w:r>
          </w:p>
        </w:tc>
        <w:tc>
          <w:tcPr>
            <w:tcW w:w="1716" w:type="dxa"/>
            <w:tcBorders>
              <w:top w:val="single" w:sz="4" w:space="0" w:color="000000"/>
              <w:left w:val="single" w:sz="4" w:space="0" w:color="000009"/>
              <w:bottom w:val="single" w:sz="4" w:space="0" w:color="000000"/>
              <w:right w:val="single" w:sz="4" w:space="0" w:color="000000"/>
            </w:tcBorders>
            <w:vAlign w:val="center"/>
          </w:tcPr>
          <w:p w14:paraId="5BDE1F99" w14:textId="648F215C"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Жиынтық</w:t>
            </w:r>
          </w:p>
        </w:tc>
      </w:tr>
      <w:tr w:rsidR="006636EF" w:rsidRPr="00B730AE" w14:paraId="2F9684B5" w14:textId="77777777" w:rsidTr="006636EF">
        <w:trPr>
          <w:trHeight w:val="708"/>
        </w:trPr>
        <w:tc>
          <w:tcPr>
            <w:tcW w:w="928" w:type="dxa"/>
            <w:vAlign w:val="center"/>
          </w:tcPr>
          <w:p w14:paraId="0A003418" w14:textId="273DF5CE"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4</w:t>
            </w:r>
          </w:p>
        </w:tc>
        <w:tc>
          <w:tcPr>
            <w:tcW w:w="3173" w:type="dxa"/>
            <w:tcBorders>
              <w:top w:val="single" w:sz="4" w:space="0" w:color="000000"/>
              <w:left w:val="single" w:sz="4" w:space="0" w:color="000009"/>
              <w:bottom w:val="single" w:sz="4" w:space="0" w:color="000000"/>
              <w:right w:val="single" w:sz="4" w:space="0" w:color="000000"/>
            </w:tcBorders>
            <w:vAlign w:val="center"/>
          </w:tcPr>
          <w:p w14:paraId="44DB3417" w14:textId="4EE7BEA4"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Сыртқы жарықтандыру жүйесі</w:t>
            </w:r>
          </w:p>
        </w:tc>
        <w:tc>
          <w:tcPr>
            <w:tcW w:w="4521" w:type="dxa"/>
            <w:tcBorders>
              <w:top w:val="single" w:sz="4" w:space="0" w:color="000000"/>
              <w:left w:val="single" w:sz="4" w:space="0" w:color="000000"/>
              <w:bottom w:val="single" w:sz="4" w:space="0" w:color="000000"/>
              <w:right w:val="single" w:sz="4" w:space="0" w:color="000009"/>
            </w:tcBorders>
            <w:vAlign w:val="center"/>
          </w:tcPr>
          <w:p w14:paraId="286A391D" w14:textId="546B128A"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Симметриялы</w:t>
            </w:r>
            <w:r w:rsidRPr="003E747F">
              <w:rPr>
                <w:rFonts w:ascii="Times New Roman" w:hAnsi="Times New Roman" w:cs="Times New Roman"/>
                <w:lang w:val="en-US"/>
              </w:rPr>
              <w:t xml:space="preserve"> </w:t>
            </w:r>
            <w:r w:rsidRPr="003E747F">
              <w:rPr>
                <w:rFonts w:ascii="Times New Roman" w:hAnsi="Times New Roman" w:cs="Times New Roman"/>
              </w:rPr>
              <w:t>шағылдырғышы</w:t>
            </w:r>
            <w:r w:rsidRPr="003E747F">
              <w:rPr>
                <w:rFonts w:ascii="Times New Roman" w:hAnsi="Times New Roman" w:cs="Times New Roman"/>
                <w:lang w:val="en-US"/>
              </w:rPr>
              <w:t xml:space="preserve"> </w:t>
            </w:r>
            <w:r w:rsidRPr="003E747F">
              <w:rPr>
                <w:rFonts w:ascii="Times New Roman" w:hAnsi="Times New Roman" w:cs="Times New Roman"/>
              </w:rPr>
              <w:t>бар</w:t>
            </w:r>
            <w:r w:rsidRPr="003E747F">
              <w:rPr>
                <w:rFonts w:ascii="Times New Roman" w:hAnsi="Times New Roman" w:cs="Times New Roman"/>
                <w:lang w:val="en-US"/>
              </w:rPr>
              <w:t xml:space="preserve">, </w:t>
            </w:r>
            <w:r w:rsidRPr="003E747F">
              <w:rPr>
                <w:rFonts w:ascii="Times New Roman" w:hAnsi="Times New Roman" w:cs="Times New Roman"/>
              </w:rPr>
              <w:t>қуаты</w:t>
            </w:r>
            <w:r w:rsidRPr="003E747F">
              <w:rPr>
                <w:rFonts w:ascii="Times New Roman" w:hAnsi="Times New Roman" w:cs="Times New Roman"/>
                <w:lang w:val="en-US"/>
              </w:rPr>
              <w:t xml:space="preserve"> 500 </w:t>
            </w:r>
            <w:r w:rsidRPr="003E747F">
              <w:rPr>
                <w:rFonts w:ascii="Times New Roman" w:hAnsi="Times New Roman" w:cs="Times New Roman"/>
              </w:rPr>
              <w:t>Вт</w:t>
            </w:r>
            <w:r w:rsidRPr="003E747F">
              <w:rPr>
                <w:rFonts w:ascii="Times New Roman" w:hAnsi="Times New Roman" w:cs="Times New Roman"/>
                <w:lang w:val="en-US"/>
              </w:rPr>
              <w:t xml:space="preserve"> </w:t>
            </w:r>
            <w:r w:rsidRPr="003E747F">
              <w:rPr>
                <w:rFonts w:ascii="Times New Roman" w:hAnsi="Times New Roman" w:cs="Times New Roman"/>
              </w:rPr>
              <w:t>галогенді</w:t>
            </w:r>
            <w:r w:rsidRPr="003E747F">
              <w:rPr>
                <w:rFonts w:ascii="Times New Roman" w:hAnsi="Times New Roman" w:cs="Times New Roman"/>
                <w:lang w:val="en-US"/>
              </w:rPr>
              <w:t xml:space="preserve"> </w:t>
            </w:r>
            <w:r w:rsidRPr="003E747F">
              <w:rPr>
                <w:rFonts w:ascii="Times New Roman" w:hAnsi="Times New Roman" w:cs="Times New Roman"/>
              </w:rPr>
              <w:t>прожекторлар</w:t>
            </w:r>
            <w:r w:rsidRPr="003E747F">
              <w:rPr>
                <w:rFonts w:ascii="Times New Roman" w:hAnsi="Times New Roman" w:cs="Times New Roman"/>
                <w:lang w:val="en-US"/>
              </w:rPr>
              <w:t>.</w:t>
            </w:r>
          </w:p>
        </w:tc>
        <w:tc>
          <w:tcPr>
            <w:tcW w:w="1716" w:type="dxa"/>
            <w:tcBorders>
              <w:top w:val="single" w:sz="4" w:space="0" w:color="000000"/>
              <w:left w:val="single" w:sz="4" w:space="0" w:color="000009"/>
              <w:bottom w:val="single" w:sz="4" w:space="0" w:color="000000"/>
              <w:right w:val="single" w:sz="4" w:space="0" w:color="000000"/>
            </w:tcBorders>
            <w:vAlign w:val="center"/>
          </w:tcPr>
          <w:p w14:paraId="28D2871F" w14:textId="35CD6C36"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Жиынтық</w:t>
            </w:r>
          </w:p>
        </w:tc>
      </w:tr>
      <w:tr w:rsidR="006636EF" w:rsidRPr="00B730AE" w14:paraId="7B6A799B" w14:textId="77777777" w:rsidTr="006636EF">
        <w:tc>
          <w:tcPr>
            <w:tcW w:w="928" w:type="dxa"/>
            <w:vAlign w:val="center"/>
          </w:tcPr>
          <w:p w14:paraId="3C6DE26E" w14:textId="086EB437"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5</w:t>
            </w:r>
          </w:p>
        </w:tc>
        <w:tc>
          <w:tcPr>
            <w:tcW w:w="3173" w:type="dxa"/>
            <w:tcBorders>
              <w:top w:val="single" w:sz="4" w:space="0" w:color="000000"/>
              <w:left w:val="single" w:sz="4" w:space="0" w:color="000009"/>
              <w:bottom w:val="single" w:sz="4" w:space="0" w:color="000000"/>
              <w:right w:val="single" w:sz="4" w:space="0" w:color="000000"/>
            </w:tcBorders>
            <w:vAlign w:val="center"/>
          </w:tcPr>
          <w:p w14:paraId="5E946529" w14:textId="326F0544" w:rsidR="006636EF" w:rsidRPr="003E747F" w:rsidRDefault="006636EF" w:rsidP="006636EF">
            <w:pPr>
              <w:spacing w:after="0" w:line="240" w:lineRule="auto"/>
              <w:rPr>
                <w:rFonts w:ascii="Times New Roman" w:eastAsia="Times New Roman" w:hAnsi="Times New Roman" w:cs="Times New Roman"/>
                <w:color w:val="000000"/>
                <w:lang w:eastAsia="ru-RU"/>
              </w:rPr>
            </w:pPr>
            <w:r w:rsidRPr="003E747F">
              <w:rPr>
                <w:rFonts w:ascii="Times New Roman" w:hAnsi="Times New Roman" w:cs="Times New Roman"/>
              </w:rPr>
              <w:t>Сору-сыртқа тарату желдету жүйесі</w:t>
            </w:r>
          </w:p>
        </w:tc>
        <w:tc>
          <w:tcPr>
            <w:tcW w:w="4521" w:type="dxa"/>
            <w:tcBorders>
              <w:top w:val="single" w:sz="4" w:space="0" w:color="000000"/>
              <w:left w:val="single" w:sz="4" w:space="0" w:color="000000"/>
              <w:bottom w:val="single" w:sz="4" w:space="0" w:color="000000"/>
              <w:right w:val="single" w:sz="4" w:space="0" w:color="000009"/>
            </w:tcBorders>
            <w:vAlign w:val="center"/>
          </w:tcPr>
          <w:p w14:paraId="7DF9AF81" w14:textId="2534DF12" w:rsidR="006636EF" w:rsidRPr="003E747F" w:rsidRDefault="006636EF" w:rsidP="006636EF">
            <w:pPr>
              <w:spacing w:after="0" w:line="240" w:lineRule="auto"/>
              <w:rPr>
                <w:rFonts w:ascii="Times New Roman" w:eastAsia="Times New Roman" w:hAnsi="Times New Roman" w:cs="Times New Roman"/>
                <w:color w:val="000000"/>
                <w:lang w:eastAsia="ru-RU"/>
              </w:rPr>
            </w:pPr>
            <w:r w:rsidRPr="003E747F">
              <w:rPr>
                <w:rFonts w:ascii="Times New Roman" w:hAnsi="Times New Roman" w:cs="Times New Roman"/>
              </w:rPr>
              <w:t>Температура бойынша автоматты басқарылатын, кіріс және шығыс терезелерінде электр жетегі бар автоматты ауа клапандары (жалюздер).</w:t>
            </w:r>
          </w:p>
        </w:tc>
        <w:tc>
          <w:tcPr>
            <w:tcW w:w="1716" w:type="dxa"/>
            <w:tcBorders>
              <w:top w:val="single" w:sz="4" w:space="0" w:color="000000"/>
              <w:left w:val="single" w:sz="4" w:space="0" w:color="000009"/>
              <w:bottom w:val="single" w:sz="4" w:space="0" w:color="000000"/>
              <w:right w:val="single" w:sz="4" w:space="0" w:color="000000"/>
            </w:tcBorders>
            <w:vAlign w:val="center"/>
          </w:tcPr>
          <w:p w14:paraId="140E15E4" w14:textId="5D7E9B9E"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Жиынтық</w:t>
            </w:r>
          </w:p>
        </w:tc>
      </w:tr>
      <w:tr w:rsidR="006636EF" w:rsidRPr="00B730AE" w14:paraId="0F4779DE" w14:textId="77777777" w:rsidTr="006636EF">
        <w:tc>
          <w:tcPr>
            <w:tcW w:w="928" w:type="dxa"/>
            <w:vAlign w:val="center"/>
          </w:tcPr>
          <w:p w14:paraId="3EC82ED6" w14:textId="6B639B00"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6</w:t>
            </w:r>
          </w:p>
        </w:tc>
        <w:tc>
          <w:tcPr>
            <w:tcW w:w="3173" w:type="dxa"/>
            <w:tcBorders>
              <w:top w:val="single" w:sz="4" w:space="0" w:color="000000"/>
              <w:left w:val="single" w:sz="4" w:space="0" w:color="000009"/>
              <w:bottom w:val="single" w:sz="4" w:space="0" w:color="000000"/>
              <w:right w:val="single" w:sz="4" w:space="0" w:color="000000"/>
            </w:tcBorders>
            <w:vAlign w:val="center"/>
          </w:tcPr>
          <w:p w14:paraId="20B9A794" w14:textId="58C839CC"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Жылыту жүйесі</w:t>
            </w:r>
          </w:p>
        </w:tc>
        <w:tc>
          <w:tcPr>
            <w:tcW w:w="4521" w:type="dxa"/>
            <w:tcBorders>
              <w:top w:val="single" w:sz="4" w:space="0" w:color="000000"/>
              <w:left w:val="single" w:sz="4" w:space="0" w:color="000000"/>
              <w:bottom w:val="single" w:sz="4" w:space="0" w:color="000000"/>
              <w:right w:val="single" w:sz="4" w:space="0" w:color="000009"/>
            </w:tcBorders>
            <w:vAlign w:val="center"/>
          </w:tcPr>
          <w:p w14:paraId="0D5E9875" w14:textId="7B39AF67"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Қабырғаға</w:t>
            </w:r>
            <w:r w:rsidRPr="003E747F">
              <w:rPr>
                <w:rFonts w:ascii="Times New Roman" w:hAnsi="Times New Roman" w:cs="Times New Roman"/>
                <w:lang w:val="en-US"/>
              </w:rPr>
              <w:t xml:space="preserve"> </w:t>
            </w:r>
            <w:r w:rsidRPr="003E747F">
              <w:rPr>
                <w:rFonts w:ascii="Times New Roman" w:hAnsi="Times New Roman" w:cs="Times New Roman"/>
              </w:rPr>
              <w:t>орнатылатын</w:t>
            </w:r>
            <w:r w:rsidRPr="003E747F">
              <w:rPr>
                <w:rFonts w:ascii="Times New Roman" w:hAnsi="Times New Roman" w:cs="Times New Roman"/>
                <w:lang w:val="en-US"/>
              </w:rPr>
              <w:t xml:space="preserve"> </w:t>
            </w:r>
            <w:r w:rsidRPr="003E747F">
              <w:rPr>
                <w:rFonts w:ascii="Times New Roman" w:hAnsi="Times New Roman" w:cs="Times New Roman"/>
              </w:rPr>
              <w:t>электр</w:t>
            </w:r>
            <w:r w:rsidRPr="003E747F">
              <w:rPr>
                <w:rFonts w:ascii="Times New Roman" w:hAnsi="Times New Roman" w:cs="Times New Roman"/>
                <w:lang w:val="en-US"/>
              </w:rPr>
              <w:t xml:space="preserve"> </w:t>
            </w:r>
            <w:r w:rsidRPr="003E747F">
              <w:rPr>
                <w:rFonts w:ascii="Times New Roman" w:hAnsi="Times New Roman" w:cs="Times New Roman"/>
              </w:rPr>
              <w:t>конвекторлары</w:t>
            </w:r>
            <w:r w:rsidRPr="003E747F">
              <w:rPr>
                <w:rFonts w:ascii="Times New Roman" w:hAnsi="Times New Roman" w:cs="Times New Roman"/>
                <w:lang w:val="en-US"/>
              </w:rPr>
              <w:t xml:space="preserve">, </w:t>
            </w:r>
            <w:r w:rsidRPr="003E747F">
              <w:rPr>
                <w:rFonts w:ascii="Times New Roman" w:hAnsi="Times New Roman" w:cs="Times New Roman"/>
              </w:rPr>
              <w:t>жылу</w:t>
            </w:r>
            <w:r w:rsidRPr="003E747F">
              <w:rPr>
                <w:rFonts w:ascii="Times New Roman" w:hAnsi="Times New Roman" w:cs="Times New Roman"/>
                <w:lang w:val="en-US"/>
              </w:rPr>
              <w:t xml:space="preserve"> </w:t>
            </w:r>
            <w:r w:rsidRPr="003E747F">
              <w:rPr>
                <w:rFonts w:ascii="Times New Roman" w:hAnsi="Times New Roman" w:cs="Times New Roman"/>
              </w:rPr>
              <w:t>желдеткіштері</w:t>
            </w:r>
            <w:r w:rsidRPr="003E747F">
              <w:rPr>
                <w:rFonts w:ascii="Times New Roman" w:hAnsi="Times New Roman" w:cs="Times New Roman"/>
                <w:lang w:val="en-US"/>
              </w:rPr>
              <w:t xml:space="preserve"> </w:t>
            </w:r>
            <w:r w:rsidRPr="003E747F">
              <w:rPr>
                <w:rFonts w:ascii="Times New Roman" w:hAnsi="Times New Roman" w:cs="Times New Roman"/>
              </w:rPr>
              <w:t>немесе</w:t>
            </w:r>
            <w:r w:rsidRPr="003E747F">
              <w:rPr>
                <w:rFonts w:ascii="Times New Roman" w:hAnsi="Times New Roman" w:cs="Times New Roman"/>
                <w:lang w:val="en-US"/>
              </w:rPr>
              <w:t xml:space="preserve"> </w:t>
            </w:r>
            <w:r w:rsidRPr="003E747F">
              <w:rPr>
                <w:rFonts w:ascii="Times New Roman" w:hAnsi="Times New Roman" w:cs="Times New Roman"/>
              </w:rPr>
              <w:t>ауа</w:t>
            </w:r>
            <w:r w:rsidRPr="003E747F">
              <w:rPr>
                <w:rFonts w:ascii="Times New Roman" w:hAnsi="Times New Roman" w:cs="Times New Roman"/>
                <w:lang w:val="en-US"/>
              </w:rPr>
              <w:t>-</w:t>
            </w:r>
            <w:r w:rsidRPr="003E747F">
              <w:rPr>
                <w:rFonts w:ascii="Times New Roman" w:hAnsi="Times New Roman" w:cs="Times New Roman"/>
              </w:rPr>
              <w:t>жылу</w:t>
            </w:r>
            <w:r w:rsidRPr="003E747F">
              <w:rPr>
                <w:rFonts w:ascii="Times New Roman" w:hAnsi="Times New Roman" w:cs="Times New Roman"/>
                <w:lang w:val="en-US"/>
              </w:rPr>
              <w:t xml:space="preserve"> </w:t>
            </w:r>
            <w:r w:rsidRPr="003E747F">
              <w:rPr>
                <w:rFonts w:ascii="Times New Roman" w:hAnsi="Times New Roman" w:cs="Times New Roman"/>
              </w:rPr>
              <w:t>перделері</w:t>
            </w:r>
            <w:r w:rsidRPr="003E747F">
              <w:rPr>
                <w:rFonts w:ascii="Times New Roman" w:hAnsi="Times New Roman" w:cs="Times New Roman"/>
                <w:lang w:val="en-US"/>
              </w:rPr>
              <w:t>.</w:t>
            </w:r>
          </w:p>
        </w:tc>
        <w:tc>
          <w:tcPr>
            <w:tcW w:w="1716" w:type="dxa"/>
            <w:tcBorders>
              <w:top w:val="single" w:sz="4" w:space="0" w:color="000000"/>
              <w:left w:val="single" w:sz="4" w:space="0" w:color="000009"/>
              <w:bottom w:val="single" w:sz="4" w:space="0" w:color="000000"/>
              <w:right w:val="single" w:sz="4" w:space="0" w:color="000000"/>
            </w:tcBorders>
            <w:vAlign w:val="center"/>
          </w:tcPr>
          <w:p w14:paraId="31B1DBBC" w14:textId="11F51C2B"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Жиынтық</w:t>
            </w:r>
          </w:p>
        </w:tc>
      </w:tr>
      <w:tr w:rsidR="006636EF" w:rsidRPr="00B730AE" w14:paraId="5BA216AE" w14:textId="77777777" w:rsidTr="006636EF">
        <w:tc>
          <w:tcPr>
            <w:tcW w:w="928" w:type="dxa"/>
            <w:vAlign w:val="center"/>
          </w:tcPr>
          <w:p w14:paraId="441AEBF6" w14:textId="3C2BF78C" w:rsidR="006636EF" w:rsidRPr="003E747F" w:rsidRDefault="006636EF" w:rsidP="006636EF">
            <w:pPr>
              <w:spacing w:after="0" w:line="240" w:lineRule="auto"/>
              <w:jc w:val="center"/>
              <w:rPr>
                <w:rFonts w:ascii="Times New Roman" w:eastAsia="Times New Roman" w:hAnsi="Times New Roman" w:cs="Times New Roman"/>
                <w:color w:val="000000"/>
                <w:lang w:eastAsia="ru-RU"/>
              </w:rPr>
            </w:pPr>
            <w:r w:rsidRPr="003E747F">
              <w:rPr>
                <w:rFonts w:ascii="Times New Roman" w:hAnsi="Times New Roman" w:cs="Times New Roman"/>
              </w:rPr>
              <w:t>7</w:t>
            </w:r>
          </w:p>
        </w:tc>
        <w:tc>
          <w:tcPr>
            <w:tcW w:w="3173" w:type="dxa"/>
            <w:tcBorders>
              <w:top w:val="single" w:sz="4" w:space="0" w:color="000000"/>
              <w:left w:val="single" w:sz="4" w:space="0" w:color="000009"/>
              <w:bottom w:val="single" w:sz="4" w:space="0" w:color="000000"/>
              <w:right w:val="single" w:sz="4" w:space="0" w:color="000000"/>
            </w:tcBorders>
            <w:vAlign w:val="center"/>
          </w:tcPr>
          <w:p w14:paraId="57DB284D" w14:textId="77D279D2"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Құбыржол арматурасы</w:t>
            </w:r>
          </w:p>
        </w:tc>
        <w:tc>
          <w:tcPr>
            <w:tcW w:w="4521" w:type="dxa"/>
            <w:tcBorders>
              <w:top w:val="single" w:sz="4" w:space="0" w:color="000000"/>
              <w:left w:val="single" w:sz="4" w:space="0" w:color="000000"/>
              <w:bottom w:val="single" w:sz="4" w:space="0" w:color="000000"/>
              <w:right w:val="single" w:sz="4" w:space="0" w:color="000000"/>
            </w:tcBorders>
            <w:vAlign w:val="center"/>
          </w:tcPr>
          <w:p w14:paraId="0DA5F1BC" w14:textId="52A1CD09" w:rsidR="006636EF" w:rsidRPr="003E747F" w:rsidRDefault="006636EF" w:rsidP="006636EF">
            <w:pPr>
              <w:spacing w:after="0" w:line="240" w:lineRule="auto"/>
              <w:rPr>
                <w:rFonts w:ascii="Times New Roman" w:eastAsia="Times New Roman" w:hAnsi="Times New Roman" w:cs="Times New Roman"/>
                <w:color w:val="000000"/>
                <w:lang w:val="en-US" w:eastAsia="ru-RU"/>
              </w:rPr>
            </w:pPr>
            <w:r w:rsidRPr="003E747F">
              <w:rPr>
                <w:rFonts w:ascii="Times New Roman" w:hAnsi="Times New Roman" w:cs="Times New Roman"/>
              </w:rPr>
              <w:t>Компрессорлық</w:t>
            </w:r>
            <w:r w:rsidRPr="003E747F">
              <w:rPr>
                <w:rFonts w:ascii="Times New Roman" w:hAnsi="Times New Roman" w:cs="Times New Roman"/>
                <w:lang w:val="en-US"/>
              </w:rPr>
              <w:t xml:space="preserve"> </w:t>
            </w:r>
            <w:r w:rsidRPr="003E747F">
              <w:rPr>
                <w:rFonts w:ascii="Times New Roman" w:hAnsi="Times New Roman" w:cs="Times New Roman"/>
              </w:rPr>
              <w:t>жабдықтың</w:t>
            </w:r>
            <w:r w:rsidRPr="003E747F">
              <w:rPr>
                <w:rFonts w:ascii="Times New Roman" w:hAnsi="Times New Roman" w:cs="Times New Roman"/>
                <w:lang w:val="en-US"/>
              </w:rPr>
              <w:t xml:space="preserve"> </w:t>
            </w:r>
            <w:r w:rsidRPr="003E747F">
              <w:rPr>
                <w:rFonts w:ascii="Times New Roman" w:hAnsi="Times New Roman" w:cs="Times New Roman"/>
              </w:rPr>
              <w:t>толық</w:t>
            </w:r>
            <w:r w:rsidRPr="003E747F">
              <w:rPr>
                <w:rFonts w:ascii="Times New Roman" w:hAnsi="Times New Roman" w:cs="Times New Roman"/>
                <w:lang w:val="en-US"/>
              </w:rPr>
              <w:t xml:space="preserve"> </w:t>
            </w:r>
            <w:r w:rsidRPr="003E747F">
              <w:rPr>
                <w:rFonts w:ascii="Times New Roman" w:hAnsi="Times New Roman" w:cs="Times New Roman"/>
              </w:rPr>
              <w:t>құбырлық</w:t>
            </w:r>
            <w:r w:rsidRPr="003E747F">
              <w:rPr>
                <w:rFonts w:ascii="Times New Roman" w:hAnsi="Times New Roman" w:cs="Times New Roman"/>
                <w:lang w:val="en-US"/>
              </w:rPr>
              <w:t xml:space="preserve"> </w:t>
            </w:r>
            <w:r w:rsidRPr="003E747F">
              <w:rPr>
                <w:rFonts w:ascii="Times New Roman" w:hAnsi="Times New Roman" w:cs="Times New Roman"/>
              </w:rPr>
              <w:t>байламы</w:t>
            </w:r>
            <w:r w:rsidRPr="003E747F">
              <w:rPr>
                <w:rFonts w:ascii="Times New Roman" w:hAnsi="Times New Roman" w:cs="Times New Roman"/>
                <w:lang w:val="en-US"/>
              </w:rPr>
              <w:t>.</w:t>
            </w:r>
          </w:p>
        </w:tc>
        <w:tc>
          <w:tcPr>
            <w:tcW w:w="1716" w:type="dxa"/>
            <w:tcBorders>
              <w:top w:val="single" w:sz="4" w:space="0" w:color="000000"/>
              <w:left w:val="single" w:sz="4" w:space="0" w:color="000000"/>
              <w:bottom w:val="single" w:sz="4" w:space="0" w:color="000000"/>
              <w:right w:val="single" w:sz="4" w:space="0" w:color="000000"/>
            </w:tcBorders>
            <w:vAlign w:val="center"/>
          </w:tcPr>
          <w:p w14:paraId="141DF08D" w14:textId="56A0F824" w:rsidR="006636EF" w:rsidRPr="003E747F" w:rsidRDefault="006636EF" w:rsidP="006636EF">
            <w:pPr>
              <w:spacing w:after="0" w:line="240" w:lineRule="auto"/>
              <w:jc w:val="center"/>
              <w:rPr>
                <w:rFonts w:ascii="Times New Roman" w:eastAsia="Times New Roman" w:hAnsi="Times New Roman" w:cs="Times New Roman"/>
                <w:color w:val="000000"/>
                <w:lang w:val="en-US" w:eastAsia="ru-RU"/>
              </w:rPr>
            </w:pPr>
            <w:r w:rsidRPr="003E747F">
              <w:rPr>
                <w:rFonts w:ascii="Times New Roman" w:hAnsi="Times New Roman" w:cs="Times New Roman"/>
              </w:rPr>
              <w:t>Жиынтық</w:t>
            </w:r>
          </w:p>
        </w:tc>
      </w:tr>
    </w:tbl>
    <w:p w14:paraId="744CF9A8" w14:textId="77777777" w:rsidR="00FC3F81" w:rsidRPr="00B730AE" w:rsidRDefault="00FC3F81" w:rsidP="00FC3F81">
      <w:pPr>
        <w:spacing w:after="0" w:line="240" w:lineRule="auto"/>
        <w:jc w:val="center"/>
        <w:rPr>
          <w:rFonts w:ascii="Times New Roman" w:eastAsia="Times New Roman" w:hAnsi="Times New Roman" w:cs="Times New Roman"/>
          <w:b/>
          <w:color w:val="000000"/>
          <w:lang w:eastAsia="ru-RU"/>
        </w:rPr>
      </w:pPr>
    </w:p>
    <w:p w14:paraId="4812AA2D" w14:textId="77777777" w:rsidR="00FC3F81" w:rsidRPr="00B730AE" w:rsidRDefault="00FC3F81" w:rsidP="00FC3F81">
      <w:pPr>
        <w:spacing w:after="0" w:line="240" w:lineRule="auto"/>
        <w:jc w:val="center"/>
        <w:rPr>
          <w:rFonts w:ascii="Times New Roman" w:eastAsia="Times New Roman" w:hAnsi="Times New Roman" w:cs="Times New Roman"/>
          <w:b/>
          <w:color w:val="000000"/>
          <w:lang w:eastAsia="ru-RU"/>
        </w:rPr>
      </w:pPr>
    </w:p>
    <w:p w14:paraId="0F175BD7" w14:textId="77777777" w:rsidR="00FC3F81" w:rsidRPr="003F4EFE" w:rsidRDefault="00FC3F81" w:rsidP="00FC3F81">
      <w:pPr>
        <w:spacing w:after="0" w:line="240" w:lineRule="auto"/>
        <w:rPr>
          <w:rFonts w:ascii="Times New Roman" w:eastAsia="Times New Roman" w:hAnsi="Times New Roman" w:cs="Times New Roman"/>
          <w:b/>
          <w:color w:val="000000"/>
          <w:lang w:eastAsia="ru-RU"/>
        </w:rPr>
      </w:pPr>
    </w:p>
    <w:p w14:paraId="0E2AF244" w14:textId="77777777" w:rsidR="00FC3F81" w:rsidRPr="003F4EFE" w:rsidRDefault="00FC3F81" w:rsidP="00FC3F81">
      <w:pPr>
        <w:spacing w:after="0" w:line="240" w:lineRule="auto"/>
        <w:jc w:val="center"/>
        <w:rPr>
          <w:rFonts w:ascii="Times New Roman" w:eastAsia="Times New Roman" w:hAnsi="Times New Roman" w:cs="Times New Roman"/>
          <w:b/>
          <w:color w:val="000000"/>
          <w:lang w:eastAsia="ru-RU"/>
        </w:rPr>
      </w:pPr>
    </w:p>
    <w:tbl>
      <w:tblPr>
        <w:tblW w:w="1096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567"/>
        <w:gridCol w:w="2410"/>
        <w:gridCol w:w="7992"/>
      </w:tblGrid>
      <w:tr w:rsidR="003E747F" w:rsidRPr="003F4EFE" w14:paraId="4D1A5A55" w14:textId="77777777" w:rsidTr="005B0EE2">
        <w:trPr>
          <w:tblHeader/>
        </w:trPr>
        <w:tc>
          <w:tcPr>
            <w:tcW w:w="56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E366300" w14:textId="4F979BE4" w:rsidR="003E747F" w:rsidRPr="003F4EFE" w:rsidRDefault="003E747F" w:rsidP="003E747F">
            <w:pPr>
              <w:spacing w:after="0" w:line="240" w:lineRule="auto"/>
              <w:jc w:val="center"/>
              <w:rPr>
                <w:rFonts w:ascii="Times New Roman" w:eastAsia="Times New Roman" w:hAnsi="Times New Roman" w:cs="Times New Roman"/>
                <w:b/>
                <w:bCs/>
                <w:color w:val="000000"/>
                <w:lang w:eastAsia="ru-RU"/>
              </w:rPr>
            </w:pPr>
            <w:r w:rsidRPr="003F4EFE">
              <w:rPr>
                <w:rFonts w:ascii="Times New Roman" w:hAnsi="Times New Roman" w:cs="Times New Roman"/>
                <w:b/>
                <w:bCs/>
              </w:rPr>
              <w:t>№ р/с</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780C201" w14:textId="06533869" w:rsidR="003E747F" w:rsidRPr="003F4EFE" w:rsidRDefault="003E747F" w:rsidP="003E747F">
            <w:pPr>
              <w:spacing w:after="0" w:line="240" w:lineRule="auto"/>
              <w:jc w:val="center"/>
              <w:rPr>
                <w:rFonts w:ascii="Times New Roman" w:eastAsia="Times New Roman" w:hAnsi="Times New Roman" w:cs="Times New Roman"/>
                <w:b/>
                <w:bCs/>
                <w:color w:val="000000"/>
                <w:lang w:eastAsia="ru-RU"/>
              </w:rPr>
            </w:pPr>
            <w:r w:rsidRPr="003F4EFE">
              <w:rPr>
                <w:rFonts w:ascii="Times New Roman" w:hAnsi="Times New Roman" w:cs="Times New Roman"/>
                <w:b/>
                <w:bCs/>
              </w:rPr>
              <w:t>Негізгі деректер мен талаптар</w:t>
            </w:r>
          </w:p>
        </w:tc>
        <w:tc>
          <w:tcPr>
            <w:tcW w:w="7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19F7363" w14:textId="5AB6668C" w:rsidR="003E747F" w:rsidRPr="003F4EFE" w:rsidRDefault="003E747F" w:rsidP="003E747F">
            <w:pPr>
              <w:spacing w:after="0" w:line="240" w:lineRule="auto"/>
              <w:jc w:val="center"/>
              <w:rPr>
                <w:rFonts w:ascii="Times New Roman" w:eastAsia="Times New Roman" w:hAnsi="Times New Roman" w:cs="Times New Roman"/>
                <w:b/>
                <w:bCs/>
                <w:color w:val="000000"/>
                <w:lang w:eastAsia="ru-RU"/>
              </w:rPr>
            </w:pPr>
            <w:r w:rsidRPr="003F4EFE">
              <w:rPr>
                <w:rFonts w:ascii="Times New Roman" w:hAnsi="Times New Roman" w:cs="Times New Roman"/>
                <w:b/>
                <w:bCs/>
              </w:rPr>
              <w:t>Негізгі деректер мен талаптардың мазмұны</w:t>
            </w:r>
          </w:p>
        </w:tc>
      </w:tr>
      <w:tr w:rsidR="003E747F" w:rsidRPr="003F4EFE" w14:paraId="6228C7D1" w14:textId="77777777" w:rsidTr="003351B4">
        <w:trPr>
          <w:trHeight w:val="868"/>
        </w:trPr>
        <w:tc>
          <w:tcPr>
            <w:tcW w:w="567" w:type="dxa"/>
            <w:tcBorders>
              <w:top w:val="single" w:sz="4" w:space="0" w:color="auto"/>
              <w:left w:val="single" w:sz="4" w:space="0" w:color="auto"/>
              <w:bottom w:val="single" w:sz="4" w:space="0" w:color="auto"/>
              <w:right w:val="single" w:sz="4" w:space="0" w:color="auto"/>
            </w:tcBorders>
            <w:vAlign w:val="center"/>
            <w:hideMark/>
          </w:tcPr>
          <w:p w14:paraId="07083FA8" w14:textId="485D7C6A" w:rsidR="003E747F" w:rsidRPr="003F4EFE" w:rsidRDefault="003E747F" w:rsidP="003E747F">
            <w:pPr>
              <w:spacing w:after="0" w:line="240" w:lineRule="auto"/>
              <w:jc w:val="center"/>
              <w:rPr>
                <w:rFonts w:ascii="Times New Roman" w:eastAsia="Times New Roman" w:hAnsi="Times New Roman" w:cs="Times New Roman"/>
                <w:b/>
                <w:color w:val="000000"/>
                <w:lang w:eastAsia="ru-RU"/>
              </w:rPr>
            </w:pPr>
            <w:r w:rsidRPr="003F4EFE">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27EBC2A" w14:textId="10092B2A" w:rsidR="003E747F" w:rsidRPr="003F4EFE" w:rsidRDefault="003E747F" w:rsidP="003E747F">
            <w:pPr>
              <w:spacing w:after="0" w:line="240" w:lineRule="auto"/>
              <w:rPr>
                <w:rFonts w:ascii="Times New Roman" w:eastAsia="Times New Roman" w:hAnsi="Times New Roman" w:cs="Times New Roman"/>
                <w:b/>
                <w:color w:val="000000"/>
                <w:lang w:eastAsia="ru-RU"/>
              </w:rPr>
            </w:pPr>
            <w:r w:rsidRPr="003F4EFE">
              <w:rPr>
                <w:rFonts w:ascii="Times New Roman" w:hAnsi="Times New Roman" w:cs="Times New Roman"/>
              </w:rPr>
              <w:t>Техникалық қызмет көрсету және жөндеу жұмыстарын жүргізуге негіздеме</w:t>
            </w:r>
          </w:p>
        </w:tc>
        <w:tc>
          <w:tcPr>
            <w:tcW w:w="7992" w:type="dxa"/>
            <w:tcBorders>
              <w:top w:val="single" w:sz="4" w:space="0" w:color="auto"/>
              <w:left w:val="single" w:sz="4" w:space="0" w:color="auto"/>
              <w:bottom w:val="single" w:sz="4" w:space="0" w:color="auto"/>
              <w:right w:val="single" w:sz="4" w:space="0" w:color="auto"/>
            </w:tcBorders>
            <w:vAlign w:val="center"/>
          </w:tcPr>
          <w:p w14:paraId="4453E945" w14:textId="4AC9B2B7" w:rsidR="003E747F" w:rsidRPr="003F4EFE" w:rsidRDefault="003E747F" w:rsidP="003E747F">
            <w:pPr>
              <w:spacing w:after="0" w:line="240" w:lineRule="auto"/>
              <w:rPr>
                <w:rFonts w:ascii="Times New Roman" w:eastAsia="Times New Roman" w:hAnsi="Times New Roman" w:cs="Times New Roman"/>
                <w:b/>
                <w:color w:val="000000"/>
                <w:lang w:eastAsia="ru-RU"/>
              </w:rPr>
            </w:pPr>
            <w:r w:rsidRPr="003F4EFE">
              <w:rPr>
                <w:rFonts w:ascii="Times New Roman" w:hAnsi="Times New Roman" w:cs="Times New Roman"/>
              </w:rPr>
              <w:t>Пайдалану жөніндегі нұсқаулық</w:t>
            </w:r>
          </w:p>
        </w:tc>
      </w:tr>
      <w:tr w:rsidR="00FC3F81" w:rsidRPr="003F4EFE" w14:paraId="2A7B4A34" w14:textId="77777777" w:rsidTr="003351B4">
        <w:trPr>
          <w:trHeight w:val="209"/>
        </w:trPr>
        <w:tc>
          <w:tcPr>
            <w:tcW w:w="567" w:type="dxa"/>
            <w:tcBorders>
              <w:top w:val="single" w:sz="4" w:space="0" w:color="auto"/>
              <w:left w:val="single" w:sz="4" w:space="0" w:color="auto"/>
              <w:bottom w:val="single" w:sz="4" w:space="0" w:color="auto"/>
              <w:right w:val="single" w:sz="4" w:space="0" w:color="auto"/>
            </w:tcBorders>
            <w:vAlign w:val="center"/>
            <w:hideMark/>
          </w:tcPr>
          <w:p w14:paraId="5AD73A60" w14:textId="19F5D018" w:rsidR="00FC3F81" w:rsidRPr="003F4EFE" w:rsidRDefault="001813D5" w:rsidP="003351B4">
            <w:pPr>
              <w:spacing w:after="0" w:line="240" w:lineRule="auto"/>
              <w:jc w:val="center"/>
              <w:rPr>
                <w:rFonts w:ascii="Times New Roman" w:eastAsia="Times New Roman" w:hAnsi="Times New Roman" w:cs="Times New Roman"/>
                <w:b/>
                <w:color w:val="000000"/>
                <w:lang w:eastAsia="ru-RU"/>
              </w:rPr>
            </w:pPr>
            <w:r w:rsidRPr="003F4EFE">
              <w:rPr>
                <w:rFonts w:ascii="Times New Roman" w:eastAsia="Times New Roman" w:hAnsi="Times New Roman" w:cs="Times New Roman"/>
                <w:b/>
                <w:color w:val="000000"/>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DE74EDE" w14:textId="6B0061A9" w:rsidR="00FC3F81" w:rsidRPr="003F4EFE" w:rsidRDefault="003E747F" w:rsidP="003351B4">
            <w:pPr>
              <w:spacing w:after="0" w:line="240" w:lineRule="auto"/>
              <w:rPr>
                <w:rFonts w:ascii="Times New Roman" w:eastAsia="Times New Roman" w:hAnsi="Times New Roman" w:cs="Times New Roman"/>
                <w:b/>
                <w:color w:val="000000"/>
                <w:lang w:eastAsia="ru-RU"/>
              </w:rPr>
            </w:pPr>
            <w:r w:rsidRPr="003F4EFE">
              <w:rPr>
                <w:rFonts w:ascii="Times New Roman" w:eastAsia="Times New Roman" w:hAnsi="Times New Roman" w:cs="Times New Roman"/>
                <w:b/>
                <w:color w:val="000000"/>
                <w:lang w:eastAsia="ru-RU"/>
              </w:rPr>
              <w:t>Техникалық қызмет көрсету жұмыстарының көлемі</w:t>
            </w:r>
          </w:p>
        </w:tc>
        <w:tc>
          <w:tcPr>
            <w:tcW w:w="7992" w:type="dxa"/>
            <w:tcBorders>
              <w:top w:val="single" w:sz="4" w:space="0" w:color="auto"/>
              <w:left w:val="single" w:sz="4" w:space="0" w:color="auto"/>
              <w:bottom w:val="single" w:sz="4" w:space="0" w:color="auto"/>
              <w:right w:val="single" w:sz="4" w:space="0" w:color="auto"/>
            </w:tcBorders>
            <w:vAlign w:val="center"/>
          </w:tcPr>
          <w:p w14:paraId="5DFBBCEA"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2.1. ДЭН-500ШМ ВВ компрессорлық қондырғысы</w:t>
            </w:r>
          </w:p>
          <w:p w14:paraId="1D8B54E5"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(2000 мотосағат)</w:t>
            </w:r>
          </w:p>
          <w:p w14:paraId="0544A0A6"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34D3B069" w14:textId="77777777" w:rsidR="003E747F" w:rsidRPr="003F4EFE" w:rsidRDefault="003E747F">
            <w:pPr>
              <w:numPr>
                <w:ilvl w:val="0"/>
                <w:numId w:val="3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38237726" w14:textId="77777777" w:rsidR="003E747F" w:rsidRPr="003F4EFE" w:rsidRDefault="003E747F">
            <w:pPr>
              <w:numPr>
                <w:ilvl w:val="0"/>
                <w:numId w:val="3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439EBFD3" w14:textId="77777777" w:rsidR="003E747F" w:rsidRPr="003F4EFE" w:rsidRDefault="003E747F">
            <w:pPr>
              <w:numPr>
                <w:ilvl w:val="0"/>
                <w:numId w:val="3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3C31E562"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(4000 мотосағат)</w:t>
            </w:r>
          </w:p>
          <w:p w14:paraId="6139B15F"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7D56825E"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7AD44FD3"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тазартқышты ауыстыру;</w:t>
            </w:r>
          </w:p>
          <w:p w14:paraId="3E073F46"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Майды ауыстыру;</w:t>
            </w:r>
          </w:p>
          <w:p w14:paraId="37133061"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7633CBCE"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3C1EA47C"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7E98EC41"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Сақтандыру клапанын тексеру (функционалдық тексеру);</w:t>
            </w:r>
          </w:p>
          <w:p w14:paraId="4BAC7731"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Тарату шкафындағы жалғау клеммаларының тартылуын және «реттеу трансформаторының» баптауын тексеру;</w:t>
            </w:r>
          </w:p>
          <w:p w14:paraId="32657D20"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Бұрандалы қосылыстарды тексеру және тарту;</w:t>
            </w:r>
          </w:p>
          <w:p w14:paraId="7A7E04CC"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4F8AED96"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Басқару шкафындағы салқындатқыш ауаға арналған жалпақ сүзгіні ауыстыру;</w:t>
            </w:r>
          </w:p>
          <w:p w14:paraId="1FC9677D" w14:textId="77777777" w:rsidR="003E747F" w:rsidRPr="003F4EFE" w:rsidRDefault="003E747F">
            <w:pPr>
              <w:numPr>
                <w:ilvl w:val="0"/>
                <w:numId w:val="3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0C93F1A4"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(6000 мотосағат)</w:t>
            </w:r>
          </w:p>
          <w:p w14:paraId="22A9E224"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6A555671" w14:textId="77777777" w:rsidR="003E747F" w:rsidRPr="003F4EFE" w:rsidRDefault="003E747F">
            <w:pPr>
              <w:numPr>
                <w:ilvl w:val="0"/>
                <w:numId w:val="37"/>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66E2254F" w14:textId="77777777" w:rsidR="003E747F" w:rsidRPr="003F4EFE" w:rsidRDefault="003E747F">
            <w:pPr>
              <w:numPr>
                <w:ilvl w:val="0"/>
                <w:numId w:val="37"/>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0CBE35FF" w14:textId="77777777" w:rsidR="003E747F" w:rsidRPr="003F4EFE" w:rsidRDefault="003E747F">
            <w:pPr>
              <w:numPr>
                <w:ilvl w:val="0"/>
                <w:numId w:val="37"/>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782A397F"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(8000 мотосағат)</w:t>
            </w:r>
          </w:p>
          <w:p w14:paraId="06ECB061"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41373ACD"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7ED7A1D6"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тазартқышты ауыстыру;</w:t>
            </w:r>
          </w:p>
          <w:p w14:paraId="31688701"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Тез тозатын бөлшектерді ауыстыру;</w:t>
            </w:r>
          </w:p>
          <w:p w14:paraId="120FF95F"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Майды ауыстыру;</w:t>
            </w:r>
          </w:p>
          <w:p w14:paraId="09DE7A58"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37084ABA"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5427835B"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0AE72655"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Сақтандыру клапанын тексеру (функционалдық тексеру);</w:t>
            </w:r>
          </w:p>
          <w:p w14:paraId="60B65069"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Тарату шкафындағы жалғау клеммаларының тартылуын және «реттеу трансформаторының» баптауын тексеру;</w:t>
            </w:r>
          </w:p>
          <w:p w14:paraId="4D37BB90"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Бұрандалы қосылыстарды тексеру және тарту;</w:t>
            </w:r>
          </w:p>
          <w:p w14:paraId="6E2360F8"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5E4C0C3E"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Басқару шкафындағы салқындатқыш ауаға арналған жалпақ сүзгіні ауыстыру;</w:t>
            </w:r>
          </w:p>
          <w:p w14:paraId="267E93FF" w14:textId="77777777" w:rsidR="003E747F" w:rsidRPr="003F4EFE" w:rsidRDefault="003E747F">
            <w:pPr>
              <w:numPr>
                <w:ilvl w:val="0"/>
                <w:numId w:val="3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61005F92"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(10000 мотосағат)</w:t>
            </w:r>
          </w:p>
          <w:p w14:paraId="665F5E3F"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73AF7A8A" w14:textId="77777777" w:rsidR="003E747F" w:rsidRPr="003F4EFE" w:rsidRDefault="003E747F">
            <w:pPr>
              <w:numPr>
                <w:ilvl w:val="0"/>
                <w:numId w:val="3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2DFCF04D" w14:textId="77777777" w:rsidR="003E747F" w:rsidRPr="003F4EFE" w:rsidRDefault="003E747F">
            <w:pPr>
              <w:numPr>
                <w:ilvl w:val="0"/>
                <w:numId w:val="3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5B9B90AA" w14:textId="77777777" w:rsidR="003E747F" w:rsidRPr="003F4EFE" w:rsidRDefault="003E747F">
            <w:pPr>
              <w:numPr>
                <w:ilvl w:val="0"/>
                <w:numId w:val="3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7A09A9AA" w14:textId="77777777" w:rsidR="003E747F" w:rsidRPr="003F4EFE" w:rsidRDefault="003E747F">
            <w:pPr>
              <w:numPr>
                <w:ilvl w:val="0"/>
                <w:numId w:val="3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5FBECBC7"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(12000 мотосағат)</w:t>
            </w:r>
          </w:p>
          <w:p w14:paraId="359C7639"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4E7035E2"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41CFFC63"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тазартқышты ауыстыру;</w:t>
            </w:r>
          </w:p>
          <w:p w14:paraId="63124146"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Майды ауыстыру;</w:t>
            </w:r>
          </w:p>
          <w:p w14:paraId="4E5EF611"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2C12C9A3"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67CE356C"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6CE46DD0"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Сақтандыру клапанын тексеру (функционалдық тексеру);</w:t>
            </w:r>
          </w:p>
          <w:p w14:paraId="1255AEE4"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Тарату шкафындағы жалғау клеммаларының тартылуын және «реттеу трансформаторының» баптауын тексеру;</w:t>
            </w:r>
          </w:p>
          <w:p w14:paraId="7C230AB6"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Бұрандалы қосылыстарды тексеру және тарту;</w:t>
            </w:r>
          </w:p>
          <w:p w14:paraId="675ED68F"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3C5A2243"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Басқару шкафындағы салқындатқыш ауаға арналған жалпақ сүзгіні ауыстыру;</w:t>
            </w:r>
          </w:p>
          <w:p w14:paraId="68E136E9" w14:textId="77777777" w:rsidR="003E747F" w:rsidRPr="003F4EFE" w:rsidRDefault="003E747F">
            <w:pPr>
              <w:numPr>
                <w:ilvl w:val="0"/>
                <w:numId w:val="40"/>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230468EE"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2.2. ДЭН-11Ш компрессорлық қондырғысы (2 дана)</w:t>
            </w:r>
          </w:p>
          <w:p w14:paraId="7B3A3598"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(2000 мотосағат)</w:t>
            </w:r>
          </w:p>
          <w:p w14:paraId="0326FED6"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0A0AF98A" w14:textId="77777777" w:rsidR="003E747F" w:rsidRPr="003F4EFE" w:rsidRDefault="003E747F">
            <w:pPr>
              <w:numPr>
                <w:ilvl w:val="0"/>
                <w:numId w:val="41"/>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6213D389" w14:textId="77777777" w:rsidR="003E747F" w:rsidRPr="003F4EFE" w:rsidRDefault="003E747F">
            <w:pPr>
              <w:numPr>
                <w:ilvl w:val="0"/>
                <w:numId w:val="41"/>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2DA72CA4" w14:textId="77777777" w:rsidR="003E747F" w:rsidRPr="003F4EFE" w:rsidRDefault="003E747F">
            <w:pPr>
              <w:numPr>
                <w:ilvl w:val="0"/>
                <w:numId w:val="41"/>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01686021" w14:textId="77777777" w:rsidR="003E747F" w:rsidRPr="003F4EFE" w:rsidRDefault="003E747F">
            <w:pPr>
              <w:numPr>
                <w:ilvl w:val="0"/>
                <w:numId w:val="41"/>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1C3C8F95" w14:textId="77777777" w:rsidR="003E747F" w:rsidRPr="003F4EFE" w:rsidRDefault="003E747F">
            <w:pPr>
              <w:numPr>
                <w:ilvl w:val="0"/>
                <w:numId w:val="41"/>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5A5D0671"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(4000 мотосағат)</w:t>
            </w:r>
          </w:p>
          <w:p w14:paraId="3DCD150D"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7FAD5668"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37D8C6F2"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тазартқышты ауыстыру;</w:t>
            </w:r>
          </w:p>
          <w:p w14:paraId="125512CD"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Майды ауыстыру;</w:t>
            </w:r>
          </w:p>
          <w:p w14:paraId="64BEF0A0"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0C222623"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151DB16F"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2F2CA2F3"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Сақтандыру клапанын тексеру (функционалдық тексеру);</w:t>
            </w:r>
          </w:p>
          <w:p w14:paraId="5E7423E2"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Тарату шкафындағы жалғау клеммаларының тартылуын және «реттеу трансформаторының» баптауын тексеру;</w:t>
            </w:r>
          </w:p>
          <w:p w14:paraId="28918C9D"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Бұрандалы қосылыстарды тексеру және тарту;</w:t>
            </w:r>
          </w:p>
          <w:p w14:paraId="72CC3202"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1EA761CD"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Басқару шкафындағы салқындатқыш ауаға арналған жалпақ сүзгіні ауыстыру;</w:t>
            </w:r>
          </w:p>
          <w:p w14:paraId="165FBEAE" w14:textId="77777777" w:rsidR="003E747F" w:rsidRPr="003F4EFE" w:rsidRDefault="003E747F">
            <w:pPr>
              <w:numPr>
                <w:ilvl w:val="0"/>
                <w:numId w:val="42"/>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7222DE71"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(6000 мотосағат)</w:t>
            </w:r>
          </w:p>
          <w:p w14:paraId="3EBC8EF6"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62C53B39" w14:textId="77777777" w:rsidR="003E747F" w:rsidRPr="003F4EFE" w:rsidRDefault="003E747F">
            <w:pPr>
              <w:numPr>
                <w:ilvl w:val="0"/>
                <w:numId w:val="43"/>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437DDAF7" w14:textId="77777777" w:rsidR="003E747F" w:rsidRPr="003F4EFE" w:rsidRDefault="003E747F">
            <w:pPr>
              <w:numPr>
                <w:ilvl w:val="0"/>
                <w:numId w:val="43"/>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4E4606BA" w14:textId="77777777" w:rsidR="003E747F" w:rsidRPr="003F4EFE" w:rsidRDefault="003E747F">
            <w:pPr>
              <w:numPr>
                <w:ilvl w:val="0"/>
                <w:numId w:val="43"/>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6F7CF4F8" w14:textId="77777777" w:rsidR="003E747F" w:rsidRPr="003F4EFE" w:rsidRDefault="003E747F">
            <w:pPr>
              <w:numPr>
                <w:ilvl w:val="0"/>
                <w:numId w:val="43"/>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27CEC169" w14:textId="77777777" w:rsidR="003E747F" w:rsidRPr="003F4EFE" w:rsidRDefault="003E747F">
            <w:pPr>
              <w:numPr>
                <w:ilvl w:val="0"/>
                <w:numId w:val="43"/>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41DEA19A"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(8000 мотосағат)</w:t>
            </w:r>
          </w:p>
          <w:p w14:paraId="14EA5D3A"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7E072A19"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73E6EB7A"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тазартқышты ауыстыру;</w:t>
            </w:r>
          </w:p>
          <w:p w14:paraId="7CE4A4D2"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Тез тозатын бөлшектерді ауыстыру;</w:t>
            </w:r>
          </w:p>
          <w:p w14:paraId="6A941614"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Майды ауыстыру;</w:t>
            </w:r>
          </w:p>
          <w:p w14:paraId="4E1FFEF7"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3C8533AE"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5D1C6DE8"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26B13300"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Сақтандыру клапанын тексеру (функционалдық тексеру);</w:t>
            </w:r>
          </w:p>
          <w:p w14:paraId="76FE590B"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Тарату шкафындағы жалғау клеммаларының тартылуын және «реттеу трансформаторының» баптауын тексеру;</w:t>
            </w:r>
          </w:p>
          <w:p w14:paraId="16AAF73B"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Бұрандалы қосылыстарды тексеру және тарту;</w:t>
            </w:r>
          </w:p>
          <w:p w14:paraId="37DB4C34"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73074273"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Басқару шкафындағы салқындатқыш ауаға арналған жалпақ сүзгіні ауыстыру;</w:t>
            </w:r>
          </w:p>
          <w:p w14:paraId="788D34A1" w14:textId="77777777" w:rsidR="003E747F" w:rsidRPr="003F4EFE" w:rsidRDefault="003E747F">
            <w:pPr>
              <w:numPr>
                <w:ilvl w:val="0"/>
                <w:numId w:val="44"/>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5C28F242"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(10000 мотосағат)</w:t>
            </w:r>
          </w:p>
          <w:p w14:paraId="29E2ABDD"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77E8079C" w14:textId="77777777" w:rsidR="003E747F" w:rsidRPr="003F4EFE" w:rsidRDefault="003E747F">
            <w:pPr>
              <w:numPr>
                <w:ilvl w:val="0"/>
                <w:numId w:val="4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1B78F312" w14:textId="77777777" w:rsidR="003E747F" w:rsidRPr="003F4EFE" w:rsidRDefault="003E747F">
            <w:pPr>
              <w:numPr>
                <w:ilvl w:val="0"/>
                <w:numId w:val="4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0A11B5B6" w14:textId="77777777" w:rsidR="003E747F" w:rsidRPr="003F4EFE" w:rsidRDefault="003E747F">
            <w:pPr>
              <w:numPr>
                <w:ilvl w:val="0"/>
                <w:numId w:val="4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6474B51F" w14:textId="77777777" w:rsidR="003E747F" w:rsidRPr="003F4EFE" w:rsidRDefault="003E747F">
            <w:pPr>
              <w:numPr>
                <w:ilvl w:val="0"/>
                <w:numId w:val="4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6C555454" w14:textId="77777777" w:rsidR="003E747F" w:rsidRPr="003F4EFE" w:rsidRDefault="003E747F">
            <w:pPr>
              <w:numPr>
                <w:ilvl w:val="0"/>
                <w:numId w:val="45"/>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20911434"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(12000 мотосағат)</w:t>
            </w:r>
          </w:p>
          <w:p w14:paraId="78C0C1C4"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15D662DC"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және ауа сүзгісінің картриджін ауыстыру;</w:t>
            </w:r>
          </w:p>
          <w:p w14:paraId="5C9B3FB4"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тазартқышты ауыстыру;</w:t>
            </w:r>
          </w:p>
          <w:p w14:paraId="4AE7B58E"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Майды ауыстыру;</w:t>
            </w:r>
          </w:p>
          <w:p w14:paraId="362CE845"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Май сүзгісінің картриджін ауыстыру;</w:t>
            </w:r>
          </w:p>
          <w:p w14:paraId="73D7772E"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Жіңішке тазалау май тазартқышының картриджін ауыстыру;</w:t>
            </w:r>
          </w:p>
          <w:p w14:paraId="2C0410EE"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Ауа сүзгісінің картриджін ауыстыру;</w:t>
            </w:r>
          </w:p>
          <w:p w14:paraId="330A3F9F"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Сақтандыру клапанын тексеру (функционалдық тексеру);</w:t>
            </w:r>
          </w:p>
          <w:p w14:paraId="2B378357"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Тарату шкафындағы жалғау клеммаларының тартылуын және «реттеу трансформаторының» баптауын тексеру;</w:t>
            </w:r>
          </w:p>
          <w:p w14:paraId="0BB66C83"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Бұрандалы қосылыстарды тексеру және тарту;</w:t>
            </w:r>
          </w:p>
          <w:p w14:paraId="706D9123"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ауаның кіріс сүзгісін тазалау / ауыстыру;</w:t>
            </w:r>
          </w:p>
          <w:p w14:paraId="3665EAB8"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Басқару шкафындағы салқындатқыш ауаға арналған жалпақ сүзгіні ауыстыру;</w:t>
            </w:r>
          </w:p>
          <w:p w14:paraId="7EEA6A2F" w14:textId="77777777" w:rsidR="003E747F" w:rsidRPr="003F4EFE" w:rsidRDefault="003E747F">
            <w:pPr>
              <w:numPr>
                <w:ilvl w:val="0"/>
                <w:numId w:val="46"/>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Салқындатқыш ауа құрғатқышының жалпақ сүзгісін тазалау / ауыстыру.</w:t>
            </w:r>
          </w:p>
          <w:p w14:paraId="01F88902"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2.3. ОВА-0230 ТС үлгісіндегі адсорбциялық құрғатқыш</w:t>
            </w:r>
          </w:p>
          <w:p w14:paraId="36ACD5FD"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1F9A1099" w14:textId="77777777" w:rsidR="003E747F" w:rsidRPr="003F4EFE" w:rsidRDefault="003E747F">
            <w:pPr>
              <w:numPr>
                <w:ilvl w:val="0"/>
                <w:numId w:val="47"/>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Күн сайын конденсатты шығару функциясын тексеру;</w:t>
            </w:r>
          </w:p>
          <w:p w14:paraId="747B8536" w14:textId="77777777" w:rsidR="003E747F" w:rsidRPr="003F4EFE" w:rsidRDefault="003E747F">
            <w:pPr>
              <w:numPr>
                <w:ilvl w:val="0"/>
                <w:numId w:val="47"/>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Апта сайын конденсатты шығару жүйесін тексеру және қажет болған жағдайда тазалау.</w:t>
            </w:r>
          </w:p>
          <w:p w14:paraId="41B25B55"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2.4. АМУ-1500/90 азот мембраналық қондырғысы</w:t>
            </w:r>
          </w:p>
          <w:p w14:paraId="7266A950"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(1000 мотосағат)</w:t>
            </w:r>
          </w:p>
          <w:p w14:paraId="677A4F4E"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5A415D3E"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 Ауа сүзгісін ауыстыру.</w:t>
            </w:r>
          </w:p>
          <w:p w14:paraId="18A301AC"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ТО (8000 мотосағат)</w:t>
            </w:r>
          </w:p>
          <w:p w14:paraId="4083D769"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Жұмыстардың сипаттамасы:</w:t>
            </w:r>
          </w:p>
          <w:p w14:paraId="1CEBAC44"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1) ПНЕВМАТИКАЛЫҚ БАСҚАРУ КЛАПАНДАРЫ</w:t>
            </w:r>
          </w:p>
          <w:p w14:paraId="183C6D5E" w14:textId="77777777" w:rsidR="003E747F" w:rsidRPr="003F4EFE" w:rsidRDefault="003E747F">
            <w:pPr>
              <w:numPr>
                <w:ilvl w:val="0"/>
                <w:numId w:val="4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Белгіленген уақыт аралықтарында тазалау;</w:t>
            </w:r>
          </w:p>
          <w:p w14:paraId="613C7F9F" w14:textId="77777777" w:rsidR="003E747F" w:rsidRPr="003F4EFE" w:rsidRDefault="003E747F">
            <w:pPr>
              <w:numPr>
                <w:ilvl w:val="0"/>
                <w:numId w:val="4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Компоненттерді шөгінділерден тазарту және шамадан тыс тозуын тексеру;</w:t>
            </w:r>
          </w:p>
          <w:p w14:paraId="68F8D3BF" w14:textId="77777777" w:rsidR="003E747F" w:rsidRPr="003F4EFE" w:rsidRDefault="003E747F">
            <w:pPr>
              <w:numPr>
                <w:ilvl w:val="0"/>
                <w:numId w:val="4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Клапандарды тазалау;</w:t>
            </w:r>
          </w:p>
          <w:p w14:paraId="2CE03030" w14:textId="77777777" w:rsidR="003E747F" w:rsidRPr="003F4EFE" w:rsidRDefault="003E747F">
            <w:pPr>
              <w:numPr>
                <w:ilvl w:val="0"/>
                <w:numId w:val="48"/>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Тығыздағыштарды ауыстыру.</w:t>
            </w:r>
          </w:p>
          <w:p w14:paraId="2FA56732" w14:textId="77777777" w:rsidR="003E747F" w:rsidRPr="003F4EFE" w:rsidRDefault="003E747F" w:rsidP="003E747F">
            <w:p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2) ЭЛЕКТРОМАГНИТТІК КЛАПАНДАР</w:t>
            </w:r>
          </w:p>
          <w:p w14:paraId="7774C71F" w14:textId="77777777" w:rsidR="003E747F" w:rsidRPr="003F4EFE" w:rsidRDefault="003E747F">
            <w:pPr>
              <w:numPr>
                <w:ilvl w:val="0"/>
                <w:numId w:val="4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Жүйелі түрде тазалау;</w:t>
            </w:r>
          </w:p>
          <w:p w14:paraId="5607E7EC" w14:textId="77777777" w:rsidR="003E747F" w:rsidRPr="003F4EFE" w:rsidRDefault="003E747F">
            <w:pPr>
              <w:numPr>
                <w:ilvl w:val="0"/>
                <w:numId w:val="4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Компоненттерді шөгінділерден тазарту және шамадан тыс тозуын тексеру;</w:t>
            </w:r>
          </w:p>
          <w:p w14:paraId="085925B9" w14:textId="77777777" w:rsidR="003E747F" w:rsidRPr="003F4EFE" w:rsidRDefault="003E747F">
            <w:pPr>
              <w:numPr>
                <w:ilvl w:val="0"/>
                <w:numId w:val="4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Клапандарды тазалау;</w:t>
            </w:r>
          </w:p>
          <w:p w14:paraId="5F08EDA4" w14:textId="77777777" w:rsidR="003E747F" w:rsidRPr="003F4EFE" w:rsidRDefault="003E747F">
            <w:pPr>
              <w:numPr>
                <w:ilvl w:val="0"/>
                <w:numId w:val="4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Клапандарды ауыстыру;</w:t>
            </w:r>
          </w:p>
          <w:p w14:paraId="263DC355" w14:textId="4A3373B4" w:rsidR="00FC3F81" w:rsidRPr="003F4EFE" w:rsidRDefault="003E747F">
            <w:pPr>
              <w:numPr>
                <w:ilvl w:val="0"/>
                <w:numId w:val="49"/>
              </w:numPr>
              <w:spacing w:after="0" w:line="240" w:lineRule="auto"/>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RC сүзгілерін ауыстыру.</w:t>
            </w:r>
          </w:p>
        </w:tc>
      </w:tr>
      <w:tr w:rsidR="00FC3F81" w:rsidRPr="003F4EFE" w14:paraId="13EBC6B3" w14:textId="77777777" w:rsidTr="003351B4">
        <w:trPr>
          <w:trHeight w:val="444"/>
        </w:trPr>
        <w:tc>
          <w:tcPr>
            <w:tcW w:w="567" w:type="dxa"/>
            <w:tcBorders>
              <w:top w:val="single" w:sz="4" w:space="0" w:color="auto"/>
              <w:left w:val="single" w:sz="4" w:space="0" w:color="auto"/>
              <w:bottom w:val="single" w:sz="4" w:space="0" w:color="auto"/>
              <w:right w:val="single" w:sz="4" w:space="0" w:color="auto"/>
            </w:tcBorders>
            <w:vAlign w:val="center"/>
            <w:hideMark/>
          </w:tcPr>
          <w:p w14:paraId="56DA7AD1" w14:textId="416BFB81" w:rsidR="00FC3F81" w:rsidRPr="003F4EFE" w:rsidRDefault="001813D5" w:rsidP="003351B4">
            <w:pPr>
              <w:spacing w:after="0" w:line="240" w:lineRule="auto"/>
              <w:jc w:val="center"/>
              <w:rPr>
                <w:rFonts w:ascii="Times New Roman" w:eastAsia="Times New Roman" w:hAnsi="Times New Roman" w:cs="Times New Roman"/>
                <w:b/>
                <w:color w:val="000000"/>
                <w:lang w:eastAsia="ru-RU"/>
              </w:rPr>
            </w:pPr>
            <w:r w:rsidRPr="003F4EFE">
              <w:rPr>
                <w:rFonts w:ascii="Times New Roman" w:eastAsia="Times New Roman" w:hAnsi="Times New Roman" w:cs="Times New Roman"/>
                <w:b/>
                <w:color w:val="000000"/>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6A67A2C" w14:textId="24337481" w:rsidR="00FC3F81" w:rsidRPr="003F4EFE" w:rsidRDefault="003F4EFE" w:rsidP="003351B4">
            <w:pPr>
              <w:spacing w:after="0" w:line="240" w:lineRule="auto"/>
              <w:rPr>
                <w:rFonts w:ascii="Times New Roman" w:eastAsia="Times New Roman" w:hAnsi="Times New Roman" w:cs="Times New Roman"/>
                <w:b/>
                <w:color w:val="000000"/>
                <w:lang w:eastAsia="ru-RU"/>
              </w:rPr>
            </w:pPr>
            <w:r w:rsidRPr="003F4EFE">
              <w:rPr>
                <w:rFonts w:ascii="Times New Roman" w:eastAsia="Times New Roman" w:hAnsi="Times New Roman" w:cs="Times New Roman"/>
                <w:b/>
                <w:color w:val="000000"/>
                <w:lang w:eastAsia="ru-RU"/>
              </w:rPr>
              <w:t>Қосалқы бөлшектер мен материалдарға қойылатын талаптар</w:t>
            </w:r>
          </w:p>
        </w:tc>
        <w:tc>
          <w:tcPr>
            <w:tcW w:w="7992" w:type="dxa"/>
            <w:tcBorders>
              <w:top w:val="single" w:sz="4" w:space="0" w:color="auto"/>
              <w:left w:val="single" w:sz="4" w:space="0" w:color="auto"/>
              <w:bottom w:val="single" w:sz="4" w:space="0" w:color="auto"/>
              <w:right w:val="single" w:sz="4" w:space="0" w:color="auto"/>
            </w:tcBorders>
            <w:hideMark/>
          </w:tcPr>
          <w:p w14:paraId="48C94D4D" w14:textId="77777777" w:rsidR="003F4EFE" w:rsidRPr="003F4EFE" w:rsidRDefault="003F4EFE" w:rsidP="003F4EFE">
            <w:pPr>
              <w:spacing w:after="0" w:line="240" w:lineRule="auto"/>
              <w:contextualSpacing/>
              <w:jc w:val="both"/>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3.1. Сервистік қызмет көрсету және жөндеу жұмыстарын жүргізуге қажетті материалдар мен құралдарды Орындаушы ұсынады.</w:t>
            </w:r>
          </w:p>
          <w:p w14:paraId="056F2504" w14:textId="74358440" w:rsidR="00FC3F81" w:rsidRPr="003F4EFE" w:rsidRDefault="003F4EFE" w:rsidP="003351B4">
            <w:pPr>
              <w:spacing w:after="0" w:line="240" w:lineRule="auto"/>
              <w:contextualSpacing/>
              <w:jc w:val="both"/>
              <w:rPr>
                <w:rFonts w:ascii="Times New Roman" w:eastAsia="Times New Roman" w:hAnsi="Times New Roman" w:cs="Times New Roman"/>
                <w:color w:val="000000"/>
                <w:lang w:eastAsia="ru-RU"/>
              </w:rPr>
            </w:pPr>
            <w:r w:rsidRPr="003F4EFE">
              <w:rPr>
                <w:rFonts w:ascii="Times New Roman" w:eastAsia="Times New Roman" w:hAnsi="Times New Roman" w:cs="Times New Roman"/>
                <w:color w:val="000000"/>
                <w:lang w:eastAsia="ru-RU"/>
              </w:rPr>
              <w:t>3.2. Барлық сүзгі элементтерін Орындаушы ұсынады.</w:t>
            </w:r>
          </w:p>
        </w:tc>
      </w:tr>
    </w:tbl>
    <w:p w14:paraId="44E3187A" w14:textId="77777777" w:rsidR="00A0569B" w:rsidRDefault="00A0569B" w:rsidP="00C21482">
      <w:pPr>
        <w:rPr>
          <w:rFonts w:ascii="Times New Roman" w:hAnsi="Times New Roman" w:cs="Times New Roman"/>
          <w:b/>
          <w:iCs/>
        </w:rPr>
      </w:pPr>
    </w:p>
    <w:p w14:paraId="1ECF1151" w14:textId="77777777" w:rsidR="003F4EFE" w:rsidRPr="003F4EFE" w:rsidRDefault="003F4EFE" w:rsidP="003F4EFE">
      <w:pPr>
        <w:spacing w:after="0" w:line="240" w:lineRule="auto"/>
        <w:jc w:val="right"/>
        <w:rPr>
          <w:rFonts w:ascii="Times New Roman" w:eastAsia="Calibri" w:hAnsi="Times New Roman" w:cs="Times New Roman"/>
          <w:i/>
          <w:color w:val="000000"/>
        </w:rPr>
      </w:pPr>
      <w:r w:rsidRPr="003F4EFE">
        <w:rPr>
          <w:rFonts w:ascii="Times New Roman" w:eastAsia="Calibri" w:hAnsi="Times New Roman" w:cs="Times New Roman"/>
          <w:i/>
          <w:color w:val="000000"/>
        </w:rPr>
        <w:t>Техникалық тапсырмаға № 2 қосымша</w:t>
      </w:r>
    </w:p>
    <w:p w14:paraId="08D8154A" w14:textId="77777777" w:rsidR="003F4EFE" w:rsidRPr="003F4EFE" w:rsidRDefault="003F4EFE" w:rsidP="003F4EFE">
      <w:pPr>
        <w:spacing w:after="0" w:line="240" w:lineRule="auto"/>
        <w:jc w:val="both"/>
        <w:rPr>
          <w:rFonts w:ascii="Times New Roman" w:eastAsia="Calibri" w:hAnsi="Times New Roman" w:cs="Times New Roman"/>
          <w:b/>
          <w:bCs/>
          <w:i/>
          <w:color w:val="000000"/>
        </w:rPr>
      </w:pPr>
      <w:r w:rsidRPr="003F4EFE">
        <w:rPr>
          <w:rFonts w:ascii="Times New Roman" w:eastAsia="Calibri" w:hAnsi="Times New Roman" w:cs="Times New Roman"/>
          <w:b/>
          <w:bCs/>
          <w:i/>
          <w:color w:val="000000"/>
        </w:rPr>
        <w:t>ТАПСЫРЫС БЕРУШІНІҢ ЖАБДЫҚТАРЫНА ТЕХНИКАЛЫҚ ҚЫЗМЕТ КӨРСЕТУ ЖӘНЕ АҒЫМДАҒЫ ЖӨНДЕУ ЖҮРГІЗУ КЕЗІНДЕГІ ЖҰМЫСТАР КӨЛЕМІ</w:t>
      </w:r>
    </w:p>
    <w:p w14:paraId="64B56896"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1. Ұңғыма сағасының арматурасы</w:t>
      </w:r>
    </w:p>
    <w:p w14:paraId="1E7A1EE2"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1.1. Техникалық қызмет көрсету кезіндегі жұмыстардың үлгілік көлемі:</w:t>
      </w:r>
    </w:p>
    <w:p w14:paraId="4DFF7627" w14:textId="77777777" w:rsidR="003F4EFE" w:rsidRPr="003F4EFE" w:rsidRDefault="003F4EFE">
      <w:pPr>
        <w:numPr>
          <w:ilvl w:val="0"/>
          <w:numId w:val="50"/>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бекіту бөлшектерінің жай-күйін тексеру;</w:t>
      </w:r>
    </w:p>
    <w:p w14:paraId="5C649CE5" w14:textId="77777777" w:rsidR="003F4EFE" w:rsidRPr="003F4EFE" w:rsidRDefault="003F4EFE">
      <w:pPr>
        <w:numPr>
          <w:ilvl w:val="0"/>
          <w:numId w:val="50"/>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фланецті қосылыстар мен бекіту құрылғыларының герметикалығын тексеру; қажет болған жағдайда тығыздағыш сақиналарды ауыстыру;</w:t>
      </w:r>
    </w:p>
    <w:p w14:paraId="1AE3D828" w14:textId="77777777" w:rsidR="003F4EFE" w:rsidRPr="003F4EFE" w:rsidRDefault="003F4EFE">
      <w:pPr>
        <w:numPr>
          <w:ilvl w:val="0"/>
          <w:numId w:val="50"/>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сыртқы беттерді және қызмет көрсетілетін алаңдарды тазалау;</w:t>
      </w:r>
    </w:p>
    <w:p w14:paraId="31E83DA4" w14:textId="77777777" w:rsidR="003F4EFE" w:rsidRPr="003F4EFE" w:rsidRDefault="003F4EFE">
      <w:pPr>
        <w:numPr>
          <w:ilvl w:val="0"/>
          <w:numId w:val="50"/>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ақаулы инелі вентильдер мен манометрлерді ауыстыру.</w:t>
      </w:r>
    </w:p>
    <w:p w14:paraId="35917E84"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1.2. Ағымдағы жөндеу кезіндегі жұмыстардың үлгілік көлемі:</w:t>
      </w:r>
    </w:p>
    <w:p w14:paraId="29AF61CD"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техникалық қызмет көрсету жұмыстарының құрамы;</w:t>
      </w:r>
    </w:p>
    <w:p w14:paraId="4847B2C4"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арматураны ішінара бөлшектеу;</w:t>
      </w:r>
    </w:p>
    <w:p w14:paraId="01A1D303"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тозған тығыздағыш элементтерді ауыстыру;</w:t>
      </w:r>
    </w:p>
    <w:p w14:paraId="3828CA58"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тозған бекіту құрылғыларын ауыстыру, штоктарды майлау;</w:t>
      </w:r>
    </w:p>
    <w:p w14:paraId="0FE76AEA"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бекіту бөлшектерінің жай-күйін тексеру, зақымдалған бөлшектерді ауыстыру;</w:t>
      </w:r>
    </w:p>
    <w:p w14:paraId="3BFD42E3"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құрастыру;</w:t>
      </w:r>
    </w:p>
    <w:p w14:paraId="7DFBDAEC"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қажеттілігіне қарай бояу;</w:t>
      </w:r>
    </w:p>
    <w:p w14:paraId="420A957B"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жиналған күйінде қысыммен сынау;</w:t>
      </w:r>
    </w:p>
    <w:p w14:paraId="2B15725E"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сынаның, ысырманың және маховиктің сақиналарын ауыстыру;</w:t>
      </w:r>
    </w:p>
    <w:p w14:paraId="70D13C17"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сына бойынша тығыздағыш бетті қырнап өңдеу;</w:t>
      </w:r>
    </w:p>
    <w:p w14:paraId="25FB242F"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плашкаларды ауыстыру және ысқылап келтіру;</w:t>
      </w:r>
    </w:p>
    <w:p w14:paraId="2EA7F338" w14:textId="77777777" w:rsidR="003F4EFE" w:rsidRPr="003F4EFE" w:rsidRDefault="003F4EFE">
      <w:pPr>
        <w:numPr>
          <w:ilvl w:val="0"/>
          <w:numId w:val="51"/>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ысырмалар мен арматураны жиналған күйінде қысыммен сынау.</w:t>
      </w:r>
    </w:p>
    <w:p w14:paraId="7C2A8481"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2. Ортадан тепкіш сорғылар</w:t>
      </w:r>
    </w:p>
    <w:p w14:paraId="062A4EEA"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2.1. Техникалық қызмет көрсету кезіндегі жұмыстардың үлгілік көлемі:</w:t>
      </w:r>
    </w:p>
    <w:p w14:paraId="202218D6" w14:textId="77777777" w:rsidR="003F4EFE" w:rsidRPr="003F4EFE" w:rsidRDefault="003F4EFE">
      <w:pPr>
        <w:numPr>
          <w:ilvl w:val="0"/>
          <w:numId w:val="52"/>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іргетас болттарының, сорғыны электр қозғалтқышымен жалғайтын муфтаның жай-күйін тексеру;</w:t>
      </w:r>
    </w:p>
    <w:p w14:paraId="571F9B90" w14:textId="77777777" w:rsidR="003F4EFE" w:rsidRPr="003F4EFE" w:rsidRDefault="003F4EFE">
      <w:pPr>
        <w:numPr>
          <w:ilvl w:val="0"/>
          <w:numId w:val="52"/>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картерлердегі май деңгейін, май құбырлары мен қосалқы құбыржолдардың герметикалығын тексеру;</w:t>
      </w:r>
    </w:p>
    <w:p w14:paraId="729FCAA3" w14:textId="77777777" w:rsidR="003F4EFE" w:rsidRPr="003F4EFE" w:rsidRDefault="003F4EFE">
      <w:pPr>
        <w:numPr>
          <w:ilvl w:val="0"/>
          <w:numId w:val="52"/>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сорғылардың сальниктерін тығыздау немесе ауыстыру, мойынтіректерді майлау;</w:t>
      </w:r>
    </w:p>
    <w:p w14:paraId="772DBB8F" w14:textId="77777777" w:rsidR="003F4EFE" w:rsidRPr="003F4EFE" w:rsidRDefault="003F4EFE">
      <w:pPr>
        <w:numPr>
          <w:ilvl w:val="0"/>
          <w:numId w:val="52"/>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сорғының шеткі тығыздағыштарының, бекіту арматурасының және құбыржолдардың герметикалығын, ысырмалар мен вентильдердің бірқалыпты ашылып-жабылуын тексеру;</w:t>
      </w:r>
    </w:p>
    <w:p w14:paraId="30814FF7" w14:textId="77777777" w:rsidR="003F4EFE" w:rsidRPr="003F4EFE" w:rsidRDefault="003F4EFE">
      <w:pPr>
        <w:numPr>
          <w:ilvl w:val="0"/>
          <w:numId w:val="52"/>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сорғының фланецті қосылыстарын тарту.</w:t>
      </w:r>
    </w:p>
    <w:p w14:paraId="6BE589AC"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2.2. Ағымдағы жөндеу кезіндегі жұмыстардың үлгілік көлемі:</w:t>
      </w:r>
    </w:p>
    <w:p w14:paraId="5FDF8E9B"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техникалық қызмет көрсету жұмыстарының құрамы, сондай-ақ:</w:t>
      </w:r>
    </w:p>
    <w:p w14:paraId="1E6ECBB8"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сорғыны ішінара бөлшектеу;</w:t>
      </w:r>
    </w:p>
    <w:p w14:paraId="1B8A0B8B"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тығыздағыш сақиналарды ауыстыру;</w:t>
      </w:r>
    </w:p>
    <w:p w14:paraId="19E981BB"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домалау (сырғанау) мойынтіректерінің жай-күйін тексеру және ақауларын анықтау;</w:t>
      </w:r>
    </w:p>
    <w:p w14:paraId="2E22992F"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жұмыс дөңгелегі қалақшалары мен дискілерінің жай-күйін тексеру, тығыздағыш сақиналарды жону және ажарлау;</w:t>
      </w:r>
    </w:p>
    <w:p w14:paraId="005B6709"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біліктің мойындарын, шпонкалық ойықтарын және бұрандалы бөлігін қарап тексеру және қалпына келтіру;</w:t>
      </w:r>
    </w:p>
    <w:p w14:paraId="4D8C7845"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сальникті тығыздағыштардың қысқыш төлкелерін жөндеу, май шашыратқыш және май қырғыш сақиналарды, грундбуксаларды, фонарь сақиналарын, бекіту шпилькаларын және центрлеу штифтерін ауыстыру;</w:t>
      </w:r>
    </w:p>
    <w:p w14:paraId="20EECB28"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сорғыларды арындық, энергетикалық және діріл сипаттамаларын анықтай отырып, бақылау сынақтарынан өткізу;</w:t>
      </w:r>
    </w:p>
    <w:p w14:paraId="03F48877"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шеткі тығыздағыштардың бөлшектерін жөндеу немесе ауыстыру;</w:t>
      </w:r>
    </w:p>
    <w:p w14:paraId="5723E2EB"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жалғастырғыш муфтаны бөлшектеу, тексеру және қажет болған жағдайда ауыстыру;</w:t>
      </w:r>
    </w:p>
    <w:p w14:paraId="16C53939"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мойынтіректердің май ыдыстарын тазалау және жуу;</w:t>
      </w:r>
    </w:p>
    <w:p w14:paraId="2731101B"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сорғының бұрандалы қосылыстарын қарап тексеру және қалпына келтіру;</w:t>
      </w:r>
    </w:p>
    <w:p w14:paraId="2043B1D4"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сальникті тығыздағыштарды, май шашыратқыш және май қырғыш сақиналарды, грундбуксаларды, фонарь сақиналарын, бекіту шпилькаларын және центрлеу штифтерін ауыстыру;</w:t>
      </w:r>
    </w:p>
    <w:p w14:paraId="6009D992"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 мен электр қозғалтқышының біліктерін центрлеу;</w:t>
      </w:r>
    </w:p>
    <w:p w14:paraId="74ECA1C8" w14:textId="77777777" w:rsidR="003F4EFE" w:rsidRPr="003F4EFE" w:rsidRDefault="003F4EFE">
      <w:pPr>
        <w:numPr>
          <w:ilvl w:val="0"/>
          <w:numId w:val="53"/>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сорғыны жүргізіп сынау және жұмыс режимінде тексеру.</w:t>
      </w:r>
    </w:p>
    <w:p w14:paraId="35077D81"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3. Поршеньді және плунжерлі сорғылар</w:t>
      </w:r>
    </w:p>
    <w:p w14:paraId="7B667D79"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3.1. Техникалық қызмет көрсету кезіндегі жұмыстардың көлемі:</w:t>
      </w:r>
    </w:p>
    <w:p w14:paraId="25E89354" w14:textId="77777777" w:rsidR="003F4EFE" w:rsidRPr="003F4EFE" w:rsidRDefault="003F4EFE">
      <w:pPr>
        <w:numPr>
          <w:ilvl w:val="0"/>
          <w:numId w:val="54"/>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қаптамалардың, бекіту және тоқтатқыш бөлшектердің жай-күйін тексеру;</w:t>
      </w:r>
    </w:p>
    <w:p w14:paraId="6668C778" w14:textId="77777777" w:rsidR="003F4EFE" w:rsidRPr="003F4EFE" w:rsidRDefault="003F4EFE">
      <w:pPr>
        <w:numPr>
          <w:ilvl w:val="0"/>
          <w:numId w:val="54"/>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май сорғысын, сүзгіні және май құбырларының герметикалығын тексеру;</w:t>
      </w:r>
    </w:p>
    <w:p w14:paraId="5CB92B25" w14:textId="77777777" w:rsidR="003F4EFE" w:rsidRPr="003F4EFE" w:rsidRDefault="003F4EFE">
      <w:pPr>
        <w:numPr>
          <w:ilvl w:val="0"/>
          <w:numId w:val="54"/>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шкивтің және жалғастырғыш жарты муфтаның бекітілуін тексеру;</w:t>
      </w:r>
    </w:p>
    <w:p w14:paraId="46B92181" w14:textId="77777777" w:rsidR="003F4EFE" w:rsidRPr="003F4EFE" w:rsidRDefault="003F4EFE">
      <w:pPr>
        <w:numPr>
          <w:ilvl w:val="0"/>
          <w:numId w:val="54"/>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бекіту арматурасы мен фланецті қосылыстардың герметикалығын тексеру;</w:t>
      </w:r>
    </w:p>
    <w:p w14:paraId="47471D64" w14:textId="77777777" w:rsidR="003F4EFE" w:rsidRPr="003F4EFE" w:rsidRDefault="003F4EFE">
      <w:pPr>
        <w:numPr>
          <w:ilvl w:val="0"/>
          <w:numId w:val="54"/>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сақтандыру клапанының, мойынтіректердің және грундбуксалардың жай-күйін тексеру;</w:t>
      </w:r>
    </w:p>
    <w:p w14:paraId="0E3F62C4" w14:textId="77777777" w:rsidR="003F4EFE" w:rsidRPr="003F4EFE" w:rsidRDefault="003F4EFE">
      <w:pPr>
        <w:numPr>
          <w:ilvl w:val="0"/>
          <w:numId w:val="54"/>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 сальниктерін тығыздау немесе ауыстыру.</w:t>
      </w:r>
    </w:p>
    <w:p w14:paraId="30BCC016" w14:textId="77777777" w:rsidR="003F4EFE" w:rsidRPr="003F4EFE" w:rsidRDefault="003F4EFE" w:rsidP="003F4EFE">
      <w:p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3.2. Ағымдағы жөндеу кезіндегі жұмыстардың көлемі:</w:t>
      </w:r>
    </w:p>
    <w:p w14:paraId="5421DF63"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техникалық қызмет көрсету жұмыстарының құрамы;</w:t>
      </w:r>
    </w:p>
    <w:p w14:paraId="3283B92D"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сорғыны ішінара бөлшектеу;</w:t>
      </w:r>
    </w:p>
    <w:p w14:paraId="0263AF85"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клапандарды қарап тексеру және жөндеу, ершіктерін жону немесе ысқылап келтіру, пластиналарды ысқылап келтіру, ақаулы серіппелерді ауыстыру;</w:t>
      </w:r>
    </w:p>
    <w:p w14:paraId="45512F53"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крейцкопф бағыттағыштарының және бұрандалы қосылыстарының жай-күйін тексеру;</w:t>
      </w:r>
    </w:p>
    <w:p w14:paraId="56914ADC"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плунжерді немесе штокты крейцкопфқа бекіту торабындағы тоқтатқыш құрылғылардың, крейцкопф саусағының және шатун болттарының жай-күйін тексеру;</w:t>
      </w:r>
    </w:p>
    <w:p w14:paraId="1EF1C43F"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грундбуксалар мен қысқыш төлкелерді қарап тексеру;</w:t>
      </w:r>
    </w:p>
    <w:p w14:paraId="3C027510"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май жүйесінің түтіктерін тазалау, май жүйесінің сүзгілерін (сүзгілеу элементтерін) қарап тексеру және жуу;</w:t>
      </w:r>
    </w:p>
    <w:p w14:paraId="4551A7ED"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поршеньнің штокқа тығыз отырғызылуын, тоқтатқыш құрылғылардың жай-күйін тексеру;</w:t>
      </w:r>
    </w:p>
    <w:p w14:paraId="68A40304"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гидравликалық бөліктің поршеньдік сақиналарын ауыстыру;</w:t>
      </w:r>
    </w:p>
    <w:p w14:paraId="77149B13"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сақиналардың тозу мөлшерін және олардың түйіспелеріндегі саңылауды анықтау;</w:t>
      </w:r>
    </w:p>
    <w:p w14:paraId="6C8E13F2"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поршеньдік сақиналарға арналған ойықтардың тозуын және жай-күйін анықтау;</w:t>
      </w:r>
    </w:p>
    <w:p w14:paraId="21A0286C"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поршень бетінің жай-күйін, жарықтардың бар-жоғын көзбен тексеру, қажет болған жағдайда ақауларды анықтау әдістерінің бірімен тексеру;</w:t>
      </w:r>
    </w:p>
    <w:p w14:paraId="183B744E"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гидравликалық бөліктің цилиндр гильзасын ауыстыру;</w:t>
      </w:r>
    </w:p>
    <w:p w14:paraId="3BE9893C"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штоктардың жұмыс беті мен бұрандасының тозуын анықтау және көзбен қарап тексеру. Плунжерлер мен штоктарды шаршау жарықтарының бар-жоғына магниттік, капиллярлық немесе люминесценттік дефектоскопия әдісімен тексеру;</w:t>
      </w:r>
    </w:p>
    <w:p w14:paraId="0942A5C8"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жалпақ золотниктің және қорабының айнасын ысқылап келтіру, цилиндрлік золотник пен гильзаны ажарлау;</w:t>
      </w:r>
    </w:p>
    <w:p w14:paraId="5CDE9B1C"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біліктің қауіпті учаскелерін, негізінен галтелдерін, шаршау жарықтарының бар-жоғына ұлғайтқыш әйнекпен көзбен тексеру. Білік пен шатун мойынтіректерін тексеру және жөндеу. Иінді білікті тексеру;</w:t>
      </w:r>
    </w:p>
    <w:p w14:paraId="62F15683"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шатун болттарының қалдық ұзару мөлшерін олардың бос, тартылмаған күйдегі ұзындығын өлшеу арқылы анықтау; сорғы болттарын шаршау жарықтарының бар-жоғына капиллярлық, магниттік немесе люминесценттік дефектоскопия әдісімен тексеру; болттардың тірек беттерінің бояу бойынша жанасуын тексеру;</w:t>
      </w:r>
    </w:p>
    <w:p w14:paraId="5F90DB85"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крейцкопф табандарының, оның саусағы мен бағыттағыштарының тозу мөлшерін анықтау, крейцкопф сальнигін тексеру;</w:t>
      </w:r>
    </w:p>
    <w:p w14:paraId="534267CA" w14:textId="77777777" w:rsidR="003F4EFE" w:rsidRPr="003F4EFE" w:rsidRDefault="003F4EFE">
      <w:pPr>
        <w:numPr>
          <w:ilvl w:val="0"/>
          <w:numId w:val="55"/>
        </w:numPr>
        <w:spacing w:after="0" w:line="240" w:lineRule="auto"/>
        <w:jc w:val="both"/>
        <w:rPr>
          <w:rFonts w:ascii="Times New Roman" w:eastAsia="Calibri" w:hAnsi="Times New Roman" w:cs="Times New Roman"/>
          <w:i/>
          <w:color w:val="000000"/>
        </w:rPr>
      </w:pPr>
      <w:r w:rsidRPr="003F4EFE">
        <w:rPr>
          <w:rFonts w:ascii="Times New Roman" w:eastAsia="Calibri" w:hAnsi="Times New Roman" w:cs="Times New Roman"/>
          <w:i/>
          <w:color w:val="000000"/>
        </w:rPr>
        <w:t>май құбыржолдары мен май ыдыстарын жуу.</w:t>
      </w:r>
    </w:p>
    <w:p w14:paraId="487C77AF" w14:textId="77777777" w:rsidR="00FC3F81" w:rsidRDefault="00FC3F81" w:rsidP="00FC3F81">
      <w:pPr>
        <w:spacing w:after="0" w:line="240" w:lineRule="auto"/>
        <w:jc w:val="both"/>
        <w:rPr>
          <w:rFonts w:ascii="Times New Roman" w:eastAsia="Calibri" w:hAnsi="Times New Roman" w:cs="Times New Roman"/>
          <w:lang w:eastAsia="ru-RU"/>
        </w:rPr>
      </w:pPr>
    </w:p>
    <w:p w14:paraId="50F9D04A" w14:textId="77777777" w:rsidR="009C6CD0" w:rsidRDefault="009C6CD0" w:rsidP="00FC3F81">
      <w:pPr>
        <w:spacing w:after="0" w:line="240" w:lineRule="auto"/>
        <w:jc w:val="both"/>
        <w:rPr>
          <w:rFonts w:ascii="Times New Roman" w:eastAsia="Calibri" w:hAnsi="Times New Roman" w:cs="Times New Roman"/>
          <w:lang w:eastAsia="ru-RU"/>
        </w:rPr>
      </w:pPr>
    </w:p>
    <w:p w14:paraId="0480FEB6" w14:textId="77777777" w:rsidR="009C6CD0" w:rsidRDefault="009C6CD0" w:rsidP="00FC3F81">
      <w:pPr>
        <w:spacing w:after="0" w:line="240" w:lineRule="auto"/>
        <w:jc w:val="both"/>
        <w:rPr>
          <w:rFonts w:ascii="Times New Roman" w:eastAsia="Calibri" w:hAnsi="Times New Roman" w:cs="Times New Roman"/>
          <w:lang w:eastAsia="ru-RU"/>
        </w:rPr>
      </w:pPr>
    </w:p>
    <w:p w14:paraId="760938F0" w14:textId="77777777" w:rsidR="00A0569B" w:rsidRDefault="00A0569B" w:rsidP="00FC3F81">
      <w:pPr>
        <w:spacing w:after="0" w:line="240" w:lineRule="auto"/>
        <w:jc w:val="both"/>
        <w:rPr>
          <w:rFonts w:ascii="Times New Roman" w:eastAsia="Calibri" w:hAnsi="Times New Roman" w:cs="Times New Roman"/>
          <w:lang w:eastAsia="ru-RU"/>
        </w:rPr>
      </w:pPr>
    </w:p>
    <w:p w14:paraId="2E3E7DF6" w14:textId="77777777" w:rsidR="009C6CD0" w:rsidRDefault="009C6CD0" w:rsidP="00FC3F81">
      <w:pPr>
        <w:spacing w:after="0" w:line="240" w:lineRule="auto"/>
        <w:jc w:val="both"/>
        <w:rPr>
          <w:rFonts w:ascii="Times New Roman" w:eastAsia="Calibri" w:hAnsi="Times New Roman" w:cs="Times New Roman"/>
          <w:lang w:eastAsia="ru-RU"/>
        </w:rPr>
      </w:pPr>
    </w:p>
    <w:p w14:paraId="5ED70619" w14:textId="0051A6F4" w:rsidR="00FC3F81" w:rsidRPr="003F4EFE" w:rsidRDefault="003F4EFE" w:rsidP="003F4EFE">
      <w:pPr>
        <w:spacing w:after="0" w:line="240" w:lineRule="auto"/>
        <w:jc w:val="center"/>
        <w:rPr>
          <w:rFonts w:ascii="Times New Roman" w:eastAsia="Calibri" w:hAnsi="Times New Roman" w:cs="Times New Roman"/>
          <w:b/>
          <w:bCs/>
          <w:lang w:eastAsia="ru-RU"/>
        </w:rPr>
      </w:pPr>
      <w:r w:rsidRPr="003F4EFE">
        <w:rPr>
          <w:rFonts w:ascii="Times New Roman" w:eastAsia="Calibri" w:hAnsi="Times New Roman" w:cs="Times New Roman"/>
          <w:b/>
          <w:bCs/>
          <w:lang w:eastAsia="ru-RU"/>
        </w:rPr>
        <w:t xml:space="preserve"> Резервуарлар</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1548"/>
        <w:gridCol w:w="1520"/>
        <w:gridCol w:w="2841"/>
        <w:gridCol w:w="1544"/>
        <w:gridCol w:w="2568"/>
      </w:tblGrid>
      <w:tr w:rsidR="00A0672F" w:rsidRPr="00A0672F" w14:paraId="457FF908" w14:textId="77777777" w:rsidTr="00A0672F">
        <w:trPr>
          <w:tblCellSpacing w:w="15" w:type="dxa"/>
        </w:trPr>
        <w:tc>
          <w:tcPr>
            <w:tcW w:w="0" w:type="auto"/>
            <w:vAlign w:val="center"/>
            <w:hideMark/>
          </w:tcPr>
          <w:p w14:paraId="4A77CC26" w14:textId="77777777" w:rsidR="00A0672F" w:rsidRPr="00A0672F" w:rsidRDefault="00A0672F" w:rsidP="00A0672F">
            <w:pPr>
              <w:spacing w:after="0" w:line="240" w:lineRule="auto"/>
              <w:jc w:val="both"/>
              <w:rPr>
                <w:rFonts w:ascii="Times New Roman" w:eastAsia="Calibri" w:hAnsi="Times New Roman" w:cs="Times New Roman"/>
                <w:b/>
                <w:bCs/>
                <w:lang w:eastAsia="ru-RU"/>
              </w:rPr>
            </w:pPr>
            <w:r w:rsidRPr="00A0672F">
              <w:rPr>
                <w:rFonts w:ascii="Times New Roman" w:eastAsia="Calibri" w:hAnsi="Times New Roman" w:cs="Times New Roman"/>
                <w:b/>
                <w:bCs/>
                <w:lang w:eastAsia="ru-RU"/>
              </w:rPr>
              <w:t>№</w:t>
            </w:r>
          </w:p>
        </w:tc>
        <w:tc>
          <w:tcPr>
            <w:tcW w:w="0" w:type="auto"/>
            <w:vAlign w:val="center"/>
            <w:hideMark/>
          </w:tcPr>
          <w:p w14:paraId="70DFB20E" w14:textId="77777777" w:rsidR="00A0672F" w:rsidRPr="00A0672F" w:rsidRDefault="00A0672F" w:rsidP="00A0672F">
            <w:pPr>
              <w:spacing w:after="0" w:line="240" w:lineRule="auto"/>
              <w:jc w:val="both"/>
              <w:rPr>
                <w:rFonts w:ascii="Times New Roman" w:eastAsia="Calibri" w:hAnsi="Times New Roman" w:cs="Times New Roman"/>
                <w:b/>
                <w:bCs/>
                <w:lang w:eastAsia="ru-RU"/>
              </w:rPr>
            </w:pPr>
            <w:r w:rsidRPr="00A0672F">
              <w:rPr>
                <w:rFonts w:ascii="Times New Roman" w:eastAsia="Calibri" w:hAnsi="Times New Roman" w:cs="Times New Roman"/>
                <w:b/>
                <w:bCs/>
                <w:lang w:eastAsia="ru-RU"/>
              </w:rPr>
              <w:t>Атауы</w:t>
            </w:r>
          </w:p>
        </w:tc>
        <w:tc>
          <w:tcPr>
            <w:tcW w:w="0" w:type="auto"/>
            <w:vAlign w:val="center"/>
            <w:hideMark/>
          </w:tcPr>
          <w:p w14:paraId="50BEC4A3" w14:textId="77777777" w:rsidR="00A0672F" w:rsidRPr="00A0672F" w:rsidRDefault="00A0672F" w:rsidP="00A0672F">
            <w:pPr>
              <w:spacing w:after="0" w:line="240" w:lineRule="auto"/>
              <w:jc w:val="both"/>
              <w:rPr>
                <w:rFonts w:ascii="Times New Roman" w:eastAsia="Calibri" w:hAnsi="Times New Roman" w:cs="Times New Roman"/>
                <w:b/>
                <w:bCs/>
                <w:lang w:eastAsia="ru-RU"/>
              </w:rPr>
            </w:pPr>
            <w:r w:rsidRPr="00A0672F">
              <w:rPr>
                <w:rFonts w:ascii="Times New Roman" w:eastAsia="Calibri" w:hAnsi="Times New Roman" w:cs="Times New Roman"/>
                <w:b/>
                <w:bCs/>
                <w:lang w:eastAsia="ru-RU"/>
              </w:rPr>
              <w:t>Техникалық қызмет көрсету (ТО) – кезеңділігі</w:t>
            </w:r>
          </w:p>
        </w:tc>
        <w:tc>
          <w:tcPr>
            <w:tcW w:w="0" w:type="auto"/>
            <w:vAlign w:val="center"/>
            <w:hideMark/>
          </w:tcPr>
          <w:p w14:paraId="418A7D4D" w14:textId="77777777" w:rsidR="00A0672F" w:rsidRPr="00A0672F" w:rsidRDefault="00A0672F" w:rsidP="00A0672F">
            <w:pPr>
              <w:spacing w:after="0" w:line="240" w:lineRule="auto"/>
              <w:jc w:val="both"/>
              <w:rPr>
                <w:rFonts w:ascii="Times New Roman" w:eastAsia="Calibri" w:hAnsi="Times New Roman" w:cs="Times New Roman"/>
                <w:b/>
                <w:bCs/>
                <w:lang w:eastAsia="ru-RU"/>
              </w:rPr>
            </w:pPr>
            <w:r w:rsidRPr="00A0672F">
              <w:rPr>
                <w:rFonts w:ascii="Times New Roman" w:eastAsia="Calibri" w:hAnsi="Times New Roman" w:cs="Times New Roman"/>
                <w:b/>
                <w:bCs/>
                <w:lang w:eastAsia="ru-RU"/>
              </w:rPr>
              <w:t>Техникалық қызмет көрсету (ТО) – орындалатын жұмыстар тізбесі</w:t>
            </w:r>
          </w:p>
        </w:tc>
        <w:tc>
          <w:tcPr>
            <w:tcW w:w="0" w:type="auto"/>
            <w:vAlign w:val="center"/>
            <w:hideMark/>
          </w:tcPr>
          <w:p w14:paraId="78F5D5E0" w14:textId="77777777" w:rsidR="00A0672F" w:rsidRPr="00A0672F" w:rsidRDefault="00A0672F" w:rsidP="00A0672F">
            <w:pPr>
              <w:spacing w:after="0" w:line="240" w:lineRule="auto"/>
              <w:jc w:val="both"/>
              <w:rPr>
                <w:rFonts w:ascii="Times New Roman" w:eastAsia="Calibri" w:hAnsi="Times New Roman" w:cs="Times New Roman"/>
                <w:b/>
                <w:bCs/>
                <w:lang w:eastAsia="ru-RU"/>
              </w:rPr>
            </w:pPr>
            <w:r w:rsidRPr="00A0672F">
              <w:rPr>
                <w:rFonts w:ascii="Times New Roman" w:eastAsia="Calibri" w:hAnsi="Times New Roman" w:cs="Times New Roman"/>
                <w:b/>
                <w:bCs/>
                <w:lang w:eastAsia="ru-RU"/>
              </w:rPr>
              <w:t>Ағымдағы жөндеу (ТР) – кезеңділігі</w:t>
            </w:r>
          </w:p>
        </w:tc>
        <w:tc>
          <w:tcPr>
            <w:tcW w:w="0" w:type="auto"/>
            <w:vAlign w:val="center"/>
            <w:hideMark/>
          </w:tcPr>
          <w:p w14:paraId="0A1AE997" w14:textId="77777777" w:rsidR="00A0672F" w:rsidRPr="00A0672F" w:rsidRDefault="00A0672F" w:rsidP="00A0672F">
            <w:pPr>
              <w:spacing w:after="0" w:line="240" w:lineRule="auto"/>
              <w:jc w:val="both"/>
              <w:rPr>
                <w:rFonts w:ascii="Times New Roman" w:eastAsia="Calibri" w:hAnsi="Times New Roman" w:cs="Times New Roman"/>
                <w:b/>
                <w:bCs/>
                <w:lang w:eastAsia="ru-RU"/>
              </w:rPr>
            </w:pPr>
            <w:r w:rsidRPr="00A0672F">
              <w:rPr>
                <w:rFonts w:ascii="Times New Roman" w:eastAsia="Calibri" w:hAnsi="Times New Roman" w:cs="Times New Roman"/>
                <w:b/>
                <w:bCs/>
                <w:lang w:eastAsia="ru-RU"/>
              </w:rPr>
              <w:t>Ағымдағы жөндеу (ТР) – орындалатын жұмыстар тізбесі</w:t>
            </w:r>
          </w:p>
        </w:tc>
      </w:tr>
      <w:tr w:rsidR="00A0672F" w:rsidRPr="00A0672F" w14:paraId="26A228B0" w14:textId="77777777" w:rsidTr="00A0672F">
        <w:trPr>
          <w:tblCellSpacing w:w="15" w:type="dxa"/>
        </w:trPr>
        <w:tc>
          <w:tcPr>
            <w:tcW w:w="0" w:type="auto"/>
            <w:vAlign w:val="center"/>
            <w:hideMark/>
          </w:tcPr>
          <w:p w14:paraId="5981841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1</w:t>
            </w:r>
          </w:p>
        </w:tc>
        <w:tc>
          <w:tcPr>
            <w:tcW w:w="0" w:type="auto"/>
            <w:vAlign w:val="center"/>
            <w:hideMark/>
          </w:tcPr>
          <w:p w14:paraId="58B46A0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Резервуар тұтастай</w:t>
            </w:r>
          </w:p>
        </w:tc>
        <w:tc>
          <w:tcPr>
            <w:tcW w:w="0" w:type="auto"/>
            <w:vAlign w:val="center"/>
            <w:hideMark/>
          </w:tcPr>
          <w:p w14:paraId="1C554174"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Күн сайын</w:t>
            </w:r>
          </w:p>
        </w:tc>
        <w:tc>
          <w:tcPr>
            <w:tcW w:w="0" w:type="auto"/>
            <w:vAlign w:val="center"/>
            <w:hideMark/>
          </w:tcPr>
          <w:p w14:paraId="0DBCB29F"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Сыртқы жай-күйін көзбен тексеру. Төменгі белдеулердің тік және көлденең дәнекерленген жіктеріне, түбінің шеткі табақтарына назар аудару. Сыртқы коррозияға қарсы жабынның бүтіндігін тексеру.</w:t>
            </w:r>
          </w:p>
        </w:tc>
        <w:tc>
          <w:tcPr>
            <w:tcW w:w="0" w:type="auto"/>
            <w:vAlign w:val="center"/>
            <w:hideMark/>
          </w:tcPr>
          <w:p w14:paraId="1B1D291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Резервуарды пайдаланудан шығара отырып, қажеттілігіне қарай жүргізіледі</w:t>
            </w:r>
          </w:p>
        </w:tc>
        <w:tc>
          <w:tcPr>
            <w:tcW w:w="0" w:type="auto"/>
            <w:vAlign w:val="center"/>
            <w:hideMark/>
          </w:tcPr>
          <w:p w14:paraId="48BD70E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Диагностика нәтижелеріне сәйкес.</w:t>
            </w:r>
          </w:p>
        </w:tc>
      </w:tr>
      <w:tr w:rsidR="00A0672F" w:rsidRPr="00A0672F" w14:paraId="1C6487A5" w14:textId="77777777" w:rsidTr="00A0672F">
        <w:trPr>
          <w:tblCellSpacing w:w="15" w:type="dxa"/>
        </w:trPr>
        <w:tc>
          <w:tcPr>
            <w:tcW w:w="0" w:type="auto"/>
            <w:vAlign w:val="center"/>
            <w:hideMark/>
          </w:tcPr>
          <w:p w14:paraId="35FFB3B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2</w:t>
            </w:r>
          </w:p>
        </w:tc>
        <w:tc>
          <w:tcPr>
            <w:tcW w:w="0" w:type="auto"/>
            <w:vAlign w:val="center"/>
            <w:hideMark/>
          </w:tcPr>
          <w:p w14:paraId="2D9D5948"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КДС-1500 тыныс алу клапандары</w:t>
            </w:r>
          </w:p>
        </w:tc>
        <w:tc>
          <w:tcPr>
            <w:tcW w:w="0" w:type="auto"/>
            <w:vAlign w:val="center"/>
            <w:hideMark/>
          </w:tcPr>
          <w:p w14:paraId="0876D9A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көктемгі-жазғы кезеңде айына 1 рет; күзгі-қысқы кезеңде айына 2 рет</w:t>
            </w:r>
          </w:p>
        </w:tc>
        <w:tc>
          <w:tcPr>
            <w:tcW w:w="0" w:type="auto"/>
            <w:vAlign w:val="center"/>
            <w:hideMark/>
          </w:tcPr>
          <w:p w14:paraId="5289965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Фторопласт жабынының жыртылуына жол бермеу. Клапанның қарау люгінің фланецтері герметикалық болуы тиіс. От сақтандырғыш кассеталары мен клапанның ішкі бетінің қатты мұздануына, импульстік түтіктің қырау және мұз басуына, шаңмен бітелуіне, шынжырдың үзілуіне жол бермеу. Аталған жағдайлар анықталған кезде оларды жою.</w:t>
            </w:r>
          </w:p>
        </w:tc>
        <w:tc>
          <w:tcPr>
            <w:tcW w:w="0" w:type="auto"/>
            <w:vAlign w:val="center"/>
            <w:hideMark/>
          </w:tcPr>
          <w:p w14:paraId="035A69C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Жылына 1 рет</w:t>
            </w:r>
          </w:p>
        </w:tc>
        <w:tc>
          <w:tcPr>
            <w:tcW w:w="0" w:type="auto"/>
            <w:vAlign w:val="center"/>
            <w:hideMark/>
          </w:tcPr>
          <w:p w14:paraId="3E995BD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От сақтандырғыш кассетасын шешіп алу, тазалау, жуу және кептіру. Қажет болған жағдайда мембраналардың фторопласт жабындарын және шынжырды ауыстыру. Клапанға техникалық қызмет көрсету кезінде көзделген барлық жұмыстарды орындау.</w:t>
            </w:r>
          </w:p>
        </w:tc>
      </w:tr>
      <w:tr w:rsidR="00A0672F" w:rsidRPr="00A0672F" w14:paraId="371E8697" w14:textId="77777777" w:rsidTr="00A0672F">
        <w:trPr>
          <w:tblCellSpacing w:w="15" w:type="dxa"/>
        </w:trPr>
        <w:tc>
          <w:tcPr>
            <w:tcW w:w="0" w:type="auto"/>
            <w:vAlign w:val="center"/>
            <w:hideMark/>
          </w:tcPr>
          <w:p w14:paraId="57B47E2F"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3</w:t>
            </w:r>
          </w:p>
        </w:tc>
        <w:tc>
          <w:tcPr>
            <w:tcW w:w="0" w:type="auto"/>
            <w:vAlign w:val="center"/>
            <w:hideMark/>
          </w:tcPr>
          <w:p w14:paraId="4259C896"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КДС-1500 сақтандырғыш клапаны</w:t>
            </w:r>
          </w:p>
        </w:tc>
        <w:tc>
          <w:tcPr>
            <w:tcW w:w="0" w:type="auto"/>
            <w:vAlign w:val="center"/>
            <w:hideMark/>
          </w:tcPr>
          <w:p w14:paraId="0970F178"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көктемгі-жазғы кезеңде айына 2 рет; күзгі-қысқы кезеңде 10 күнде 1 рет</w:t>
            </w:r>
          </w:p>
        </w:tc>
        <w:tc>
          <w:tcPr>
            <w:tcW w:w="0" w:type="auto"/>
            <w:vAlign w:val="center"/>
            <w:hideMark/>
          </w:tcPr>
          <w:p w14:paraId="4CEC4D4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Майдың сапасы мен жобада көзделген деңгейін тексеру, қалпақтың көлденең орналасуын қамтамасыз ету, торлы қалқаны таза ұстау. Қалпақтың ішкі бетінде және от сақтандырғыш кассеталарында қар, мұз және қырау анықталған жағдайда оларды жою. Гидравликалық бекітпедегі сұйықтық деңгейі төмендеген кезде сол маркалы сұйықтықты үстемелеп құю.</w:t>
            </w:r>
          </w:p>
        </w:tc>
        <w:tc>
          <w:tcPr>
            <w:tcW w:w="0" w:type="auto"/>
            <w:vAlign w:val="center"/>
            <w:hideMark/>
          </w:tcPr>
          <w:p w14:paraId="205E7278"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Жылына 1 рет</w:t>
            </w:r>
          </w:p>
        </w:tc>
        <w:tc>
          <w:tcPr>
            <w:tcW w:w="0" w:type="auto"/>
            <w:vAlign w:val="center"/>
            <w:hideMark/>
          </w:tcPr>
          <w:p w14:paraId="625A23DB"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От сақтандырғыш кассетасын шешіп алу, тазалау, жуу және кептіру. Қажет болған жағдайда мембраналардың фторопласт жабындарын және шынжырды ауыстыру. Клапанға техникалық қызмет көрсету кезінде көзделген барлық жұмыстарды орындау.</w:t>
            </w:r>
          </w:p>
        </w:tc>
      </w:tr>
      <w:tr w:rsidR="00A0672F" w:rsidRPr="00A0672F" w14:paraId="25CFF811" w14:textId="77777777" w:rsidTr="00A0672F">
        <w:trPr>
          <w:tblCellSpacing w:w="15" w:type="dxa"/>
        </w:trPr>
        <w:tc>
          <w:tcPr>
            <w:tcW w:w="0" w:type="auto"/>
            <w:vAlign w:val="center"/>
            <w:hideMark/>
          </w:tcPr>
          <w:p w14:paraId="291E1644"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4</w:t>
            </w:r>
          </w:p>
        </w:tc>
        <w:tc>
          <w:tcPr>
            <w:tcW w:w="0" w:type="auto"/>
            <w:vAlign w:val="center"/>
            <w:hideMark/>
          </w:tcPr>
          <w:p w14:paraId="0248E627"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От бөгегіштер</w:t>
            </w:r>
          </w:p>
        </w:tc>
        <w:tc>
          <w:tcPr>
            <w:tcW w:w="0" w:type="auto"/>
            <w:vAlign w:val="center"/>
            <w:hideMark/>
          </w:tcPr>
          <w:p w14:paraId="41B22987"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көктемгі-жазғы кезеңде айына 1 рет; күзгі-қысқы кезеңде айына 2 рет</w:t>
            </w:r>
          </w:p>
        </w:tc>
        <w:tc>
          <w:tcPr>
            <w:tcW w:w="0" w:type="auto"/>
            <w:vAlign w:val="center"/>
            <w:hideMark/>
          </w:tcPr>
          <w:p w14:paraId="6AF0053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Кассетаның корпустағы төсемге тығыз жанасуын, от сақтандырғыш қақпағы мен фланецті қосылыстардың тығыздығы мен герметикалығын тексеру. От бөгегіштің бүтіндігін тексеру.</w:t>
            </w:r>
          </w:p>
        </w:tc>
        <w:tc>
          <w:tcPr>
            <w:tcW w:w="0" w:type="auto"/>
            <w:vAlign w:val="center"/>
            <w:hideMark/>
          </w:tcPr>
          <w:p w14:paraId="15044840"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Жылына 1 рет</w:t>
            </w:r>
          </w:p>
        </w:tc>
        <w:tc>
          <w:tcPr>
            <w:tcW w:w="0" w:type="auto"/>
            <w:vAlign w:val="center"/>
            <w:hideMark/>
          </w:tcPr>
          <w:p w14:paraId="6054871B"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От сақтандырғыш кассетасын шешіп алу, тазалау, жуу және кептіру. Қажет болған жағдайда мембраналардың фторопласт жабындарын және шынжырды ауыстыру. Клапанға техникалық қызмет көрсету кезінде көзделген барлық жұмыстарды орындау.</w:t>
            </w:r>
          </w:p>
        </w:tc>
      </w:tr>
      <w:tr w:rsidR="00A0672F" w:rsidRPr="00A0672F" w14:paraId="00E4BE82" w14:textId="77777777" w:rsidTr="00A0672F">
        <w:trPr>
          <w:tblCellSpacing w:w="15" w:type="dxa"/>
        </w:trPr>
        <w:tc>
          <w:tcPr>
            <w:tcW w:w="0" w:type="auto"/>
            <w:vAlign w:val="center"/>
            <w:hideMark/>
          </w:tcPr>
          <w:p w14:paraId="366C752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5</w:t>
            </w:r>
          </w:p>
        </w:tc>
        <w:tc>
          <w:tcPr>
            <w:tcW w:w="0" w:type="auto"/>
            <w:vAlign w:val="center"/>
            <w:hideMark/>
          </w:tcPr>
          <w:p w14:paraId="79D8006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Тірек тіреулері</w:t>
            </w:r>
          </w:p>
        </w:tc>
        <w:tc>
          <w:tcPr>
            <w:tcW w:w="0" w:type="auto"/>
            <w:vAlign w:val="center"/>
            <w:hideMark/>
          </w:tcPr>
          <w:p w14:paraId="6E93A2EA"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2 жылда 1 рет</w:t>
            </w:r>
          </w:p>
        </w:tc>
        <w:tc>
          <w:tcPr>
            <w:tcW w:w="0" w:type="auto"/>
            <w:vAlign w:val="center"/>
            <w:hideMark/>
          </w:tcPr>
          <w:p w14:paraId="30DDD9D4"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Тік орналасуын және фланецті қосылыстардың герметикалығын тексеру.</w:t>
            </w:r>
          </w:p>
        </w:tc>
        <w:tc>
          <w:tcPr>
            <w:tcW w:w="0" w:type="auto"/>
            <w:vAlign w:val="center"/>
            <w:hideMark/>
          </w:tcPr>
          <w:p w14:paraId="49FA665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Резервуарды пайдаланудан шығара отырып, қажеттілігіне қарай жүргізіледі</w:t>
            </w:r>
          </w:p>
        </w:tc>
        <w:tc>
          <w:tcPr>
            <w:tcW w:w="0" w:type="auto"/>
            <w:vAlign w:val="center"/>
            <w:hideMark/>
          </w:tcPr>
          <w:p w14:paraId="2636018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Техникалық қызмет көрсету нәтижелеріне сәйкес.</w:t>
            </w:r>
          </w:p>
        </w:tc>
      </w:tr>
      <w:tr w:rsidR="00A0672F" w:rsidRPr="00A0672F" w14:paraId="6370E07D" w14:textId="77777777" w:rsidTr="00A0672F">
        <w:trPr>
          <w:tblCellSpacing w:w="15" w:type="dxa"/>
        </w:trPr>
        <w:tc>
          <w:tcPr>
            <w:tcW w:w="0" w:type="auto"/>
            <w:vAlign w:val="center"/>
            <w:hideMark/>
          </w:tcPr>
          <w:p w14:paraId="626D326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6</w:t>
            </w:r>
          </w:p>
        </w:tc>
        <w:tc>
          <w:tcPr>
            <w:tcW w:w="0" w:type="auto"/>
            <w:vAlign w:val="center"/>
            <w:hideMark/>
          </w:tcPr>
          <w:p w14:paraId="1232931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Люктер: жарық люгі, төменгі люк-лаз</w:t>
            </w:r>
          </w:p>
        </w:tc>
        <w:tc>
          <w:tcPr>
            <w:tcW w:w="0" w:type="auto"/>
            <w:vAlign w:val="center"/>
            <w:hideMark/>
          </w:tcPr>
          <w:p w14:paraId="39410B0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айына 1 рет</w:t>
            </w:r>
          </w:p>
        </w:tc>
        <w:tc>
          <w:tcPr>
            <w:tcW w:w="0" w:type="auto"/>
            <w:vAlign w:val="center"/>
            <w:hideMark/>
          </w:tcPr>
          <w:p w14:paraId="0F51F90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Төсемдердің бар-жоғын және фланецті қосылыстар болттарының тартылуын көзбен тексеру.</w:t>
            </w:r>
          </w:p>
        </w:tc>
        <w:tc>
          <w:tcPr>
            <w:tcW w:w="0" w:type="auto"/>
            <w:vAlign w:val="center"/>
            <w:hideMark/>
          </w:tcPr>
          <w:p w14:paraId="56CBF67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Қажеттілігіне қарай</w:t>
            </w:r>
          </w:p>
        </w:tc>
        <w:tc>
          <w:tcPr>
            <w:tcW w:w="0" w:type="auto"/>
            <w:vAlign w:val="center"/>
            <w:hideMark/>
          </w:tcPr>
          <w:p w14:paraId="69BBC49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Фланецті қосылыстардағы төсемдерді ауыстыру.</w:t>
            </w:r>
          </w:p>
        </w:tc>
      </w:tr>
      <w:tr w:rsidR="00A0672F" w:rsidRPr="00A0672F" w14:paraId="104A5B26" w14:textId="77777777" w:rsidTr="00A0672F">
        <w:trPr>
          <w:tblCellSpacing w:w="15" w:type="dxa"/>
        </w:trPr>
        <w:tc>
          <w:tcPr>
            <w:tcW w:w="0" w:type="auto"/>
            <w:vAlign w:val="center"/>
            <w:hideMark/>
          </w:tcPr>
          <w:p w14:paraId="7C61183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7</w:t>
            </w:r>
          </w:p>
        </w:tc>
        <w:tc>
          <w:tcPr>
            <w:tcW w:w="0" w:type="auto"/>
            <w:vAlign w:val="center"/>
            <w:hideMark/>
          </w:tcPr>
          <w:p w14:paraId="33EBCD87"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Өлшеу люгі</w:t>
            </w:r>
          </w:p>
        </w:tc>
        <w:tc>
          <w:tcPr>
            <w:tcW w:w="0" w:type="auto"/>
            <w:vAlign w:val="center"/>
            <w:hideMark/>
          </w:tcPr>
          <w:p w14:paraId="7838872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Әрбір пайдаланған кезде, бірақ айына кемінде 1 рет</w:t>
            </w:r>
          </w:p>
        </w:tc>
        <w:tc>
          <w:tcPr>
            <w:tcW w:w="0" w:type="auto"/>
            <w:vAlign w:val="center"/>
            <w:hideMark/>
          </w:tcPr>
          <w:p w14:paraId="2BA5346A"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Өлшеу люгінің, оның топсасының және төсем сақиналарының жарамды жай-күйін, көбелек сомын бұрандасының жарамдылығын және қақпақтың тығыз жанасуын бақылау.</w:t>
            </w:r>
          </w:p>
        </w:tc>
        <w:tc>
          <w:tcPr>
            <w:tcW w:w="0" w:type="auto"/>
            <w:vAlign w:val="center"/>
            <w:hideMark/>
          </w:tcPr>
          <w:p w14:paraId="7BD89328"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Қажеттілігіне қарай</w:t>
            </w:r>
          </w:p>
        </w:tc>
        <w:tc>
          <w:tcPr>
            <w:tcW w:w="0" w:type="auto"/>
            <w:vAlign w:val="center"/>
            <w:hideMark/>
          </w:tcPr>
          <w:p w14:paraId="3E925EC4"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Фланецті қосылыстардағы төсемдерді ауыстыру.</w:t>
            </w:r>
          </w:p>
        </w:tc>
      </w:tr>
      <w:tr w:rsidR="00A0672F" w:rsidRPr="00A0672F" w14:paraId="1AF88812" w14:textId="77777777" w:rsidTr="00A0672F">
        <w:trPr>
          <w:tblCellSpacing w:w="15" w:type="dxa"/>
        </w:trPr>
        <w:tc>
          <w:tcPr>
            <w:tcW w:w="0" w:type="auto"/>
            <w:vAlign w:val="center"/>
            <w:hideMark/>
          </w:tcPr>
          <w:p w14:paraId="0F978165"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8</w:t>
            </w:r>
          </w:p>
        </w:tc>
        <w:tc>
          <w:tcPr>
            <w:tcW w:w="0" w:type="auto"/>
            <w:vAlign w:val="center"/>
            <w:hideMark/>
          </w:tcPr>
          <w:p w14:paraId="424BC93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Хлопушка (кері клапан)</w:t>
            </w:r>
          </w:p>
        </w:tc>
        <w:tc>
          <w:tcPr>
            <w:tcW w:w="0" w:type="auto"/>
            <w:vAlign w:val="center"/>
            <w:hideMark/>
          </w:tcPr>
          <w:p w14:paraId="70726445"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жылына 1 рет</w:t>
            </w:r>
          </w:p>
        </w:tc>
        <w:tc>
          <w:tcPr>
            <w:tcW w:w="0" w:type="auto"/>
            <w:vAlign w:val="center"/>
            <w:hideMark/>
          </w:tcPr>
          <w:p w14:paraId="6F7D947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Хлопушка қақпағының корпусқа қатысты бірқалыпты ашылуын және тростың жарамдылығын тексеру.</w:t>
            </w:r>
          </w:p>
        </w:tc>
        <w:tc>
          <w:tcPr>
            <w:tcW w:w="0" w:type="auto"/>
            <w:vAlign w:val="center"/>
            <w:hideMark/>
          </w:tcPr>
          <w:p w14:paraId="3FB66F2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w:t>
            </w:r>
          </w:p>
        </w:tc>
        <w:tc>
          <w:tcPr>
            <w:tcW w:w="0" w:type="auto"/>
            <w:vAlign w:val="center"/>
            <w:hideMark/>
          </w:tcPr>
          <w:p w14:paraId="54D2183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w:t>
            </w:r>
          </w:p>
        </w:tc>
      </w:tr>
      <w:tr w:rsidR="00A0672F" w:rsidRPr="00A0672F" w14:paraId="13F8098C" w14:textId="77777777" w:rsidTr="00A0672F">
        <w:trPr>
          <w:tblCellSpacing w:w="15" w:type="dxa"/>
        </w:trPr>
        <w:tc>
          <w:tcPr>
            <w:tcW w:w="0" w:type="auto"/>
            <w:vAlign w:val="center"/>
            <w:hideMark/>
          </w:tcPr>
          <w:p w14:paraId="4B88DEF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9</w:t>
            </w:r>
          </w:p>
        </w:tc>
        <w:tc>
          <w:tcPr>
            <w:tcW w:w="0" w:type="auto"/>
            <w:vAlign w:val="center"/>
            <w:hideMark/>
          </w:tcPr>
          <w:p w14:paraId="5CDDE3E5"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Хлопушканы басқарудың бүйірлік механизмі</w:t>
            </w:r>
          </w:p>
        </w:tc>
        <w:tc>
          <w:tcPr>
            <w:tcW w:w="0" w:type="auto"/>
            <w:vAlign w:val="center"/>
            <w:hideMark/>
          </w:tcPr>
          <w:p w14:paraId="477CBD4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Әрбір пайдаланған кезде, бірақ айына кемінде 2 рет</w:t>
            </w:r>
          </w:p>
        </w:tc>
        <w:tc>
          <w:tcPr>
            <w:tcW w:w="0" w:type="auto"/>
            <w:vAlign w:val="center"/>
            <w:hideMark/>
          </w:tcPr>
          <w:p w14:paraId="17772F8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Сальникті тығыздаманың, тығыздағыш манжеттің және топсалы қосылыстардың жай-күйін тексеру. Электр жетегінің сыртқы бөлігінің жай-күйін тексеру. ВП-701 жол ажыратқыштарының май ваннасындағы және редуктор ванналарындағы майдың қажетті деңгейін тексеру. Жол ажыратқыштары сигнализациясының және қол жетегінің жұмысын тексеру. Күштік желі кабелінің, басқару желісі өткізгіштерінің, сондай-ақ жерге тұйықтаудың жай-күйін тексеру. Жетекті қатты байланысқа және тіректерге бекітетін сомындардың сенімді тартылуын тексеру.</w:t>
            </w:r>
          </w:p>
        </w:tc>
        <w:tc>
          <w:tcPr>
            <w:tcW w:w="0" w:type="auto"/>
            <w:vAlign w:val="center"/>
            <w:hideMark/>
          </w:tcPr>
          <w:p w14:paraId="52663D5B"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Жылына 2 рет</w:t>
            </w:r>
          </w:p>
        </w:tc>
        <w:tc>
          <w:tcPr>
            <w:tcW w:w="0" w:type="auto"/>
            <w:vAlign w:val="center"/>
            <w:hideMark/>
          </w:tcPr>
          <w:p w14:paraId="374CAF90"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Редуктор мен электр қозғалтқышына өндіруші зауытының паспортына сәйкес ағымдағы жөндеу жүргізу.</w:t>
            </w:r>
          </w:p>
        </w:tc>
      </w:tr>
      <w:tr w:rsidR="00A0672F" w:rsidRPr="00A0672F" w14:paraId="2F04B5BC" w14:textId="77777777" w:rsidTr="00A0672F">
        <w:trPr>
          <w:tblCellSpacing w:w="15" w:type="dxa"/>
        </w:trPr>
        <w:tc>
          <w:tcPr>
            <w:tcW w:w="0" w:type="auto"/>
            <w:vAlign w:val="center"/>
            <w:hideMark/>
          </w:tcPr>
          <w:p w14:paraId="2D92F85B"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10</w:t>
            </w:r>
          </w:p>
        </w:tc>
        <w:tc>
          <w:tcPr>
            <w:tcW w:w="0" w:type="auto"/>
            <w:vAlign w:val="center"/>
            <w:hideMark/>
          </w:tcPr>
          <w:p w14:paraId="7A4E933F"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Қабылдау-тарату келте құбырлары</w:t>
            </w:r>
          </w:p>
        </w:tc>
        <w:tc>
          <w:tcPr>
            <w:tcW w:w="0" w:type="auto"/>
            <w:vAlign w:val="center"/>
            <w:hideMark/>
          </w:tcPr>
          <w:p w14:paraId="3373D013"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w:t>
            </w:r>
          </w:p>
        </w:tc>
        <w:tc>
          <w:tcPr>
            <w:tcW w:w="0" w:type="auto"/>
            <w:vAlign w:val="center"/>
            <w:hideMark/>
          </w:tcPr>
          <w:p w14:paraId="7D0229D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Дәнекерленген түйіспелердің, күшейткіш сақина мен фланецтің келте құбырларға дәнекерленген жерлерінің герметикалығын, сондай-ақ фланецті қосылыстардың тығыздығын тексеру.</w:t>
            </w:r>
          </w:p>
        </w:tc>
        <w:tc>
          <w:tcPr>
            <w:tcW w:w="0" w:type="auto"/>
            <w:vAlign w:val="center"/>
            <w:hideMark/>
          </w:tcPr>
          <w:p w14:paraId="570CEFA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Қажеттілігіне қарай</w:t>
            </w:r>
          </w:p>
        </w:tc>
        <w:tc>
          <w:tcPr>
            <w:tcW w:w="0" w:type="auto"/>
            <w:vAlign w:val="center"/>
            <w:hideMark/>
          </w:tcPr>
          <w:p w14:paraId="2651E68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Фланецті қосылыстардағы төсемдерді ауыстыру.</w:t>
            </w:r>
          </w:p>
        </w:tc>
      </w:tr>
      <w:tr w:rsidR="00A0672F" w:rsidRPr="00A0672F" w14:paraId="1829B287" w14:textId="77777777" w:rsidTr="00A0672F">
        <w:trPr>
          <w:tblCellSpacing w:w="15" w:type="dxa"/>
        </w:trPr>
        <w:tc>
          <w:tcPr>
            <w:tcW w:w="0" w:type="auto"/>
            <w:vAlign w:val="center"/>
            <w:hideMark/>
          </w:tcPr>
          <w:p w14:paraId="62BCC317"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11</w:t>
            </w:r>
          </w:p>
        </w:tc>
        <w:tc>
          <w:tcPr>
            <w:tcW w:w="0" w:type="auto"/>
            <w:vAlign w:val="center"/>
            <w:hideMark/>
          </w:tcPr>
          <w:p w14:paraId="7E95225E"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Сифонды кран</w:t>
            </w:r>
          </w:p>
        </w:tc>
        <w:tc>
          <w:tcPr>
            <w:tcW w:w="0" w:type="auto"/>
            <w:vAlign w:val="center"/>
            <w:hideMark/>
          </w:tcPr>
          <w:p w14:paraId="3A54684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айына 2 рет</w:t>
            </w:r>
          </w:p>
        </w:tc>
        <w:tc>
          <w:tcPr>
            <w:tcW w:w="0" w:type="auto"/>
            <w:vAlign w:val="center"/>
            <w:hideMark/>
          </w:tcPr>
          <w:p w14:paraId="53308C69"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Кран сальниктерінде ағып кетудің жоқтығын тексеру. Кранның бұрылуы бірқалыпты, кептелусіз болуы тиіс. Жұмыс істемейтін күйде қабылдау келте құбыры көлденең қалыпта болуы, ал ағызу краны бекітпедегі қаптамамен жабық болуы тиіс.</w:t>
            </w:r>
          </w:p>
        </w:tc>
        <w:tc>
          <w:tcPr>
            <w:tcW w:w="0" w:type="auto"/>
            <w:vAlign w:val="center"/>
            <w:hideMark/>
          </w:tcPr>
          <w:p w14:paraId="08876938"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Жарты жылда 1 рет</w:t>
            </w:r>
          </w:p>
        </w:tc>
        <w:tc>
          <w:tcPr>
            <w:tcW w:w="0" w:type="auto"/>
            <w:vAlign w:val="center"/>
            <w:hideMark/>
          </w:tcPr>
          <w:p w14:paraId="4DDC5159"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Өндіруші зауытының нұсқаулығына сәйкес тексеру жүргізу.</w:t>
            </w:r>
          </w:p>
        </w:tc>
      </w:tr>
      <w:tr w:rsidR="00A0672F" w:rsidRPr="00A0672F" w14:paraId="629A794D" w14:textId="77777777" w:rsidTr="00A0672F">
        <w:trPr>
          <w:tblCellSpacing w:w="15" w:type="dxa"/>
        </w:trPr>
        <w:tc>
          <w:tcPr>
            <w:tcW w:w="0" w:type="auto"/>
            <w:vAlign w:val="center"/>
            <w:hideMark/>
          </w:tcPr>
          <w:p w14:paraId="12B2ADC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12</w:t>
            </w:r>
          </w:p>
        </w:tc>
        <w:tc>
          <w:tcPr>
            <w:tcW w:w="0" w:type="auto"/>
            <w:vAlign w:val="center"/>
            <w:hideMark/>
          </w:tcPr>
          <w:p w14:paraId="6BC2534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Бекіту арматурасы</w:t>
            </w:r>
          </w:p>
        </w:tc>
        <w:tc>
          <w:tcPr>
            <w:tcW w:w="0" w:type="auto"/>
            <w:vAlign w:val="center"/>
            <w:hideMark/>
          </w:tcPr>
          <w:p w14:paraId="1900F740"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Кемінде айына 2 рет</w:t>
            </w:r>
          </w:p>
        </w:tc>
        <w:tc>
          <w:tcPr>
            <w:tcW w:w="0" w:type="auto"/>
            <w:vAlign w:val="center"/>
            <w:hideMark/>
          </w:tcPr>
          <w:p w14:paraId="551A17D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Ашылуы мен жабылуының бірқалыптылығын, фланецті қосылыстардың герметикалығын, редукторлар мен электр қозғалтқыштарының жұмысқа қабілеттілігін тексеру.</w:t>
            </w:r>
          </w:p>
        </w:tc>
        <w:tc>
          <w:tcPr>
            <w:tcW w:w="0" w:type="auto"/>
            <w:vAlign w:val="center"/>
            <w:hideMark/>
          </w:tcPr>
          <w:p w14:paraId="651222F1"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Жарты жылда 1 рет</w:t>
            </w:r>
          </w:p>
        </w:tc>
        <w:tc>
          <w:tcPr>
            <w:tcW w:w="0" w:type="auto"/>
            <w:vAlign w:val="center"/>
            <w:hideMark/>
          </w:tcPr>
          <w:p w14:paraId="03D37775"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Өндіруші зауытының нұсқаулығына сәйкес тексеру жүргізу.</w:t>
            </w:r>
          </w:p>
        </w:tc>
      </w:tr>
      <w:tr w:rsidR="00A0672F" w:rsidRPr="00A0672F" w14:paraId="62BC358E" w14:textId="77777777" w:rsidTr="00A0672F">
        <w:trPr>
          <w:tblCellSpacing w:w="15" w:type="dxa"/>
        </w:trPr>
        <w:tc>
          <w:tcPr>
            <w:tcW w:w="0" w:type="auto"/>
            <w:vAlign w:val="center"/>
            <w:hideMark/>
          </w:tcPr>
          <w:p w14:paraId="5B2C68D8"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13</w:t>
            </w:r>
          </w:p>
        </w:tc>
        <w:tc>
          <w:tcPr>
            <w:tcW w:w="0" w:type="auto"/>
            <w:vAlign w:val="center"/>
            <w:hideMark/>
          </w:tcPr>
          <w:p w14:paraId="51BF198F"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Газ теңестіру жүйесі</w:t>
            </w:r>
          </w:p>
        </w:tc>
        <w:tc>
          <w:tcPr>
            <w:tcW w:w="0" w:type="auto"/>
            <w:vAlign w:val="center"/>
            <w:hideMark/>
          </w:tcPr>
          <w:p w14:paraId="2B445CCA"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Көктемгі-жазғы кезеңде айына 2 рет, күзгі-қысқы кезеңде аптасына 1 рет</w:t>
            </w:r>
          </w:p>
        </w:tc>
        <w:tc>
          <w:tcPr>
            <w:tcW w:w="0" w:type="auto"/>
            <w:vAlign w:val="center"/>
            <w:hideMark/>
          </w:tcPr>
          <w:p w14:paraId="78A8830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Жүйе элементтерінің герметикалығын, жерүсті газ құбырларының, олардың тіректері мен жабдықтарының жай-күйін, жерге тұйықтау құрылғыларының жарамдылығын, дренаж құрылғыларында конденсаттың жоқтығын, ысырмалардың жүрісін және оларға техникалық қызмет көрсетуді тексеру. От сақтандырғыштарға техникалық қызмет көрсету.</w:t>
            </w:r>
          </w:p>
        </w:tc>
        <w:tc>
          <w:tcPr>
            <w:tcW w:w="0" w:type="auto"/>
            <w:vAlign w:val="center"/>
            <w:hideMark/>
          </w:tcPr>
          <w:p w14:paraId="73B88979"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Жылына 1 рет</w:t>
            </w:r>
          </w:p>
        </w:tc>
        <w:tc>
          <w:tcPr>
            <w:tcW w:w="0" w:type="auto"/>
            <w:vAlign w:val="center"/>
            <w:hideMark/>
          </w:tcPr>
          <w:p w14:paraId="097EDBA0"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Бекіту арматурасы мен от сақтандырғыштарға ағымдағы жөндеу жүргізу. Диагностика нәтижелері бойынша газ құбырларына ағымдағы жөндеу жүргізу.</w:t>
            </w:r>
          </w:p>
        </w:tc>
      </w:tr>
      <w:tr w:rsidR="00A0672F" w:rsidRPr="00A0672F" w14:paraId="71532D44" w14:textId="77777777" w:rsidTr="00A0672F">
        <w:trPr>
          <w:tblCellSpacing w:w="15" w:type="dxa"/>
        </w:trPr>
        <w:tc>
          <w:tcPr>
            <w:tcW w:w="0" w:type="auto"/>
            <w:vAlign w:val="center"/>
            <w:hideMark/>
          </w:tcPr>
          <w:p w14:paraId="695F7DC6"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14</w:t>
            </w:r>
          </w:p>
        </w:tc>
        <w:tc>
          <w:tcPr>
            <w:tcW w:w="0" w:type="auto"/>
            <w:vAlign w:val="center"/>
            <w:hideMark/>
          </w:tcPr>
          <w:p w14:paraId="0F68F212"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Шахталық баспалдақ</w:t>
            </w:r>
          </w:p>
        </w:tc>
        <w:tc>
          <w:tcPr>
            <w:tcW w:w="0" w:type="auto"/>
            <w:vAlign w:val="center"/>
            <w:hideMark/>
          </w:tcPr>
          <w:p w14:paraId="481B478C"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Пайдаланар алдында, бірақ айына кемінде 1 рет</w:t>
            </w:r>
          </w:p>
        </w:tc>
        <w:tc>
          <w:tcPr>
            <w:tcW w:w="0" w:type="auto"/>
            <w:vAlign w:val="center"/>
            <w:hideMark/>
          </w:tcPr>
          <w:p w14:paraId="5994A9BD"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Дәнекерленген қосылыстардың жай-күйін тексеру.</w:t>
            </w:r>
          </w:p>
        </w:tc>
        <w:tc>
          <w:tcPr>
            <w:tcW w:w="0" w:type="auto"/>
            <w:vAlign w:val="center"/>
            <w:hideMark/>
          </w:tcPr>
          <w:p w14:paraId="3740965F"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Техникалық қызмет көрсету нәтижелері бойынша</w:t>
            </w:r>
          </w:p>
        </w:tc>
        <w:tc>
          <w:tcPr>
            <w:tcW w:w="0" w:type="auto"/>
            <w:vAlign w:val="center"/>
            <w:hideMark/>
          </w:tcPr>
          <w:p w14:paraId="43D584C4" w14:textId="77777777" w:rsidR="00A0672F" w:rsidRPr="00A0672F" w:rsidRDefault="00A0672F" w:rsidP="00A0672F">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Техникалық қызмет көрсету нәтижелеріне сәйкес.</w:t>
            </w:r>
          </w:p>
        </w:tc>
      </w:tr>
    </w:tbl>
    <w:p w14:paraId="481B1D06" w14:textId="6DEC3079" w:rsidR="00FC3F81" w:rsidRPr="00E21F3A" w:rsidRDefault="00FC3F81" w:rsidP="00FC3F81">
      <w:pPr>
        <w:spacing w:after="0" w:line="240" w:lineRule="auto"/>
        <w:jc w:val="both"/>
        <w:rPr>
          <w:rFonts w:ascii="Times New Roman" w:eastAsia="Calibri" w:hAnsi="Times New Roman" w:cs="Times New Roman"/>
          <w:lang w:eastAsia="ru-RU"/>
        </w:rPr>
      </w:pPr>
    </w:p>
    <w:p w14:paraId="53355708" w14:textId="6FE97BC3" w:rsidR="00FC3F81" w:rsidRPr="00E21F3A" w:rsidRDefault="00A0672F" w:rsidP="00FC3F81">
      <w:pPr>
        <w:spacing w:after="0" w:line="240" w:lineRule="auto"/>
        <w:jc w:val="both"/>
        <w:rPr>
          <w:rFonts w:ascii="Times New Roman" w:eastAsia="Calibri" w:hAnsi="Times New Roman" w:cs="Times New Roman"/>
          <w:lang w:eastAsia="ru-RU"/>
        </w:rPr>
      </w:pPr>
      <w:r w:rsidRPr="00A0672F">
        <w:rPr>
          <w:rFonts w:ascii="Times New Roman" w:eastAsia="Calibri" w:hAnsi="Times New Roman" w:cs="Times New Roman"/>
          <w:lang w:eastAsia="ru-RU"/>
        </w:rPr>
        <w:t>Ескерту: Резервуарларды түптік шөгінділерден тазарту үшін тоқтатқан кезде, жоғарыда көрсетілген барлық бекіту арматурасы мен басқару механизмдеріне кезектен тыс ағымдағы жөндеу (ТР) жүргізіледі.</w:t>
      </w:r>
    </w:p>
    <w:p w14:paraId="40589E4E" w14:textId="77777777" w:rsidR="00FC3F81" w:rsidRDefault="00FC3F81" w:rsidP="00FC3F81">
      <w:pPr>
        <w:spacing w:after="0" w:line="240" w:lineRule="auto"/>
        <w:jc w:val="both"/>
        <w:rPr>
          <w:rFonts w:ascii="Times New Roman" w:eastAsia="Calibri" w:hAnsi="Times New Roman" w:cs="Times New Roman"/>
          <w:lang w:eastAsia="ru-RU"/>
        </w:rPr>
      </w:pPr>
    </w:p>
    <w:p w14:paraId="56B27E1B" w14:textId="77777777" w:rsidR="009C6CD0" w:rsidRPr="00E21F3A" w:rsidRDefault="009C6CD0" w:rsidP="00FC3F81">
      <w:pPr>
        <w:spacing w:after="0" w:line="240" w:lineRule="auto"/>
        <w:jc w:val="both"/>
        <w:rPr>
          <w:rFonts w:ascii="Times New Roman" w:eastAsia="Calibri" w:hAnsi="Times New Roman" w:cs="Times New Roman"/>
          <w:lang w:eastAsia="ru-RU"/>
        </w:rPr>
      </w:pPr>
    </w:p>
    <w:p w14:paraId="5473656B"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 Жерасты сыйымдылықтары</w:t>
      </w:r>
    </w:p>
    <w:p w14:paraId="6A06AD55"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1.1. Техникалық қызмет көрсету кезіндегі жұмыстардың үлгілік көлемі:</w:t>
      </w:r>
    </w:p>
    <w:p w14:paraId="1D349290" w14:textId="77777777" w:rsidR="00A0672F" w:rsidRPr="00A0672F" w:rsidRDefault="00A0672F">
      <w:pPr>
        <w:numPr>
          <w:ilvl w:val="0"/>
          <w:numId w:val="5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сыртқы фланецтердің герметикалығын тексеру;</w:t>
      </w:r>
    </w:p>
    <w:p w14:paraId="04E75B62" w14:textId="77777777" w:rsidR="00A0672F" w:rsidRPr="00A0672F" w:rsidRDefault="00A0672F">
      <w:pPr>
        <w:numPr>
          <w:ilvl w:val="0"/>
          <w:numId w:val="5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аппарат корпусының герметикалығын тексеру;</w:t>
      </w:r>
    </w:p>
    <w:p w14:paraId="3AA97380" w14:textId="77777777" w:rsidR="00A0672F" w:rsidRPr="00A0672F" w:rsidRDefault="00A0672F">
      <w:pPr>
        <w:numPr>
          <w:ilvl w:val="0"/>
          <w:numId w:val="5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сақтандырғыш клапандардың жарамдылығын тексеру;</w:t>
      </w:r>
    </w:p>
    <w:p w14:paraId="11C0D87C" w14:textId="77777777" w:rsidR="00A0672F" w:rsidRPr="00A0672F" w:rsidRDefault="00A0672F">
      <w:pPr>
        <w:numPr>
          <w:ilvl w:val="0"/>
          <w:numId w:val="5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реттеу механизмдерінің жұмысын тексеру.</w:t>
      </w:r>
    </w:p>
    <w:p w14:paraId="2E3DBE80"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 Ағымдағы жөндеу кезіндегі жұмыстардың үлгілік көлемі:</w:t>
      </w:r>
    </w:p>
    <w:p w14:paraId="11C209D9" w14:textId="77777777" w:rsidR="00A0672F" w:rsidRPr="00A0672F" w:rsidRDefault="00A0672F">
      <w:pPr>
        <w:numPr>
          <w:ilvl w:val="0"/>
          <w:numId w:val="5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бекіту-реттеу арматурасының, тыныс алу және сақтандырғыш клапандардың, ысырмалардың, құбыржолдардың тозу, жарықшақ, сынық, кептелу және т.б. белгілерінің бар-жоғын тексеру;</w:t>
      </w:r>
    </w:p>
    <w:p w14:paraId="5C007909" w14:textId="77777777" w:rsidR="00A0672F" w:rsidRPr="00A0672F" w:rsidRDefault="00A0672F">
      <w:pPr>
        <w:numPr>
          <w:ilvl w:val="0"/>
          <w:numId w:val="5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қаптаманы, қоршауларды, баспалдақтарды, рамаларды жөндеу;</w:t>
      </w:r>
    </w:p>
    <w:p w14:paraId="193038BF" w14:textId="77777777" w:rsidR="00A0672F" w:rsidRPr="00A0672F" w:rsidRDefault="00A0672F">
      <w:pPr>
        <w:numPr>
          <w:ilvl w:val="0"/>
          <w:numId w:val="5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сорғылардың жай-күйін тексеру, тозған бөлшектерін ауыстыру;</w:t>
      </w:r>
    </w:p>
    <w:p w14:paraId="69FDAF22" w14:textId="77777777" w:rsidR="00A0672F" w:rsidRPr="00A0672F" w:rsidRDefault="00A0672F">
      <w:pPr>
        <w:numPr>
          <w:ilvl w:val="0"/>
          <w:numId w:val="5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бекіту және тоқтатқыш бөлшектерді ауыстыру.</w:t>
      </w:r>
    </w:p>
    <w:p w14:paraId="44348A96"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2. Сепарациялық қондырғылар</w:t>
      </w:r>
    </w:p>
    <w:p w14:paraId="2EB5712A"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2.1. Ағымдағы жөндеу кезіндегі жұмыстардың үлгілік көлемі:</w:t>
      </w:r>
    </w:p>
    <w:p w14:paraId="01C3157A" w14:textId="77777777" w:rsidR="00A0672F" w:rsidRPr="00A0672F" w:rsidRDefault="00A0672F">
      <w:pPr>
        <w:numPr>
          <w:ilvl w:val="0"/>
          <w:numId w:val="5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қондырғының сыртқы жабдықтарын ішінара бөлшектеу;</w:t>
      </w:r>
    </w:p>
    <w:p w14:paraId="341BAC28" w14:textId="77777777" w:rsidR="00A0672F" w:rsidRPr="00A0672F" w:rsidRDefault="00A0672F">
      <w:pPr>
        <w:numPr>
          <w:ilvl w:val="0"/>
          <w:numId w:val="5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бекіту-реттеу арматурасының жай-күйін тексеру;</w:t>
      </w:r>
    </w:p>
    <w:p w14:paraId="24A85546" w14:textId="77777777" w:rsidR="00A0672F" w:rsidRPr="00A0672F" w:rsidRDefault="00A0672F">
      <w:pPr>
        <w:numPr>
          <w:ilvl w:val="0"/>
          <w:numId w:val="5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тозу, жарықшақ, сынық, кептелу және т.б. белгілері болған жағдайда реттеу, кері және сақтандырғыш клапандарды, электр жетегі бар ысырмаларды, ысырмалар мен құбыржолдарды жөндеу;</w:t>
      </w:r>
    </w:p>
    <w:p w14:paraId="68DC27A2" w14:textId="77777777" w:rsidR="00A0672F" w:rsidRPr="00A0672F" w:rsidRDefault="00A0672F">
      <w:pPr>
        <w:numPr>
          <w:ilvl w:val="0"/>
          <w:numId w:val="5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газды авариялық шығару шамын қосуға арналған ысырмасы бар штуцердің жарамдылығын тексеру;</w:t>
      </w:r>
    </w:p>
    <w:p w14:paraId="60E95D72" w14:textId="77777777" w:rsidR="00A0672F" w:rsidRPr="00A0672F" w:rsidRDefault="00A0672F">
      <w:pPr>
        <w:numPr>
          <w:ilvl w:val="0"/>
          <w:numId w:val="5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қаптамаларды, қоршауларды, баспалдақтарды, рамаларды жөндеу;</w:t>
      </w:r>
    </w:p>
    <w:p w14:paraId="73B2D852" w14:textId="77777777" w:rsidR="00A0672F" w:rsidRPr="00A0672F" w:rsidRDefault="00A0672F">
      <w:pPr>
        <w:numPr>
          <w:ilvl w:val="0"/>
          <w:numId w:val="5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бекіту және тоқтатқыш бөлшектерді ауыстыру.</w:t>
      </w:r>
    </w:p>
    <w:p w14:paraId="2F21AFEF"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3. Реагент блоктары</w:t>
      </w:r>
    </w:p>
    <w:p w14:paraId="3A673E43"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3.1. Ағымдағы жөндеу кезіндегі жұмыстардың үлгілік көлемі:</w:t>
      </w:r>
    </w:p>
    <w:p w14:paraId="25CC7366"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мөлшерлеу сорғысының, кері клапанның, түтіктер мен форсунканың жай-күйін тексеру, тозған бөлшектерін ауыстыру;</w:t>
      </w:r>
    </w:p>
    <w:p w14:paraId="2F73C87A"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раманы, реагентке арналған сыйымдылықты, қоршауларды және қаптамаларды жөндеу;</w:t>
      </w:r>
    </w:p>
    <w:p w14:paraId="07DEC18C"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бекіту бөлшектерін ауыстыру;</w:t>
      </w:r>
    </w:p>
    <w:p w14:paraId="07B3C771"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сорғы майын майлау картасына сәйкес ауыстыру;</w:t>
      </w:r>
    </w:p>
    <w:p w14:paraId="16F6FAA4"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мөлшерлеу сорғысын ауыстыру немесе жөндеу;</w:t>
      </w:r>
    </w:p>
    <w:p w14:paraId="1BFA2F16"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сыйымдылықтарды ауыстыру немесе жөндеу;</w:t>
      </w:r>
    </w:p>
    <w:p w14:paraId="67ED19BC"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құбырлық байламды, бекіту-реттеу арматурасын ауыстыру немесе жөндеу;</w:t>
      </w:r>
    </w:p>
    <w:p w14:paraId="0E012AB9" w14:textId="77777777" w:rsidR="00A0672F" w:rsidRPr="00A0672F" w:rsidRDefault="00A0672F">
      <w:pPr>
        <w:numPr>
          <w:ilvl w:val="0"/>
          <w:numId w:val="5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қажеттілігіне қарай бояу.</w:t>
      </w:r>
    </w:p>
    <w:p w14:paraId="5DD0C47C"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4. Блокты құбырлы пештер, қыздыру блоктары</w:t>
      </w:r>
    </w:p>
    <w:p w14:paraId="2D0EBB9D"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4.1. Ағымдағы жөндеу кезіндегі жұмыстардың үлгілік көлемі:</w:t>
      </w:r>
    </w:p>
    <w:p w14:paraId="29404576" w14:textId="77777777" w:rsidR="00A0672F" w:rsidRPr="00A0672F" w:rsidRDefault="00A0672F">
      <w:pPr>
        <w:numPr>
          <w:ilvl w:val="0"/>
          <w:numId w:val="6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жылу алмасу камераларының, ирек құбырдың қыздыру беттерінің, футеровканың, арматураның, жарылғыш клапандардың және желдеткіштердің жай-күйін тексеру;</w:t>
      </w:r>
    </w:p>
    <w:p w14:paraId="21B58806" w14:textId="77777777" w:rsidR="00A0672F" w:rsidRPr="00A0672F" w:rsidRDefault="00A0672F">
      <w:pPr>
        <w:numPr>
          <w:ilvl w:val="0"/>
          <w:numId w:val="6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ирек құбырды кокстан тазалау;</w:t>
      </w:r>
    </w:p>
    <w:p w14:paraId="4C3024F2" w14:textId="77777777" w:rsidR="00A0672F" w:rsidRPr="00A0672F" w:rsidRDefault="00A0672F">
      <w:pPr>
        <w:numPr>
          <w:ilvl w:val="0"/>
          <w:numId w:val="6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тесіп өткен жерлер мен жарықшақтарды дәнекерлеп бітеу;</w:t>
      </w:r>
    </w:p>
    <w:p w14:paraId="6E063ECA" w14:textId="77777777" w:rsidR="00A0672F" w:rsidRPr="00A0672F" w:rsidRDefault="00A0672F">
      <w:pPr>
        <w:numPr>
          <w:ilvl w:val="0"/>
          <w:numId w:val="6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жанарғыларды, бекіту және реттеу арматурасын жөндеу немесе ауыстыру;</w:t>
      </w:r>
    </w:p>
    <w:p w14:paraId="00A3B449" w14:textId="77777777" w:rsidR="00A0672F" w:rsidRPr="00A0672F" w:rsidRDefault="00A0672F">
      <w:pPr>
        <w:numPr>
          <w:ilvl w:val="0"/>
          <w:numId w:val="6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жабындыны, түтін мұржаларын, оқшаулағыш жабындарды жөндеу;</w:t>
      </w:r>
    </w:p>
    <w:p w14:paraId="23481363" w14:textId="77777777" w:rsidR="00A0672F" w:rsidRPr="00A0672F" w:rsidRDefault="00A0672F">
      <w:pPr>
        <w:numPr>
          <w:ilvl w:val="0"/>
          <w:numId w:val="6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гидравликалық сынақ жүргізу.</w:t>
      </w:r>
    </w:p>
    <w:p w14:paraId="1F1C7FA8"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5. Жылу алмастырғыштар</w:t>
      </w:r>
    </w:p>
    <w:p w14:paraId="235A01F9"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5.1. Ағымдағы жөндеу кезіндегі жұмыстардың үлгілік көлемі:</w:t>
      </w:r>
    </w:p>
    <w:p w14:paraId="4F0A768D"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түтіктердің ішкі және сыртқы беттерін тазалау;</w:t>
      </w:r>
    </w:p>
    <w:p w14:paraId="5F72CD2F"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түтіктерді біліктеу, жарықшақтар болған жағдайда түтіктердің бір бөлігін бітеу;</w:t>
      </w:r>
    </w:p>
    <w:p w14:paraId="52367105"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қалқымалы бастиектің, қақпақтың және тарату қорабының тозған төсемдерін ауыстыру;</w:t>
      </w:r>
    </w:p>
    <w:p w14:paraId="0D9AAAB4"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бекіту бөлшектерін ауыстыру;</w:t>
      </w:r>
    </w:p>
    <w:p w14:paraId="019385B9"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раманы, қоршауды жөндеу;</w:t>
      </w:r>
    </w:p>
    <w:p w14:paraId="137DC4E1"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түтіктерді, қосарланған иіндерді және иілген құбырларды, коллекторларды ауыстыру;</w:t>
      </w:r>
    </w:p>
    <w:p w14:paraId="5AF6A7D5" w14:textId="77777777" w:rsidR="00A0672F" w:rsidRPr="00A0672F" w:rsidRDefault="00A0672F">
      <w:pPr>
        <w:numPr>
          <w:ilvl w:val="0"/>
          <w:numId w:val="61"/>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беріктік пен герметикалығын сынау.</w:t>
      </w:r>
    </w:p>
    <w:p w14:paraId="43916F48"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6. Тісті сорғылар</w:t>
      </w:r>
    </w:p>
    <w:p w14:paraId="3D66F7AC"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6.1. Ағымдағы жөндеу кезіндегі жұмыстардың үлгілік көлемі:</w:t>
      </w:r>
    </w:p>
    <w:p w14:paraId="32384525"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сорғыны ішінара бөлшектеу;</w:t>
      </w:r>
    </w:p>
    <w:p w14:paraId="33C1771B"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тозу, жарықшақ, сынық және майысу белгілері болған жағдайда фланецтің, төсемдердің, тірек табанының, тірек өкшелігінің, тірек сақинасының, тығыздағыш сақинаның және сальник серіппесінің жай-күйін тексеру және ауыстыру;</w:t>
      </w:r>
    </w:p>
    <w:p w14:paraId="20031868"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айналма клапанның жай-күйін тексеру, жөндеу және реттеу;</w:t>
      </w:r>
    </w:p>
    <w:p w14:paraId="31CC2034"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манжеттерді, тығыздағыш сақиналарды және төсемдерді ауыстыру;</w:t>
      </w:r>
    </w:p>
    <w:p w14:paraId="7EFC3D3C"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бекіту және тоқтатқыш бөлшектердің жай-күйін тексеру және ауыстыру;</w:t>
      </w:r>
    </w:p>
    <w:p w14:paraId="2DC6188A"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майлау картасына сәйкес майлау материалын ауыстыру;</w:t>
      </w:r>
    </w:p>
    <w:p w14:paraId="23A835C9" w14:textId="77777777" w:rsidR="00A0672F" w:rsidRPr="00A0672F" w:rsidRDefault="00A0672F">
      <w:pPr>
        <w:numPr>
          <w:ilvl w:val="0"/>
          <w:numId w:val="62"/>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сорғыны құрастыру, центрлеу және жұмысын сынау.</w:t>
      </w:r>
    </w:p>
    <w:p w14:paraId="072416B9"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7. Батырмалы ортадан тепкіш сорғылар</w:t>
      </w:r>
    </w:p>
    <w:p w14:paraId="0E885B40"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7.1. Күрделі жөндеу (КР) кезіндегі жұмыстардың үлгілік көлемі:</w:t>
      </w:r>
    </w:p>
    <w:p w14:paraId="202167E4" w14:textId="77777777" w:rsidR="00A0672F" w:rsidRPr="00A0672F" w:rsidRDefault="00A0672F">
      <w:pPr>
        <w:numPr>
          <w:ilvl w:val="0"/>
          <w:numId w:val="63"/>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сорғыны бөлшектеу;</w:t>
      </w:r>
    </w:p>
    <w:p w14:paraId="3C9B4DCD" w14:textId="77777777" w:rsidR="00A0672F" w:rsidRPr="00A0672F" w:rsidRDefault="00A0672F">
      <w:pPr>
        <w:numPr>
          <w:ilvl w:val="0"/>
          <w:numId w:val="63"/>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тозу және жыртылу белгілері болған жағдайда резеңкемен қапталған және қорғаныш төлкелердің жай-күйін тексеру және ауыстыру;</w:t>
      </w:r>
    </w:p>
    <w:p w14:paraId="2D047F40" w14:textId="77777777" w:rsidR="00A0672F" w:rsidRPr="00A0672F" w:rsidRDefault="00A0672F">
      <w:pPr>
        <w:numPr>
          <w:ilvl w:val="0"/>
          <w:numId w:val="63"/>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тозу, шайылу, жарықшақ, майысу және деформация белгілері болған жағдайда жұмыс дөңгелектерін, бағыттаушы аппараттарды, дөңгелектердің төменгі және жоғарғы шайбаларын, сальник шайбаларын және сальникті тығыздама сақиналарын ауыстыру;</w:t>
      </w:r>
    </w:p>
    <w:p w14:paraId="2092828F" w14:textId="77777777" w:rsidR="00A0672F" w:rsidRPr="00A0672F" w:rsidRDefault="00A0672F">
      <w:pPr>
        <w:numPr>
          <w:ilvl w:val="0"/>
          <w:numId w:val="63"/>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тозған шпонкаларды және тірек шайбаны ауыстыру;</w:t>
      </w:r>
    </w:p>
    <w:p w14:paraId="2FA7664A" w14:textId="77777777" w:rsidR="00A0672F" w:rsidRPr="00A0672F" w:rsidRDefault="00A0672F">
      <w:pPr>
        <w:numPr>
          <w:ilvl w:val="0"/>
          <w:numId w:val="63"/>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сорғыны құрастыру, центрлеу және жұмысын сынау.</w:t>
      </w:r>
    </w:p>
    <w:p w14:paraId="440C0384"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8. Сақтандырғыш клапандарды тексеру және ревизиялау кезеңділігі</w:t>
      </w:r>
    </w:p>
    <w:p w14:paraId="1BEFC89B"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12.1. Мұнай өңдеу және мұнай-химия өндірістерінің ыдыстарында, аппараттарында және құбыржолдарында сақтандырғыш клапандарды ревизиялау және тексеру клапанды шешіп алу арқылы арнайы стендте жүргізіледі. Бұл ретте тексеру және ревизиялау кезеңділігі жұмыс жағдайларын, ортаның коррозиялық қасиеттерін және пайдалану тәжірибесін ескере отырып белгіленеді және төменде көрсетілген мерзімдерден сирек болмауы тиіс:</w:t>
      </w:r>
    </w:p>
    <w:p w14:paraId="58EF9A21"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а) үздіксіз жұмыс істейтін технологиялық өндірістер үшін:</w:t>
      </w:r>
    </w:p>
    <w:p w14:paraId="7AF8CA30" w14:textId="77777777" w:rsidR="00A0672F" w:rsidRPr="00A0672F" w:rsidRDefault="00A0672F">
      <w:pPr>
        <w:numPr>
          <w:ilvl w:val="0"/>
          <w:numId w:val="64"/>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24 айда 1 рет – бекітпе бөлшектерінің коррозиясын туғызбайтын, сондай-ақ клапандардың жұмыс күйінде қатып қалу, жабысып қалу және полимерлену (бітелу) мүмкіндігі жоқ орталармен жұмыс істейтін ыдыстарда;</w:t>
      </w:r>
    </w:p>
    <w:p w14:paraId="35718A5A" w14:textId="77777777" w:rsidR="00A0672F" w:rsidRPr="00A0672F" w:rsidRDefault="00A0672F">
      <w:pPr>
        <w:numPr>
          <w:ilvl w:val="0"/>
          <w:numId w:val="64"/>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 айда 1 рет – бекітпе бөлшектерінің материалы жылына 0,2 мм-ге дейін коррозияға ұшырайтын, сондай-ақ клапандардың жұмыс күйінде қатып қалу, жабысып қалу және полимерлену (бітелу) мүмкіндігі жоқ орталармен жұмыс істейтін ыдыстар мен аппараттарда;</w:t>
      </w:r>
    </w:p>
    <w:p w14:paraId="5FD55C5C" w14:textId="77777777" w:rsidR="00A0672F" w:rsidRPr="00A0672F" w:rsidRDefault="00A0672F">
      <w:pPr>
        <w:numPr>
          <w:ilvl w:val="0"/>
          <w:numId w:val="64"/>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6 айда 1 рет – бекітпе бөлшектерінің материалы жылына 0,2 мм-ден астам коррозияға ұшырайтын орталармен жұмыс істейтін ыдыстар мен аппараттарда;</w:t>
      </w:r>
    </w:p>
    <w:p w14:paraId="17452212" w14:textId="77777777" w:rsidR="00A0672F" w:rsidRPr="00A0672F" w:rsidRDefault="00A0672F">
      <w:pPr>
        <w:numPr>
          <w:ilvl w:val="0"/>
          <w:numId w:val="64"/>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4 айда 1 рет – ортаның кокстануы, клапанның ішінде қатты шөгінді түзілуі, бекітпенің қатып қалуы немесе жабысып қалуы мүмкін жағдайларда жұмыс істейтін ыдыстар мен аппараттарда;</w:t>
      </w:r>
    </w:p>
    <w:p w14:paraId="5238CE8D"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б) 4 айда 1 рет – сұйытылған мұнай газдарын, сондай-ақ қайнау температурасы 45 °С-қа дейінгі тез тұтанатын сұйықтықтарды сақтауға арналған аралық және тауарлық сыйымдылықтар үшін;</w:t>
      </w:r>
    </w:p>
    <w:p w14:paraId="6858D209"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в) мерзімді жұмыс істейтін өндірістер үшін:</w:t>
      </w:r>
    </w:p>
    <w:p w14:paraId="327E82CE" w14:textId="77777777" w:rsidR="00A0672F" w:rsidRPr="00A0672F" w:rsidRDefault="00A0672F">
      <w:pPr>
        <w:numPr>
          <w:ilvl w:val="0"/>
          <w:numId w:val="65"/>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6 айда 1 рет – клапанның жұмыс ортасының әсерінен қатып қалу, жабысып қалу немесе бітелу мүмкіндігі болмаған жағдайда;</w:t>
      </w:r>
    </w:p>
    <w:p w14:paraId="3A6CE304" w14:textId="77777777" w:rsidR="00A0672F" w:rsidRPr="00A0672F" w:rsidRDefault="00A0672F">
      <w:pPr>
        <w:numPr>
          <w:ilvl w:val="0"/>
          <w:numId w:val="65"/>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4 айда 1 рет – ортаның кокстануы, клапанның ішінде қатты шөгінді түзілуі, бекітпенің қатып қалуы немесе жабысып қалуы мүмкін орталармен жұмыс істейтін ыдыстар мен аппараттарда.</w:t>
      </w:r>
    </w:p>
    <w:p w14:paraId="7E4DE38C"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12.2. Клапандарды жұмыс күйінде тексерудің қажеттілігі мен мерзімдерін кәсіпорынның бас инженері айқындайды.</w:t>
      </w:r>
    </w:p>
    <w:p w14:paraId="0D1F5C90"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12.3. Бекітпе бөлшектерінің коррозия жылдамдығы клапандарды пайдалану тәжірибесі, ревизия немесе пайдалану жағдайларында ұқсас болаттан жасалған үлгілерді сынау кезінде олардың техникалық жай-күйін тексеру нәтижелері негізінде айқындалады.</w:t>
      </w:r>
    </w:p>
    <w:p w14:paraId="072EA69B"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12.4. Сақтандырғыш клапандарды тексеру және ревизиялау жыл сайын әрбір цех (қондырғы) бойынша 2.3.1-тармаққа сәйкес жасалатын кесте бойынша жүргізіледі. Кесте техникалық қадағалау қызметімен және бас механикпен келісіледі әрі бас инженермен бекітіледі.</w:t>
      </w:r>
    </w:p>
    <w:p w14:paraId="23BA34D1"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12.5. Өндіруші зауыттан немесе резервтік сақтаудан келіп түскен клапандар ыдыстар мен аппараттарға орнатылар алдында тікелей стендте орнату қысымына реттелуі тиіс. Паспортта көрсетілген консервациялау мерзімі өткеннен кейін клапан толық бөлшектей отырып ревизиядан өткізілуі тиіс.</w:t>
      </w:r>
    </w:p>
    <w:p w14:paraId="39890BB8"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9. Жүк көтергіш механизмдерге техникалық қызмет көрсету және жөндеу регламенті</w:t>
      </w:r>
    </w:p>
    <w:p w14:paraId="59936ADB"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9.1. Техникалық қызмет көрсету (Т01) кран тораптарын бөлшектемей орындалатын және 60 күн кезеңділікпен жүргізілетін жұмыстарды қамтиды. Т01 жұмыстарының құрамына мыналар кіреді:</w:t>
      </w:r>
    </w:p>
    <w:p w14:paraId="07774BAC"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қол тальдың, кранның құрамдас бөліктерін бекіту орындарының жай-күйін тексеру (кран тіректерінің аралық құрылымға жанасуын тексеру адамдарды көтеруге арналған мұнараларды пайдалана отырып жүргізіледі);</w:t>
      </w:r>
    </w:p>
    <w:p w14:paraId="069EBF7C"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тұйық тіректердің, сырғып кетуге қарсы құрылғылардың, буферлердің және шекті ажыратқыштардың жай-күйін тексеру;</w:t>
      </w:r>
    </w:p>
    <w:p w14:paraId="13249BCA"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кранның қозғалу механизмдерін бекітетін болттардың сомындарын тарту;</w:t>
      </w:r>
    </w:p>
    <w:p w14:paraId="7E796082"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тежегіштердің жай-күйін қарап тексеру және тексеру, саңылаулар мен майысулардың жоқтығын тексеру;</w:t>
      </w:r>
    </w:p>
    <w:p w14:paraId="11784A0C"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кранның металл конструкцияларының жай-күйін сырттай қарап тексеру;</w:t>
      </w:r>
    </w:p>
    <w:p w14:paraId="4EBD7AB6"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жүріс жолының жай-күйін тексеру (түйіспелердің дәнекерлену сапасы мен қос таврлы арқалық сөресінің тозуын тексеру);</w:t>
      </w:r>
    </w:p>
    <w:p w14:paraId="5619757A"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жетекші дөңгелектердің тісті жұбының жай-күйін тексеру;</w:t>
      </w:r>
    </w:p>
    <w:p w14:paraId="29BCAF99" w14:textId="77777777" w:rsidR="00A0672F" w:rsidRPr="00A0672F" w:rsidRDefault="00A0672F">
      <w:pPr>
        <w:numPr>
          <w:ilvl w:val="0"/>
          <w:numId w:val="66"/>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кранның электр жабдықтарын тексеру және қарап шығу, атап айтқанда:</w:t>
      </w:r>
    </w:p>
    <w:p w14:paraId="46A95819"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9.2. Техникалық қызмет көрсету (Т02) жекелеген тораптарды ішінара бөлшектей отырып және төсемдер, сомындар, шайбалар, электр контактілерінің элементтері және т.б. сияқты бөлшектерді ауыстыра отырып орындалатын жұмыстарды қамтиды. Т02 техникалық қызмет көрсетуі 240 күннен кейін жүргізіледі. Т02 жұмыстарының құрамына мыналар кіреді:</w:t>
      </w:r>
    </w:p>
    <w:p w14:paraId="69A596EA" w14:textId="77777777" w:rsidR="00A0672F" w:rsidRPr="00A0672F" w:rsidRDefault="00A0672F">
      <w:pPr>
        <w:numPr>
          <w:ilvl w:val="0"/>
          <w:numId w:val="6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Т01 бағдарламасында көзделген жұмыстар;</w:t>
      </w:r>
    </w:p>
    <w:p w14:paraId="109B7510" w14:textId="77777777" w:rsidR="00A0672F" w:rsidRPr="00A0672F" w:rsidRDefault="00A0672F">
      <w:pPr>
        <w:numPr>
          <w:ilvl w:val="0"/>
          <w:numId w:val="6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кранның металл конструкцияларының, дәнекерленген жіктерінің, шеткі арқалықты аралық құрылыммен және қозғалу механизмдерімен жалғайтын болтты қосылыстарының жай-күйін тексеру;</w:t>
      </w:r>
    </w:p>
    <w:p w14:paraId="36E6A96D" w14:textId="77777777" w:rsidR="00A0672F" w:rsidRPr="00A0672F" w:rsidRDefault="00A0672F">
      <w:pPr>
        <w:numPr>
          <w:ilvl w:val="0"/>
          <w:numId w:val="6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бекіту бөлшектерін, төсемдерді және т.б. ауыстыру;</w:t>
      </w:r>
    </w:p>
    <w:p w14:paraId="49FE806E" w14:textId="77777777" w:rsidR="00A0672F" w:rsidRPr="00A0672F" w:rsidRDefault="00A0672F">
      <w:pPr>
        <w:numPr>
          <w:ilvl w:val="0"/>
          <w:numId w:val="67"/>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жүк арқанының жай-күйін белгіленген нормаларға сәйкес тексеру.</w:t>
      </w:r>
    </w:p>
    <w:p w14:paraId="4391E0E4"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 Бекіту арматурасына техникалық қызмет көрсету және жөндеу регламенті</w:t>
      </w:r>
    </w:p>
    <w:p w14:paraId="4E6D5801"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10.1. Техникалық қызмет көрсету көлемінде мынадай жұмыстар орындалады:</w:t>
      </w:r>
    </w:p>
    <w:p w14:paraId="53D5FBA6" w14:textId="77777777" w:rsidR="00A0672F" w:rsidRPr="00A0672F" w:rsidRDefault="00A0672F">
      <w:pPr>
        <w:numPr>
          <w:ilvl w:val="0"/>
          <w:numId w:val="6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магистральдық сорғыларды арнайы тоқтатуды талап етпейтін арматураны ұсақ жөндеу (сыртқы беттерін тазалау, алаңдарға қызмет көрсету, майдың ағуын жою және т.б.);</w:t>
      </w:r>
    </w:p>
    <w:p w14:paraId="5323EE9D" w14:textId="77777777" w:rsidR="00A0672F" w:rsidRPr="00A0672F" w:rsidRDefault="00A0672F">
      <w:pPr>
        <w:numPr>
          <w:ilvl w:val="0"/>
          <w:numId w:val="6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бекіту арматурасының барлық бөліктерінің жай-күйін, оның ішінде мойынтіректер мен редуктордағы майлаудың жай-күйін көзбен тексеру және қажет болған жағдайда майлау материалын толықтыру;</w:t>
      </w:r>
    </w:p>
    <w:p w14:paraId="2485D8AD" w14:textId="77777777" w:rsidR="00A0672F" w:rsidRPr="00A0672F" w:rsidRDefault="00A0672F">
      <w:pPr>
        <w:numPr>
          <w:ilvl w:val="0"/>
          <w:numId w:val="68"/>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сальникті тығыздағыштар мен фланецті қосылыстардың герметикалығын тексеру.</w:t>
      </w:r>
    </w:p>
    <w:p w14:paraId="3DD61DF2"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10.1.1. Сальникті тығыздағыштарды жөндеу операциясы өндіруші зауытының пайдалану жөніндегі нұсқаулығына сәйкес орындалады.</w:t>
      </w:r>
    </w:p>
    <w:p w14:paraId="5A479020"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10.1.2. Бекіту арматурасының фланецті қосылыстарының герметикалығын қамтамасыз ету үшін жылына екі рет (көктемде және күзде) фланецті қосылыстарды тарту қажет. Фланецті қосылыста сұйықтықтың ағуы анықталған жағдайда болттар мен сомындар біркелкі тартылады. Егер фланецтерді қалыпты тарту оң нәтиже бермесе және ағып кету жалғаса берсе, төсем өндіруші зауытының пайдалану жөніндегі нұсқаулығына сәйкес ауыстырылады.</w:t>
      </w:r>
    </w:p>
    <w:p w14:paraId="0670F2D8"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10.1.3. Сына тәрізді ысырмалардың фланецті қосылысын (корпус пен қақпақтың қосылысын) тарту алдында бұрандалы төлкенің зақымдануын болдырмау үшін сынаны сәл ашу қажет.</w:t>
      </w:r>
    </w:p>
    <w:p w14:paraId="36210C6E"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10.1.4. Бекіту арматурасының фланецті қосылыстарын тарту мұнай құбырындағы қысым қауіпсіз деңгейге дейін төмендетілген кезде немесе мұнай құбырының ажыратылған учаскесінде жүргізілуі тиіс.</w:t>
      </w:r>
    </w:p>
    <w:p w14:paraId="2CE6A823"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10.1.5. Кері клапанға техникалық қызмет көрсету көлемінде мынадай жұмыстар орындалады:</w:t>
      </w:r>
    </w:p>
    <w:p w14:paraId="27CD07D4" w14:textId="77777777" w:rsidR="00A0672F" w:rsidRPr="00A0672F" w:rsidRDefault="00A0672F">
      <w:pPr>
        <w:numPr>
          <w:ilvl w:val="0"/>
          <w:numId w:val="6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тығыздағыштардың герметикалығын тексеру, анықталған ағып кетулерді жою;</w:t>
      </w:r>
    </w:p>
    <w:p w14:paraId="7FB223EF" w14:textId="77777777" w:rsidR="00A0672F" w:rsidRPr="00A0672F" w:rsidRDefault="00A0672F">
      <w:pPr>
        <w:numPr>
          <w:ilvl w:val="0"/>
          <w:numId w:val="69"/>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демпферлік құрылғылардың (амортизаторлардың) жұмысқа қабілеттілігін тексеру және оларды қалпына келтіру.</w:t>
      </w:r>
    </w:p>
    <w:p w14:paraId="70197272"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10.2. Бекіту арматурасын ағымдағы жөндеу</w:t>
      </w:r>
    </w:p>
    <w:p w14:paraId="1B486B8A"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10.2.1. Ағымдағы жөндеу кезінде техникалық қызмет көрсетудің барлық операциялары, сондай-ақ төмендегі жұмыстар орындалады:</w:t>
      </w:r>
    </w:p>
    <w:p w14:paraId="445244CE"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Сына тәрізді немесе шиберлі ысырмалар үшін:</w:t>
      </w:r>
    </w:p>
    <w:p w14:paraId="23266B1B"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ысырмадан ауаны шығару;</w:t>
      </w:r>
    </w:p>
    <w:p w14:paraId="13E79D3D"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қажетті жөндеу құралдарын, көлік және көтеру механизмдерін дайындау;</w:t>
      </w:r>
    </w:p>
    <w:p w14:paraId="3787EA01"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электр жетегі бар редукторды шешіп алу, редуктор мен электр жетегін бөлшектеу, бөлшектерді тазалау және жуу, ақауларын анықтау, тозған бөлшектерді ауыстыру, редуктор мен электр жетегінің механикалық бөлігін майлау, оларды құрастыру;</w:t>
      </w:r>
    </w:p>
    <w:p w14:paraId="7428EEB8"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электр қозғалтқышының шарикті мойынтіректерінің жарылыстан қорғалу тығыздағыштарының жай-күйін, электр қозғалтқышы желдеткішінің жұмыс дөңгелегінің дұрыс орнатылуын тексеру, электр қозғалтқышының ақаулы бөлшектерін ауыстыру;</w:t>
      </w:r>
    </w:p>
    <w:p w14:paraId="615AF82F"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ысырма штогының мойынтірек торабының жай-күйін оны бекіткеннен кейін тексеру, штоктың бұрандалы төлкесінің тозу дәрежесін анықтау (шамадан тыс тозған жағдайда оны ауыстыру);</w:t>
      </w:r>
    </w:p>
    <w:p w14:paraId="79F02047"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штоктағы коррозия іздерін және қажалған жерлерді жою;</w:t>
      </w:r>
    </w:p>
    <w:p w14:paraId="0C1331A4"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қажет болған жағдайда сальниктер мен қысқыш төлкені ауыстыру;</w:t>
      </w:r>
    </w:p>
    <w:p w14:paraId="57641F24"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шпиндельді сомын бойымен бүкіл жұмыс ұзындығына жүргізу;</w:t>
      </w:r>
    </w:p>
    <w:p w14:paraId="370B9B9E"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корпус бөліктерінің түйіспесіндегі шпилькаларды тарту, толық құрастыру және электр жетегін ысырмаға орнату;</w:t>
      </w:r>
    </w:p>
    <w:p w14:paraId="535DD9AF" w14:textId="77777777" w:rsidR="00A0672F" w:rsidRPr="00A0672F" w:rsidRDefault="00A0672F">
      <w:pPr>
        <w:numPr>
          <w:ilvl w:val="0"/>
          <w:numId w:val="70"/>
        </w:num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ашу және жабу шекті ажыратқыштарын, сондай-ақ рұқсат етілген мәндерге сәйкес ажыратуға арналған айналу моментін шектеу муфтасын реттеу.</w:t>
      </w:r>
    </w:p>
    <w:p w14:paraId="5274EDE2"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10.2.2. Бекіту арматурасына ағымдағы жөндеу оны бөлшектемей жүргізіледі.</w:t>
      </w:r>
    </w:p>
    <w:p w14:paraId="6AD6D2BD"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10.2.3. Жүргізілген техникалық қызмет көрсету және ағымдағы жөндеу туралы мәліметтер объектінің жарамды күйіне жауапты тұлға профилактикалық қарап-тексеру және жөндеу журналына енгізеді. Журнал объектінің жарамды күйіне жауапты тұлғада сақталады.</w:t>
      </w:r>
    </w:p>
    <w:p w14:paraId="4E5F7C1E" w14:textId="77777777" w:rsidR="00A0672F" w:rsidRPr="00A0672F" w:rsidRDefault="00A0672F" w:rsidP="00A0672F">
      <w:pPr>
        <w:spacing w:after="0" w:line="360" w:lineRule="auto"/>
        <w:rPr>
          <w:rFonts w:ascii="Times New Roman" w:eastAsia="Calibri" w:hAnsi="Times New Roman" w:cs="Times New Roman"/>
          <w:bCs/>
          <w:lang w:eastAsia="ru-RU"/>
        </w:rPr>
      </w:pPr>
      <w:r w:rsidRPr="00A0672F">
        <w:rPr>
          <w:rFonts w:ascii="Times New Roman" w:eastAsia="Calibri" w:hAnsi="Times New Roman" w:cs="Times New Roman"/>
          <w:bCs/>
          <w:lang w:eastAsia="ru-RU"/>
        </w:rPr>
        <w:t>Ескерту: Тапсырыс берушінің жабдықтарына техникалық қызмет көрсету кезінде Орындаушы жылу оқшаулағышты бөлшектеу және монтаждау жұмыстарын өз қаражаты есебінен жүргізеді.</w:t>
      </w:r>
    </w:p>
    <w:p w14:paraId="1B54680A" w14:textId="77777777" w:rsidR="009C6CD0" w:rsidRDefault="009C6CD0" w:rsidP="00FC3F81">
      <w:pPr>
        <w:spacing w:after="0" w:line="360" w:lineRule="auto"/>
        <w:jc w:val="right"/>
        <w:rPr>
          <w:rFonts w:ascii="Times New Roman" w:eastAsia="Calibri" w:hAnsi="Times New Roman" w:cs="Times New Roman"/>
          <w:i/>
          <w:color w:val="000000"/>
          <w:sz w:val="20"/>
          <w:szCs w:val="20"/>
        </w:rPr>
      </w:pPr>
    </w:p>
    <w:p w14:paraId="1253AD0F" w14:textId="77777777" w:rsidR="00FC3F81" w:rsidRDefault="00FC3F81" w:rsidP="00FC3F81">
      <w:pPr>
        <w:spacing w:after="0" w:line="360" w:lineRule="auto"/>
        <w:jc w:val="right"/>
        <w:rPr>
          <w:rFonts w:ascii="Times New Roman" w:eastAsia="Calibri" w:hAnsi="Times New Roman" w:cs="Times New Roman"/>
          <w:i/>
          <w:color w:val="000000"/>
          <w:sz w:val="20"/>
          <w:szCs w:val="20"/>
        </w:rPr>
      </w:pPr>
    </w:p>
    <w:p w14:paraId="7789094B" w14:textId="77777777" w:rsidR="00A0672F" w:rsidRDefault="00A0672F" w:rsidP="00FC3F81">
      <w:pPr>
        <w:spacing w:after="0" w:line="360" w:lineRule="auto"/>
        <w:jc w:val="right"/>
        <w:rPr>
          <w:rFonts w:ascii="Times New Roman" w:eastAsia="Calibri" w:hAnsi="Times New Roman" w:cs="Times New Roman"/>
          <w:i/>
          <w:color w:val="000000"/>
          <w:sz w:val="20"/>
          <w:szCs w:val="20"/>
        </w:rPr>
      </w:pPr>
    </w:p>
    <w:p w14:paraId="4A76593E" w14:textId="77777777" w:rsidR="00A0672F" w:rsidRDefault="00A0672F" w:rsidP="00FC3F81">
      <w:pPr>
        <w:spacing w:after="0" w:line="360" w:lineRule="auto"/>
        <w:jc w:val="right"/>
        <w:rPr>
          <w:rFonts w:ascii="Times New Roman" w:eastAsia="Calibri" w:hAnsi="Times New Roman" w:cs="Times New Roman"/>
          <w:i/>
          <w:color w:val="000000"/>
          <w:sz w:val="20"/>
          <w:szCs w:val="20"/>
        </w:rPr>
      </w:pPr>
    </w:p>
    <w:p w14:paraId="7B943A22" w14:textId="77777777" w:rsidR="00A0672F" w:rsidRDefault="00A0672F" w:rsidP="00FC3F81">
      <w:pPr>
        <w:spacing w:after="0" w:line="360" w:lineRule="auto"/>
        <w:jc w:val="right"/>
        <w:rPr>
          <w:rFonts w:ascii="Times New Roman" w:eastAsia="Calibri" w:hAnsi="Times New Roman" w:cs="Times New Roman"/>
          <w:i/>
          <w:color w:val="000000"/>
          <w:sz w:val="20"/>
          <w:szCs w:val="20"/>
        </w:rPr>
      </w:pPr>
    </w:p>
    <w:p w14:paraId="5961DED2" w14:textId="77777777" w:rsidR="00A0672F" w:rsidRDefault="00A0672F" w:rsidP="00FC3F81">
      <w:pPr>
        <w:spacing w:after="0" w:line="360" w:lineRule="auto"/>
        <w:jc w:val="right"/>
        <w:rPr>
          <w:rFonts w:ascii="Times New Roman" w:eastAsia="Calibri" w:hAnsi="Times New Roman" w:cs="Times New Roman"/>
          <w:i/>
          <w:color w:val="000000"/>
          <w:sz w:val="20"/>
          <w:szCs w:val="20"/>
        </w:rPr>
      </w:pPr>
    </w:p>
    <w:sectPr w:rsidR="00A0672F" w:rsidSect="004D3398">
      <w:footerReference w:type="default" r:id="rId7"/>
      <w:pgSz w:w="11907" w:h="16840"/>
      <w:pgMar w:top="709" w:right="567" w:bottom="1134" w:left="992"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F2DCA" w14:textId="77777777" w:rsidR="008A6D93" w:rsidRDefault="008A6D93" w:rsidP="0043205E">
      <w:pPr>
        <w:spacing w:after="0" w:line="240" w:lineRule="auto"/>
      </w:pPr>
      <w:r>
        <w:separator/>
      </w:r>
    </w:p>
  </w:endnote>
  <w:endnote w:type="continuationSeparator" w:id="0">
    <w:p w14:paraId="73748046" w14:textId="77777777" w:rsidR="008A6D93" w:rsidRDefault="008A6D93" w:rsidP="00432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utura Bk">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FFC5" w14:textId="77777777" w:rsidR="00FC3F81" w:rsidRDefault="00FC3F81">
    <w:pPr>
      <w:pStyle w:val="af"/>
    </w:pPr>
  </w:p>
  <w:p w14:paraId="6D383283" w14:textId="77777777" w:rsidR="00FC3F81" w:rsidRDefault="00FC3F81">
    <w:pPr>
      <w:pStyle w:val="af"/>
    </w:pPr>
  </w:p>
  <w:p w14:paraId="5612693D" w14:textId="77777777" w:rsidR="00FC3F81" w:rsidRDefault="00FC3F8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4A20E" w14:textId="77777777" w:rsidR="008A6D93" w:rsidRDefault="008A6D93" w:rsidP="0043205E">
      <w:pPr>
        <w:spacing w:after="0" w:line="240" w:lineRule="auto"/>
      </w:pPr>
      <w:r>
        <w:separator/>
      </w:r>
    </w:p>
  </w:footnote>
  <w:footnote w:type="continuationSeparator" w:id="0">
    <w:p w14:paraId="18EE093D" w14:textId="77777777" w:rsidR="008A6D93" w:rsidRDefault="008A6D93" w:rsidP="00432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75D"/>
    <w:multiLevelType w:val="multilevel"/>
    <w:tmpl w:val="F43E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B0529"/>
    <w:multiLevelType w:val="multilevel"/>
    <w:tmpl w:val="25A0C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93C86"/>
    <w:multiLevelType w:val="multilevel"/>
    <w:tmpl w:val="491C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02F5F"/>
    <w:multiLevelType w:val="multilevel"/>
    <w:tmpl w:val="3630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80E6E"/>
    <w:multiLevelType w:val="multilevel"/>
    <w:tmpl w:val="6B86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914A3"/>
    <w:multiLevelType w:val="multilevel"/>
    <w:tmpl w:val="ACACD1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D27E50"/>
    <w:multiLevelType w:val="multilevel"/>
    <w:tmpl w:val="3C9A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A50C0"/>
    <w:multiLevelType w:val="multilevel"/>
    <w:tmpl w:val="2C26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790330"/>
    <w:multiLevelType w:val="multilevel"/>
    <w:tmpl w:val="0C1E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0F5EDD"/>
    <w:multiLevelType w:val="multilevel"/>
    <w:tmpl w:val="0136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366E03"/>
    <w:multiLevelType w:val="multilevel"/>
    <w:tmpl w:val="54E6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DE2074"/>
    <w:multiLevelType w:val="multilevel"/>
    <w:tmpl w:val="5FF4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8A5231"/>
    <w:multiLevelType w:val="multilevel"/>
    <w:tmpl w:val="DF72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C4041F"/>
    <w:multiLevelType w:val="multilevel"/>
    <w:tmpl w:val="89CE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8B5196"/>
    <w:multiLevelType w:val="multilevel"/>
    <w:tmpl w:val="3614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F23846"/>
    <w:multiLevelType w:val="singleLevel"/>
    <w:tmpl w:val="1C88FBDC"/>
    <w:lvl w:ilvl="0">
      <w:start w:val="1"/>
      <w:numFmt w:val="bullet"/>
      <w:pStyle w:val="InsertGraphic"/>
      <w:lvlText w:val=""/>
      <w:lvlJc w:val="left"/>
      <w:pPr>
        <w:tabs>
          <w:tab w:val="num" w:pos="717"/>
        </w:tabs>
        <w:ind w:left="714" w:hanging="357"/>
      </w:pPr>
      <w:rPr>
        <w:rFonts w:ascii="Symbol" w:hAnsi="Symbol" w:hint="default"/>
        <w:sz w:val="22"/>
      </w:rPr>
    </w:lvl>
  </w:abstractNum>
  <w:abstractNum w:abstractNumId="16" w15:restartNumberingAfterBreak="0">
    <w:nsid w:val="1B8C06CC"/>
    <w:multiLevelType w:val="multilevel"/>
    <w:tmpl w:val="D04EF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3270FA"/>
    <w:multiLevelType w:val="multilevel"/>
    <w:tmpl w:val="F654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D96B43"/>
    <w:multiLevelType w:val="multilevel"/>
    <w:tmpl w:val="1EF6149A"/>
    <w:styleLink w:val="SpecialLeft02"/>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4)"/>
      <w:lvlJc w:val="left"/>
      <w:pPr>
        <w:tabs>
          <w:tab w:val="num" w:pos="340"/>
        </w:tabs>
        <w:ind w:left="340" w:hanging="340"/>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7)"/>
      <w:lvlJc w:val="left"/>
      <w:pPr>
        <w:tabs>
          <w:tab w:val="num" w:pos="397"/>
        </w:tabs>
        <w:ind w:left="397" w:hanging="397"/>
      </w:pPr>
      <w:rPr>
        <w:rFonts w:hint="default"/>
        <w:b w:val="0"/>
        <w:i w:val="0"/>
        <w:sz w:val="22"/>
        <w:szCs w:val="22"/>
      </w:rPr>
    </w:lvl>
    <w:lvl w:ilvl="7">
      <w:start w:val="1"/>
      <w:numFmt w:val="russianLower"/>
      <w:lvlText w:val="%8)"/>
      <w:lvlJc w:val="left"/>
      <w:pPr>
        <w:tabs>
          <w:tab w:val="num" w:pos="340"/>
        </w:tabs>
        <w:ind w:left="340" w:hanging="340"/>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19" w15:restartNumberingAfterBreak="0">
    <w:nsid w:val="1D295912"/>
    <w:multiLevelType w:val="multilevel"/>
    <w:tmpl w:val="82E4F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893C39"/>
    <w:multiLevelType w:val="multilevel"/>
    <w:tmpl w:val="1ADC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2C4A00"/>
    <w:multiLevelType w:val="multilevel"/>
    <w:tmpl w:val="2D9A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F43E60"/>
    <w:multiLevelType w:val="multilevel"/>
    <w:tmpl w:val="69F8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0969CD"/>
    <w:multiLevelType w:val="multilevel"/>
    <w:tmpl w:val="3C8E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321494"/>
    <w:multiLevelType w:val="hybridMultilevel"/>
    <w:tmpl w:val="6336AB9E"/>
    <w:lvl w:ilvl="0" w:tplc="3E9C6280">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2D37424E"/>
    <w:multiLevelType w:val="multilevel"/>
    <w:tmpl w:val="B55620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13343C"/>
    <w:multiLevelType w:val="multilevel"/>
    <w:tmpl w:val="4A2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D76D06"/>
    <w:multiLevelType w:val="multilevel"/>
    <w:tmpl w:val="BCB2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A94C9A"/>
    <w:multiLevelType w:val="multilevel"/>
    <w:tmpl w:val="E8767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886FFB"/>
    <w:multiLevelType w:val="multilevel"/>
    <w:tmpl w:val="7D60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C8738F"/>
    <w:multiLevelType w:val="multilevel"/>
    <w:tmpl w:val="D932F7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4742F2"/>
    <w:multiLevelType w:val="multilevel"/>
    <w:tmpl w:val="EBFCB7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E686019"/>
    <w:multiLevelType w:val="multilevel"/>
    <w:tmpl w:val="E4DEB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D53FFA"/>
    <w:multiLevelType w:val="multilevel"/>
    <w:tmpl w:val="514C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3B2799"/>
    <w:multiLevelType w:val="multilevel"/>
    <w:tmpl w:val="AECC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B313DA"/>
    <w:multiLevelType w:val="hybridMultilevel"/>
    <w:tmpl w:val="C8D29C32"/>
    <w:lvl w:ilvl="0" w:tplc="8B76BAA8">
      <w:start w:val="1"/>
      <w:numFmt w:val="decimal"/>
      <w:pStyle w:val="a"/>
      <w:lvlText w:val="%1."/>
      <w:lvlJc w:val="left"/>
      <w:pPr>
        <w:ind w:left="927" w:hanging="360"/>
      </w:pPr>
      <w:rPr>
        <w:rFonts w:hint="default"/>
      </w:rPr>
    </w:lvl>
    <w:lvl w:ilvl="1" w:tplc="04190019">
      <w:numFmt w:val="none"/>
      <w:pStyle w:val="2"/>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36" w15:restartNumberingAfterBreak="0">
    <w:nsid w:val="42D81DF8"/>
    <w:multiLevelType w:val="multilevel"/>
    <w:tmpl w:val="ECA0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4A3E1A"/>
    <w:multiLevelType w:val="multilevel"/>
    <w:tmpl w:val="4A2E3172"/>
    <w:lvl w:ilvl="0">
      <w:start w:val="1"/>
      <w:numFmt w:val="decimal"/>
      <w:pStyle w:val="a0"/>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8" w15:restartNumberingAfterBreak="0">
    <w:nsid w:val="47E31C3E"/>
    <w:multiLevelType w:val="singleLevel"/>
    <w:tmpl w:val="45461842"/>
    <w:lvl w:ilvl="0">
      <w:start w:val="1"/>
      <w:numFmt w:val="bullet"/>
      <w:pStyle w:val="ClientBullet1"/>
      <w:lvlText w:val=""/>
      <w:lvlJc w:val="left"/>
      <w:pPr>
        <w:tabs>
          <w:tab w:val="num" w:pos="360"/>
        </w:tabs>
        <w:ind w:left="357" w:hanging="357"/>
      </w:pPr>
      <w:rPr>
        <w:rFonts w:ascii="Symbol" w:hAnsi="Symbol" w:hint="default"/>
      </w:rPr>
    </w:lvl>
  </w:abstractNum>
  <w:abstractNum w:abstractNumId="39" w15:restartNumberingAfterBreak="0">
    <w:nsid w:val="48E82F7E"/>
    <w:multiLevelType w:val="multilevel"/>
    <w:tmpl w:val="86C00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ED165B"/>
    <w:multiLevelType w:val="multilevel"/>
    <w:tmpl w:val="9C42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314639"/>
    <w:multiLevelType w:val="multilevel"/>
    <w:tmpl w:val="5602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111D38"/>
    <w:multiLevelType w:val="multilevel"/>
    <w:tmpl w:val="4EDA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BF3C8D"/>
    <w:multiLevelType w:val="multilevel"/>
    <w:tmpl w:val="431AB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FA6084"/>
    <w:multiLevelType w:val="multilevel"/>
    <w:tmpl w:val="EF1C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DE4C6D"/>
    <w:multiLevelType w:val="multilevel"/>
    <w:tmpl w:val="92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755F95"/>
    <w:multiLevelType w:val="multilevel"/>
    <w:tmpl w:val="22BE4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62B7D"/>
    <w:multiLevelType w:val="multilevel"/>
    <w:tmpl w:val="1F9C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EF4D6F"/>
    <w:multiLevelType w:val="multilevel"/>
    <w:tmpl w:val="A57E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222753"/>
    <w:multiLevelType w:val="multilevel"/>
    <w:tmpl w:val="C180C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435E6B"/>
    <w:multiLevelType w:val="multilevel"/>
    <w:tmpl w:val="D298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7073E0B"/>
    <w:multiLevelType w:val="multilevel"/>
    <w:tmpl w:val="C348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4002D0"/>
    <w:multiLevelType w:val="multilevel"/>
    <w:tmpl w:val="4D16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450B3C"/>
    <w:multiLevelType w:val="multilevel"/>
    <w:tmpl w:val="7A2C5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BEF0199"/>
    <w:multiLevelType w:val="multilevel"/>
    <w:tmpl w:val="D5B0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D539B"/>
    <w:multiLevelType w:val="multilevel"/>
    <w:tmpl w:val="738E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F70BC1"/>
    <w:multiLevelType w:val="multilevel"/>
    <w:tmpl w:val="2076AEF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16"/>
        </w:tabs>
        <w:ind w:left="1116" w:hanging="576"/>
      </w:pPr>
      <w:rPr>
        <w:rFonts w:ascii="Times New Roman" w:eastAsia="Times New Roman" w:hAnsi="Times New Roman" w:cs="Times New Roman"/>
        <w:i/>
      </w:rPr>
    </w:lvl>
    <w:lvl w:ilvl="2">
      <w:start w:val="1"/>
      <w:numFmt w:val="decimal"/>
      <w:pStyle w:val="3"/>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7" w15:restartNumberingAfterBreak="0">
    <w:nsid w:val="6E895000"/>
    <w:multiLevelType w:val="multilevel"/>
    <w:tmpl w:val="8C38C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0535E1E"/>
    <w:multiLevelType w:val="multilevel"/>
    <w:tmpl w:val="D66EE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AA6854"/>
    <w:multiLevelType w:val="multilevel"/>
    <w:tmpl w:val="487AE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521326B"/>
    <w:multiLevelType w:val="multilevel"/>
    <w:tmpl w:val="F29E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5EB0C39"/>
    <w:multiLevelType w:val="multilevel"/>
    <w:tmpl w:val="2E56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7FE1B22"/>
    <w:multiLevelType w:val="multilevel"/>
    <w:tmpl w:val="5AC6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69760E"/>
    <w:multiLevelType w:val="multilevel"/>
    <w:tmpl w:val="8AA8C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B386B93"/>
    <w:multiLevelType w:val="multilevel"/>
    <w:tmpl w:val="540A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C730ACA"/>
    <w:multiLevelType w:val="hybridMultilevel"/>
    <w:tmpl w:val="3DDC9260"/>
    <w:styleLink w:val="SpecialLeft021"/>
    <w:lvl w:ilvl="0" w:tplc="465A3F16">
      <w:start w:val="1"/>
      <w:numFmt w:val="decimal"/>
      <w:lvlText w:val="%1)"/>
      <w:lvlJc w:val="left"/>
      <w:pPr>
        <w:tabs>
          <w:tab w:val="num" w:pos="1134"/>
        </w:tabs>
        <w:ind w:left="0" w:firstLine="567"/>
      </w:pPr>
      <w:rPr>
        <w:rFonts w:hint="default"/>
      </w:rPr>
    </w:lvl>
    <w:lvl w:ilvl="1" w:tplc="9F6ED450" w:tentative="1">
      <w:start w:val="1"/>
      <w:numFmt w:val="lowerLetter"/>
      <w:lvlText w:val="%2."/>
      <w:lvlJc w:val="left"/>
      <w:pPr>
        <w:tabs>
          <w:tab w:val="num" w:pos="1440"/>
        </w:tabs>
        <w:ind w:left="1440" w:hanging="360"/>
      </w:pPr>
    </w:lvl>
    <w:lvl w:ilvl="2" w:tplc="9438D616" w:tentative="1">
      <w:start w:val="1"/>
      <w:numFmt w:val="lowerRoman"/>
      <w:lvlText w:val="%3."/>
      <w:lvlJc w:val="right"/>
      <w:pPr>
        <w:tabs>
          <w:tab w:val="num" w:pos="2160"/>
        </w:tabs>
        <w:ind w:left="2160" w:hanging="180"/>
      </w:pPr>
    </w:lvl>
    <w:lvl w:ilvl="3" w:tplc="93CEC5C4" w:tentative="1">
      <w:start w:val="1"/>
      <w:numFmt w:val="decimal"/>
      <w:lvlText w:val="%4."/>
      <w:lvlJc w:val="left"/>
      <w:pPr>
        <w:tabs>
          <w:tab w:val="num" w:pos="2880"/>
        </w:tabs>
        <w:ind w:left="2880" w:hanging="360"/>
      </w:pPr>
    </w:lvl>
    <w:lvl w:ilvl="4" w:tplc="7F7C23EC" w:tentative="1">
      <w:start w:val="1"/>
      <w:numFmt w:val="lowerLetter"/>
      <w:lvlText w:val="%5."/>
      <w:lvlJc w:val="left"/>
      <w:pPr>
        <w:tabs>
          <w:tab w:val="num" w:pos="3600"/>
        </w:tabs>
        <w:ind w:left="3600" w:hanging="360"/>
      </w:pPr>
    </w:lvl>
    <w:lvl w:ilvl="5" w:tplc="7462621C" w:tentative="1">
      <w:start w:val="1"/>
      <w:numFmt w:val="lowerRoman"/>
      <w:lvlText w:val="%6."/>
      <w:lvlJc w:val="right"/>
      <w:pPr>
        <w:tabs>
          <w:tab w:val="num" w:pos="4320"/>
        </w:tabs>
        <w:ind w:left="4320" w:hanging="180"/>
      </w:pPr>
    </w:lvl>
    <w:lvl w:ilvl="6" w:tplc="47C6F4DC" w:tentative="1">
      <w:start w:val="1"/>
      <w:numFmt w:val="decimal"/>
      <w:lvlText w:val="%7."/>
      <w:lvlJc w:val="left"/>
      <w:pPr>
        <w:tabs>
          <w:tab w:val="num" w:pos="5040"/>
        </w:tabs>
        <w:ind w:left="5040" w:hanging="360"/>
      </w:pPr>
    </w:lvl>
    <w:lvl w:ilvl="7" w:tplc="3EC8D0C8" w:tentative="1">
      <w:start w:val="1"/>
      <w:numFmt w:val="lowerLetter"/>
      <w:lvlText w:val="%8."/>
      <w:lvlJc w:val="left"/>
      <w:pPr>
        <w:tabs>
          <w:tab w:val="num" w:pos="5760"/>
        </w:tabs>
        <w:ind w:left="5760" w:hanging="360"/>
      </w:pPr>
    </w:lvl>
    <w:lvl w:ilvl="8" w:tplc="0D90925C" w:tentative="1">
      <w:start w:val="1"/>
      <w:numFmt w:val="lowerRoman"/>
      <w:lvlText w:val="%9."/>
      <w:lvlJc w:val="right"/>
      <w:pPr>
        <w:tabs>
          <w:tab w:val="num" w:pos="6480"/>
        </w:tabs>
        <w:ind w:left="6480" w:hanging="180"/>
      </w:pPr>
    </w:lvl>
  </w:abstractNum>
  <w:abstractNum w:abstractNumId="66" w15:restartNumberingAfterBreak="0">
    <w:nsid w:val="7C7E5349"/>
    <w:multiLevelType w:val="multilevel"/>
    <w:tmpl w:val="9D568F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E554FA8"/>
    <w:multiLevelType w:val="multilevel"/>
    <w:tmpl w:val="5F76C3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E637B29"/>
    <w:multiLevelType w:val="multilevel"/>
    <w:tmpl w:val="519E9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DC100E"/>
    <w:multiLevelType w:val="hybridMultilevel"/>
    <w:tmpl w:val="4D726F68"/>
    <w:lvl w:ilvl="0" w:tplc="5E4E2F0E">
      <w:start w:val="1"/>
      <w:numFmt w:val="decimal"/>
      <w:pStyle w:val="a1"/>
      <w:lvlText w:val="%1."/>
      <w:lvlJc w:val="left"/>
      <w:pPr>
        <w:tabs>
          <w:tab w:val="num" w:pos="540"/>
        </w:tabs>
        <w:ind w:left="-27" w:firstLine="567"/>
      </w:pPr>
      <w:rPr>
        <w:rFonts w:hint="default"/>
        <w:b w:val="0"/>
      </w:rPr>
    </w:lvl>
    <w:lvl w:ilvl="1" w:tplc="B4C445A2">
      <w:start w:val="1"/>
      <w:numFmt w:val="decimal"/>
      <w:lvlText w:val="%2)"/>
      <w:lvlJc w:val="left"/>
      <w:pPr>
        <w:ind w:left="1650" w:hanging="930"/>
      </w:pPr>
      <w:rPr>
        <w:rFonts w:hint="default"/>
      </w:rPr>
    </w:lvl>
    <w:lvl w:ilvl="2" w:tplc="AABEB38E" w:tentative="1">
      <w:start w:val="1"/>
      <w:numFmt w:val="lowerRoman"/>
      <w:lvlText w:val="%3."/>
      <w:lvlJc w:val="right"/>
      <w:pPr>
        <w:ind w:left="2367" w:hanging="180"/>
      </w:pPr>
    </w:lvl>
    <w:lvl w:ilvl="3" w:tplc="C406D0C4" w:tentative="1">
      <w:start w:val="1"/>
      <w:numFmt w:val="decimal"/>
      <w:lvlText w:val="%4."/>
      <w:lvlJc w:val="left"/>
      <w:pPr>
        <w:ind w:left="3087" w:hanging="360"/>
      </w:pPr>
    </w:lvl>
    <w:lvl w:ilvl="4" w:tplc="64DCC264" w:tentative="1">
      <w:start w:val="1"/>
      <w:numFmt w:val="lowerLetter"/>
      <w:lvlText w:val="%5."/>
      <w:lvlJc w:val="left"/>
      <w:pPr>
        <w:ind w:left="3807" w:hanging="360"/>
      </w:pPr>
    </w:lvl>
    <w:lvl w:ilvl="5" w:tplc="2E4EB694" w:tentative="1">
      <w:start w:val="1"/>
      <w:numFmt w:val="lowerRoman"/>
      <w:lvlText w:val="%6."/>
      <w:lvlJc w:val="right"/>
      <w:pPr>
        <w:ind w:left="4527" w:hanging="180"/>
      </w:pPr>
    </w:lvl>
    <w:lvl w:ilvl="6" w:tplc="E7CAB452" w:tentative="1">
      <w:start w:val="1"/>
      <w:numFmt w:val="decimal"/>
      <w:lvlText w:val="%7."/>
      <w:lvlJc w:val="left"/>
      <w:pPr>
        <w:ind w:left="5247" w:hanging="360"/>
      </w:pPr>
    </w:lvl>
    <w:lvl w:ilvl="7" w:tplc="5908E546" w:tentative="1">
      <w:start w:val="1"/>
      <w:numFmt w:val="lowerLetter"/>
      <w:lvlText w:val="%8."/>
      <w:lvlJc w:val="left"/>
      <w:pPr>
        <w:ind w:left="5967" w:hanging="360"/>
      </w:pPr>
    </w:lvl>
    <w:lvl w:ilvl="8" w:tplc="638C76D4" w:tentative="1">
      <w:start w:val="1"/>
      <w:numFmt w:val="lowerRoman"/>
      <w:lvlText w:val="%9."/>
      <w:lvlJc w:val="right"/>
      <w:pPr>
        <w:ind w:left="6687" w:hanging="180"/>
      </w:pPr>
    </w:lvl>
  </w:abstractNum>
  <w:num w:numId="1" w16cid:durableId="1727415232">
    <w:abstractNumId w:val="18"/>
  </w:num>
  <w:num w:numId="2" w16cid:durableId="1348408285">
    <w:abstractNumId w:val="69"/>
  </w:num>
  <w:num w:numId="3" w16cid:durableId="693192642">
    <w:abstractNumId w:val="35"/>
  </w:num>
  <w:num w:numId="4" w16cid:durableId="384522273">
    <w:abstractNumId w:val="65"/>
  </w:num>
  <w:num w:numId="5" w16cid:durableId="1144738269">
    <w:abstractNumId w:val="15"/>
  </w:num>
  <w:num w:numId="6" w16cid:durableId="1679189864">
    <w:abstractNumId w:val="38"/>
  </w:num>
  <w:num w:numId="7" w16cid:durableId="1244291384">
    <w:abstractNumId w:val="56"/>
  </w:num>
  <w:num w:numId="8" w16cid:durableId="13510323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4342461">
    <w:abstractNumId w:val="24"/>
  </w:num>
  <w:num w:numId="10" w16cid:durableId="1060131284">
    <w:abstractNumId w:val="1"/>
  </w:num>
  <w:num w:numId="11" w16cid:durableId="1912543755">
    <w:abstractNumId w:val="67"/>
  </w:num>
  <w:num w:numId="12" w16cid:durableId="1941444950">
    <w:abstractNumId w:val="49"/>
  </w:num>
  <w:num w:numId="13" w16cid:durableId="1729263801">
    <w:abstractNumId w:val="33"/>
  </w:num>
  <w:num w:numId="14" w16cid:durableId="1272860473">
    <w:abstractNumId w:val="25"/>
  </w:num>
  <w:num w:numId="15" w16cid:durableId="864756831">
    <w:abstractNumId w:val="66"/>
  </w:num>
  <w:num w:numId="16" w16cid:durableId="1749037864">
    <w:abstractNumId w:val="19"/>
  </w:num>
  <w:num w:numId="17" w16cid:durableId="477501708">
    <w:abstractNumId w:val="30"/>
  </w:num>
  <w:num w:numId="18" w16cid:durableId="104809958">
    <w:abstractNumId w:val="5"/>
  </w:num>
  <w:num w:numId="19" w16cid:durableId="1264920311">
    <w:abstractNumId w:val="31"/>
  </w:num>
  <w:num w:numId="20" w16cid:durableId="653216130">
    <w:abstractNumId w:val="3"/>
  </w:num>
  <w:num w:numId="21" w16cid:durableId="1045762942">
    <w:abstractNumId w:val="27"/>
  </w:num>
  <w:num w:numId="22" w16cid:durableId="648707740">
    <w:abstractNumId w:val="53"/>
  </w:num>
  <w:num w:numId="23" w16cid:durableId="1421027166">
    <w:abstractNumId w:val="61"/>
  </w:num>
  <w:num w:numId="24" w16cid:durableId="70541029">
    <w:abstractNumId w:val="63"/>
  </w:num>
  <w:num w:numId="25" w16cid:durableId="2064787714">
    <w:abstractNumId w:val="41"/>
  </w:num>
  <w:num w:numId="26" w16cid:durableId="930235329">
    <w:abstractNumId w:val="39"/>
  </w:num>
  <w:num w:numId="27" w16cid:durableId="1602444543">
    <w:abstractNumId w:val="2"/>
  </w:num>
  <w:num w:numId="28" w16cid:durableId="1534687911">
    <w:abstractNumId w:val="43"/>
  </w:num>
  <w:num w:numId="29" w16cid:durableId="1378969016">
    <w:abstractNumId w:val="14"/>
  </w:num>
  <w:num w:numId="30" w16cid:durableId="472989611">
    <w:abstractNumId w:val="7"/>
  </w:num>
  <w:num w:numId="31" w16cid:durableId="1428892613">
    <w:abstractNumId w:val="32"/>
  </w:num>
  <w:num w:numId="32" w16cid:durableId="1686250227">
    <w:abstractNumId w:val="59"/>
  </w:num>
  <w:num w:numId="33" w16cid:durableId="1755398522">
    <w:abstractNumId w:val="57"/>
  </w:num>
  <w:num w:numId="34" w16cid:durableId="195968918">
    <w:abstractNumId w:val="16"/>
  </w:num>
  <w:num w:numId="35" w16cid:durableId="1826314671">
    <w:abstractNumId w:val="8"/>
  </w:num>
  <w:num w:numId="36" w16cid:durableId="130220518">
    <w:abstractNumId w:val="45"/>
  </w:num>
  <w:num w:numId="37" w16cid:durableId="1074425770">
    <w:abstractNumId w:val="9"/>
  </w:num>
  <w:num w:numId="38" w16cid:durableId="371004217">
    <w:abstractNumId w:val="22"/>
  </w:num>
  <w:num w:numId="39" w16cid:durableId="2096855483">
    <w:abstractNumId w:val="10"/>
  </w:num>
  <w:num w:numId="40" w16cid:durableId="1612207450">
    <w:abstractNumId w:val="42"/>
  </w:num>
  <w:num w:numId="41" w16cid:durableId="271061968">
    <w:abstractNumId w:val="12"/>
  </w:num>
  <w:num w:numId="42" w16cid:durableId="536166503">
    <w:abstractNumId w:val="44"/>
  </w:num>
  <w:num w:numId="43" w16cid:durableId="794445844">
    <w:abstractNumId w:val="60"/>
  </w:num>
  <w:num w:numId="44" w16cid:durableId="1874733787">
    <w:abstractNumId w:val="50"/>
  </w:num>
  <w:num w:numId="45" w16cid:durableId="336542565">
    <w:abstractNumId w:val="36"/>
  </w:num>
  <w:num w:numId="46" w16cid:durableId="1996645345">
    <w:abstractNumId w:val="34"/>
  </w:num>
  <w:num w:numId="47" w16cid:durableId="1129520115">
    <w:abstractNumId w:val="52"/>
  </w:num>
  <w:num w:numId="48" w16cid:durableId="1042556901">
    <w:abstractNumId w:val="51"/>
  </w:num>
  <w:num w:numId="49" w16cid:durableId="351423165">
    <w:abstractNumId w:val="21"/>
  </w:num>
  <w:num w:numId="50" w16cid:durableId="20670413">
    <w:abstractNumId w:val="55"/>
  </w:num>
  <w:num w:numId="51" w16cid:durableId="486015675">
    <w:abstractNumId w:val="47"/>
  </w:num>
  <w:num w:numId="52" w16cid:durableId="555045658">
    <w:abstractNumId w:val="62"/>
  </w:num>
  <w:num w:numId="53" w16cid:durableId="1206060840">
    <w:abstractNumId w:val="46"/>
  </w:num>
  <w:num w:numId="54" w16cid:durableId="1949771344">
    <w:abstractNumId w:val="29"/>
  </w:num>
  <w:num w:numId="55" w16cid:durableId="1944997517">
    <w:abstractNumId w:val="64"/>
  </w:num>
  <w:num w:numId="56" w16cid:durableId="2002157540">
    <w:abstractNumId w:val="68"/>
  </w:num>
  <w:num w:numId="57" w16cid:durableId="50278061">
    <w:abstractNumId w:val="17"/>
  </w:num>
  <w:num w:numId="58" w16cid:durableId="1278368660">
    <w:abstractNumId w:val="54"/>
  </w:num>
  <w:num w:numId="59" w16cid:durableId="1512986479">
    <w:abstractNumId w:val="4"/>
  </w:num>
  <w:num w:numId="60" w16cid:durableId="1325621510">
    <w:abstractNumId w:val="0"/>
  </w:num>
  <w:num w:numId="61" w16cid:durableId="1984044641">
    <w:abstractNumId w:val="58"/>
  </w:num>
  <w:num w:numId="62" w16cid:durableId="694692927">
    <w:abstractNumId w:val="28"/>
  </w:num>
  <w:num w:numId="63" w16cid:durableId="1151940808">
    <w:abstractNumId w:val="26"/>
  </w:num>
  <w:num w:numId="64" w16cid:durableId="1861773816">
    <w:abstractNumId w:val="13"/>
  </w:num>
  <w:num w:numId="65" w16cid:durableId="262350124">
    <w:abstractNumId w:val="20"/>
  </w:num>
  <w:num w:numId="66" w16cid:durableId="2105031850">
    <w:abstractNumId w:val="40"/>
  </w:num>
  <w:num w:numId="67" w16cid:durableId="1742632007">
    <w:abstractNumId w:val="11"/>
  </w:num>
  <w:num w:numId="68" w16cid:durableId="2073772954">
    <w:abstractNumId w:val="6"/>
  </w:num>
  <w:num w:numId="69" w16cid:durableId="1518618350">
    <w:abstractNumId w:val="23"/>
  </w:num>
  <w:num w:numId="70" w16cid:durableId="1863476762">
    <w:abstractNumId w:val="4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482"/>
    <w:rsid w:val="0002111A"/>
    <w:rsid w:val="00024A67"/>
    <w:rsid w:val="00043E17"/>
    <w:rsid w:val="00046B09"/>
    <w:rsid w:val="00053A9D"/>
    <w:rsid w:val="000556D4"/>
    <w:rsid w:val="00064E84"/>
    <w:rsid w:val="00081B80"/>
    <w:rsid w:val="00091B8E"/>
    <w:rsid w:val="000A160D"/>
    <w:rsid w:val="000A468C"/>
    <w:rsid w:val="000C295B"/>
    <w:rsid w:val="000C6994"/>
    <w:rsid w:val="000E1F7C"/>
    <w:rsid w:val="000E502D"/>
    <w:rsid w:val="000F4C3E"/>
    <w:rsid w:val="000F67BF"/>
    <w:rsid w:val="001032F0"/>
    <w:rsid w:val="001143EA"/>
    <w:rsid w:val="001259DA"/>
    <w:rsid w:val="00130F14"/>
    <w:rsid w:val="00134AAF"/>
    <w:rsid w:val="001461D4"/>
    <w:rsid w:val="00174DCC"/>
    <w:rsid w:val="001813D5"/>
    <w:rsid w:val="00185088"/>
    <w:rsid w:val="00187F77"/>
    <w:rsid w:val="00196069"/>
    <w:rsid w:val="001A19BB"/>
    <w:rsid w:val="001A3128"/>
    <w:rsid w:val="001A5DF4"/>
    <w:rsid w:val="001B6C3B"/>
    <w:rsid w:val="001C51BE"/>
    <w:rsid w:val="001D15EA"/>
    <w:rsid w:val="001D2E29"/>
    <w:rsid w:val="001D3724"/>
    <w:rsid w:val="001E795A"/>
    <w:rsid w:val="00220926"/>
    <w:rsid w:val="0023736D"/>
    <w:rsid w:val="0026098E"/>
    <w:rsid w:val="002736FE"/>
    <w:rsid w:val="00277EFD"/>
    <w:rsid w:val="002850EC"/>
    <w:rsid w:val="00286EA9"/>
    <w:rsid w:val="002915B0"/>
    <w:rsid w:val="00296EC5"/>
    <w:rsid w:val="002B1136"/>
    <w:rsid w:val="002C6BC2"/>
    <w:rsid w:val="002C79BC"/>
    <w:rsid w:val="002D0BE7"/>
    <w:rsid w:val="002D4951"/>
    <w:rsid w:val="002D6766"/>
    <w:rsid w:val="002F0F10"/>
    <w:rsid w:val="00315F94"/>
    <w:rsid w:val="00327C12"/>
    <w:rsid w:val="00327C52"/>
    <w:rsid w:val="00351EFE"/>
    <w:rsid w:val="00360DAF"/>
    <w:rsid w:val="0036302C"/>
    <w:rsid w:val="0037312A"/>
    <w:rsid w:val="00376FA2"/>
    <w:rsid w:val="00383B1D"/>
    <w:rsid w:val="00384094"/>
    <w:rsid w:val="003900D6"/>
    <w:rsid w:val="003A109C"/>
    <w:rsid w:val="003A4993"/>
    <w:rsid w:val="003B572F"/>
    <w:rsid w:val="003D0C8A"/>
    <w:rsid w:val="003E1D71"/>
    <w:rsid w:val="003E7259"/>
    <w:rsid w:val="003E747F"/>
    <w:rsid w:val="003E7BAD"/>
    <w:rsid w:val="003F4551"/>
    <w:rsid w:val="003F4EFE"/>
    <w:rsid w:val="003F5F6B"/>
    <w:rsid w:val="0042693B"/>
    <w:rsid w:val="0043205E"/>
    <w:rsid w:val="00433797"/>
    <w:rsid w:val="00434E97"/>
    <w:rsid w:val="00445F0C"/>
    <w:rsid w:val="00470C84"/>
    <w:rsid w:val="004714ED"/>
    <w:rsid w:val="00476F07"/>
    <w:rsid w:val="00482C21"/>
    <w:rsid w:val="004904F8"/>
    <w:rsid w:val="00494767"/>
    <w:rsid w:val="004A5DA8"/>
    <w:rsid w:val="004B2342"/>
    <w:rsid w:val="004B4BCA"/>
    <w:rsid w:val="004C69E8"/>
    <w:rsid w:val="004D3398"/>
    <w:rsid w:val="004D7EB4"/>
    <w:rsid w:val="004E00CE"/>
    <w:rsid w:val="004E37AF"/>
    <w:rsid w:val="004E6DE8"/>
    <w:rsid w:val="004F2170"/>
    <w:rsid w:val="004F7128"/>
    <w:rsid w:val="00502631"/>
    <w:rsid w:val="00506873"/>
    <w:rsid w:val="00517079"/>
    <w:rsid w:val="005230BE"/>
    <w:rsid w:val="0056521C"/>
    <w:rsid w:val="00577A31"/>
    <w:rsid w:val="005831A2"/>
    <w:rsid w:val="00587157"/>
    <w:rsid w:val="005B05F3"/>
    <w:rsid w:val="005B0DBC"/>
    <w:rsid w:val="005B1443"/>
    <w:rsid w:val="005C008F"/>
    <w:rsid w:val="005C2606"/>
    <w:rsid w:val="005C7D3C"/>
    <w:rsid w:val="005D4213"/>
    <w:rsid w:val="005E255B"/>
    <w:rsid w:val="005E547D"/>
    <w:rsid w:val="006046E2"/>
    <w:rsid w:val="0061646A"/>
    <w:rsid w:val="00623E46"/>
    <w:rsid w:val="00637347"/>
    <w:rsid w:val="006374BF"/>
    <w:rsid w:val="006571D4"/>
    <w:rsid w:val="006636EF"/>
    <w:rsid w:val="006726D7"/>
    <w:rsid w:val="0068782D"/>
    <w:rsid w:val="00692C69"/>
    <w:rsid w:val="006941DD"/>
    <w:rsid w:val="006B494D"/>
    <w:rsid w:val="006C10B8"/>
    <w:rsid w:val="006C6979"/>
    <w:rsid w:val="006E6F4B"/>
    <w:rsid w:val="006F1E33"/>
    <w:rsid w:val="00716B52"/>
    <w:rsid w:val="0072045A"/>
    <w:rsid w:val="00721C48"/>
    <w:rsid w:val="0072487E"/>
    <w:rsid w:val="00724B74"/>
    <w:rsid w:val="00735E37"/>
    <w:rsid w:val="00746B4D"/>
    <w:rsid w:val="00753401"/>
    <w:rsid w:val="00756DB0"/>
    <w:rsid w:val="00773B55"/>
    <w:rsid w:val="007A6070"/>
    <w:rsid w:val="007A79A0"/>
    <w:rsid w:val="007D04BD"/>
    <w:rsid w:val="007D18EA"/>
    <w:rsid w:val="007D4B43"/>
    <w:rsid w:val="00802BFA"/>
    <w:rsid w:val="00803E25"/>
    <w:rsid w:val="008107DB"/>
    <w:rsid w:val="008154C1"/>
    <w:rsid w:val="00823430"/>
    <w:rsid w:val="00834741"/>
    <w:rsid w:val="00835D71"/>
    <w:rsid w:val="00851631"/>
    <w:rsid w:val="00862B0E"/>
    <w:rsid w:val="008645B5"/>
    <w:rsid w:val="0088182B"/>
    <w:rsid w:val="00887380"/>
    <w:rsid w:val="00893D7A"/>
    <w:rsid w:val="008940A3"/>
    <w:rsid w:val="008A12CC"/>
    <w:rsid w:val="008A6090"/>
    <w:rsid w:val="008A6D93"/>
    <w:rsid w:val="008C3B01"/>
    <w:rsid w:val="008C7015"/>
    <w:rsid w:val="008D1786"/>
    <w:rsid w:val="008D65DF"/>
    <w:rsid w:val="008E09BD"/>
    <w:rsid w:val="008F4358"/>
    <w:rsid w:val="008F6CAB"/>
    <w:rsid w:val="009311D3"/>
    <w:rsid w:val="009312E6"/>
    <w:rsid w:val="00946E2B"/>
    <w:rsid w:val="00950E70"/>
    <w:rsid w:val="009542A6"/>
    <w:rsid w:val="00954B13"/>
    <w:rsid w:val="009603EC"/>
    <w:rsid w:val="00966E71"/>
    <w:rsid w:val="00967C5B"/>
    <w:rsid w:val="0097448B"/>
    <w:rsid w:val="0098267D"/>
    <w:rsid w:val="009A1D70"/>
    <w:rsid w:val="009B01C8"/>
    <w:rsid w:val="009B7E79"/>
    <w:rsid w:val="009C3662"/>
    <w:rsid w:val="009C4D2F"/>
    <w:rsid w:val="009C6CD0"/>
    <w:rsid w:val="009E08F4"/>
    <w:rsid w:val="009F4BC9"/>
    <w:rsid w:val="00A0569B"/>
    <w:rsid w:val="00A0672F"/>
    <w:rsid w:val="00A23976"/>
    <w:rsid w:val="00A24F78"/>
    <w:rsid w:val="00A373C8"/>
    <w:rsid w:val="00A451EA"/>
    <w:rsid w:val="00A60A79"/>
    <w:rsid w:val="00A6667A"/>
    <w:rsid w:val="00A7110F"/>
    <w:rsid w:val="00A7269E"/>
    <w:rsid w:val="00A82D78"/>
    <w:rsid w:val="00AA1B89"/>
    <w:rsid w:val="00AD2332"/>
    <w:rsid w:val="00AD71C0"/>
    <w:rsid w:val="00AE6B12"/>
    <w:rsid w:val="00AF2E70"/>
    <w:rsid w:val="00AF4509"/>
    <w:rsid w:val="00AF6DA8"/>
    <w:rsid w:val="00B01DE7"/>
    <w:rsid w:val="00B12C0D"/>
    <w:rsid w:val="00B14164"/>
    <w:rsid w:val="00B15162"/>
    <w:rsid w:val="00B310C2"/>
    <w:rsid w:val="00B31FD8"/>
    <w:rsid w:val="00B4326E"/>
    <w:rsid w:val="00B5422B"/>
    <w:rsid w:val="00B63A7F"/>
    <w:rsid w:val="00B73D55"/>
    <w:rsid w:val="00B914AD"/>
    <w:rsid w:val="00BA228C"/>
    <w:rsid w:val="00BA234A"/>
    <w:rsid w:val="00BA371C"/>
    <w:rsid w:val="00BB1B1D"/>
    <w:rsid w:val="00BB2961"/>
    <w:rsid w:val="00BB70AC"/>
    <w:rsid w:val="00BC2832"/>
    <w:rsid w:val="00BC5E7B"/>
    <w:rsid w:val="00BC63D2"/>
    <w:rsid w:val="00BD6D75"/>
    <w:rsid w:val="00BE00C3"/>
    <w:rsid w:val="00BF2221"/>
    <w:rsid w:val="00BF2F44"/>
    <w:rsid w:val="00BF59D7"/>
    <w:rsid w:val="00BF5B35"/>
    <w:rsid w:val="00C17069"/>
    <w:rsid w:val="00C21482"/>
    <w:rsid w:val="00C32180"/>
    <w:rsid w:val="00C331F6"/>
    <w:rsid w:val="00C36B4B"/>
    <w:rsid w:val="00C5692B"/>
    <w:rsid w:val="00C761C8"/>
    <w:rsid w:val="00C94039"/>
    <w:rsid w:val="00CA2121"/>
    <w:rsid w:val="00CA6BAE"/>
    <w:rsid w:val="00CC3E11"/>
    <w:rsid w:val="00CE6D45"/>
    <w:rsid w:val="00CF2D1F"/>
    <w:rsid w:val="00CF6958"/>
    <w:rsid w:val="00D002C3"/>
    <w:rsid w:val="00D003E3"/>
    <w:rsid w:val="00D02903"/>
    <w:rsid w:val="00D05750"/>
    <w:rsid w:val="00D103E0"/>
    <w:rsid w:val="00D1660D"/>
    <w:rsid w:val="00D20961"/>
    <w:rsid w:val="00D3317A"/>
    <w:rsid w:val="00D43841"/>
    <w:rsid w:val="00D53EE3"/>
    <w:rsid w:val="00D545F7"/>
    <w:rsid w:val="00D54A51"/>
    <w:rsid w:val="00D63AEA"/>
    <w:rsid w:val="00D744B7"/>
    <w:rsid w:val="00D8305B"/>
    <w:rsid w:val="00D8378C"/>
    <w:rsid w:val="00D8534B"/>
    <w:rsid w:val="00D92E06"/>
    <w:rsid w:val="00D95045"/>
    <w:rsid w:val="00D960F0"/>
    <w:rsid w:val="00DA36AC"/>
    <w:rsid w:val="00DB3A41"/>
    <w:rsid w:val="00DB3C64"/>
    <w:rsid w:val="00DE5E76"/>
    <w:rsid w:val="00DF69BD"/>
    <w:rsid w:val="00DF7879"/>
    <w:rsid w:val="00E049C5"/>
    <w:rsid w:val="00E207F7"/>
    <w:rsid w:val="00E21422"/>
    <w:rsid w:val="00E37161"/>
    <w:rsid w:val="00E42E9B"/>
    <w:rsid w:val="00E566C8"/>
    <w:rsid w:val="00E5699D"/>
    <w:rsid w:val="00E74FEE"/>
    <w:rsid w:val="00E82188"/>
    <w:rsid w:val="00E961A0"/>
    <w:rsid w:val="00E97C47"/>
    <w:rsid w:val="00EA4032"/>
    <w:rsid w:val="00EC01BC"/>
    <w:rsid w:val="00ED602C"/>
    <w:rsid w:val="00EF09AA"/>
    <w:rsid w:val="00F175DF"/>
    <w:rsid w:val="00F26789"/>
    <w:rsid w:val="00F32B70"/>
    <w:rsid w:val="00F3734D"/>
    <w:rsid w:val="00F46962"/>
    <w:rsid w:val="00F54B52"/>
    <w:rsid w:val="00F551AF"/>
    <w:rsid w:val="00F7253D"/>
    <w:rsid w:val="00F91180"/>
    <w:rsid w:val="00FA5E39"/>
    <w:rsid w:val="00FB69D4"/>
    <w:rsid w:val="00FC0501"/>
    <w:rsid w:val="00FC3F81"/>
    <w:rsid w:val="00FC6769"/>
    <w:rsid w:val="00FD6377"/>
    <w:rsid w:val="00FE6961"/>
    <w:rsid w:val="00FF42AA"/>
    <w:rsid w:val="00FF544A"/>
    <w:rsid w:val="00FF6D55"/>
    <w:rsid w:val="00FF7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F6858"/>
  <w15:docId w15:val="{45C69A24-238A-4835-B182-A87CFF95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basedOn w:val="a2"/>
    <w:next w:val="a2"/>
    <w:link w:val="11"/>
    <w:qFormat/>
    <w:rsid w:val="00C214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2"/>
    <w:link w:val="22"/>
    <w:qFormat/>
    <w:rsid w:val="00C2148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0">
    <w:name w:val="heading 3"/>
    <w:aliases w:val="Heading 3 Char1,Heading 3 Char Char,Sotto-oggetto Char Char,Subparagraaf Char Char,Sotto-oggetto Char,Subparagraaf Char"/>
    <w:basedOn w:val="a2"/>
    <w:link w:val="31"/>
    <w:qFormat/>
    <w:rsid w:val="00C2148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2"/>
    <w:next w:val="a2"/>
    <w:link w:val="40"/>
    <w:qFormat/>
    <w:rsid w:val="00C21482"/>
    <w:pPr>
      <w:keepNext/>
      <w:spacing w:before="240" w:after="60"/>
      <w:outlineLvl w:val="3"/>
    </w:pPr>
    <w:rPr>
      <w:b/>
      <w:bCs/>
      <w:sz w:val="28"/>
      <w:szCs w:val="28"/>
    </w:rPr>
  </w:style>
  <w:style w:type="paragraph" w:styleId="5">
    <w:name w:val="heading 5"/>
    <w:basedOn w:val="a2"/>
    <w:next w:val="a2"/>
    <w:link w:val="50"/>
    <w:qFormat/>
    <w:rsid w:val="00C21482"/>
    <w:pPr>
      <w:spacing w:before="240" w:after="60"/>
      <w:outlineLvl w:val="4"/>
    </w:pPr>
    <w:rPr>
      <w:b/>
      <w:bCs/>
      <w:i/>
      <w:iCs/>
      <w:sz w:val="26"/>
      <w:szCs w:val="26"/>
    </w:rPr>
  </w:style>
  <w:style w:type="paragraph" w:styleId="6">
    <w:name w:val="heading 6"/>
    <w:basedOn w:val="a2"/>
    <w:next w:val="a2"/>
    <w:link w:val="60"/>
    <w:qFormat/>
    <w:rsid w:val="00C21482"/>
    <w:pPr>
      <w:spacing w:before="240" w:after="60"/>
      <w:outlineLvl w:val="5"/>
    </w:pPr>
    <w:rPr>
      <w:b/>
      <w:bCs/>
    </w:rPr>
  </w:style>
  <w:style w:type="paragraph" w:styleId="7">
    <w:name w:val="heading 7"/>
    <w:basedOn w:val="a2"/>
    <w:next w:val="a2"/>
    <w:link w:val="70"/>
    <w:qFormat/>
    <w:rsid w:val="00C21482"/>
    <w:pPr>
      <w:spacing w:before="240" w:after="60"/>
      <w:outlineLvl w:val="6"/>
    </w:pPr>
  </w:style>
  <w:style w:type="paragraph" w:styleId="8">
    <w:name w:val="heading 8"/>
    <w:basedOn w:val="a2"/>
    <w:next w:val="a2"/>
    <w:link w:val="80"/>
    <w:qFormat/>
    <w:rsid w:val="00C21482"/>
    <w:pPr>
      <w:spacing w:before="240" w:after="60"/>
      <w:outlineLvl w:val="7"/>
    </w:pPr>
    <w:rPr>
      <w:i/>
      <w:iCs/>
    </w:rPr>
  </w:style>
  <w:style w:type="paragraph" w:styleId="9">
    <w:name w:val="heading 9"/>
    <w:basedOn w:val="a2"/>
    <w:next w:val="a2"/>
    <w:link w:val="90"/>
    <w:qFormat/>
    <w:rsid w:val="00C21482"/>
    <w:pPr>
      <w:spacing w:before="240" w:after="60"/>
      <w:outlineLvl w:val="8"/>
    </w:pPr>
    <w:rPr>
      <w:rFonts w:ascii="Arial"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C21482"/>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3"/>
    <w:link w:val="21"/>
    <w:rsid w:val="00C21482"/>
    <w:rPr>
      <w:rFonts w:ascii="Times New Roman" w:eastAsia="Times New Roman" w:hAnsi="Times New Roman" w:cs="Times New Roman"/>
      <w:b/>
      <w:bCs/>
      <w:sz w:val="36"/>
      <w:szCs w:val="36"/>
      <w:lang w:eastAsia="ru-RU"/>
    </w:rPr>
  </w:style>
  <w:style w:type="character" w:customStyle="1" w:styleId="31">
    <w:name w:val="Заголовок 3 Знак"/>
    <w:aliases w:val="Heading 3 Char1 Знак1,Heading 3 Char Char Знак1,Sotto-oggetto Char Char Знак1,Subparagraaf Char Char Знак1,Sotto-oggetto Char Знак1,Subparagraaf Char Знак1"/>
    <w:basedOn w:val="a3"/>
    <w:link w:val="30"/>
    <w:rsid w:val="00C21482"/>
    <w:rPr>
      <w:rFonts w:ascii="Times New Roman" w:eastAsia="Times New Roman" w:hAnsi="Times New Roman" w:cs="Times New Roman"/>
      <w:b/>
      <w:bCs/>
      <w:sz w:val="27"/>
      <w:szCs w:val="27"/>
      <w:lang w:eastAsia="ru-RU"/>
    </w:rPr>
  </w:style>
  <w:style w:type="character" w:customStyle="1" w:styleId="40">
    <w:name w:val="Заголовок 4 Знак"/>
    <w:basedOn w:val="a3"/>
    <w:link w:val="4"/>
    <w:rsid w:val="00C21482"/>
    <w:rPr>
      <w:b/>
      <w:bCs/>
      <w:sz w:val="28"/>
      <w:szCs w:val="28"/>
    </w:rPr>
  </w:style>
  <w:style w:type="character" w:customStyle="1" w:styleId="50">
    <w:name w:val="Заголовок 5 Знак"/>
    <w:basedOn w:val="a3"/>
    <w:link w:val="5"/>
    <w:rsid w:val="00C21482"/>
    <w:rPr>
      <w:b/>
      <w:bCs/>
      <w:i/>
      <w:iCs/>
      <w:sz w:val="26"/>
      <w:szCs w:val="26"/>
    </w:rPr>
  </w:style>
  <w:style w:type="character" w:customStyle="1" w:styleId="60">
    <w:name w:val="Заголовок 6 Знак"/>
    <w:basedOn w:val="a3"/>
    <w:link w:val="6"/>
    <w:rsid w:val="00C21482"/>
    <w:rPr>
      <w:b/>
      <w:bCs/>
    </w:rPr>
  </w:style>
  <w:style w:type="character" w:customStyle="1" w:styleId="70">
    <w:name w:val="Заголовок 7 Знак"/>
    <w:basedOn w:val="a3"/>
    <w:link w:val="7"/>
    <w:rsid w:val="00C21482"/>
  </w:style>
  <w:style w:type="character" w:customStyle="1" w:styleId="80">
    <w:name w:val="Заголовок 8 Знак"/>
    <w:basedOn w:val="a3"/>
    <w:link w:val="8"/>
    <w:rsid w:val="00C21482"/>
    <w:rPr>
      <w:i/>
      <w:iCs/>
    </w:rPr>
  </w:style>
  <w:style w:type="character" w:customStyle="1" w:styleId="90">
    <w:name w:val="Заголовок 9 Знак"/>
    <w:basedOn w:val="a3"/>
    <w:link w:val="9"/>
    <w:rsid w:val="00C21482"/>
    <w:rPr>
      <w:rFonts w:ascii="Arial" w:hAnsi="Arial" w:cs="Arial"/>
    </w:rPr>
  </w:style>
  <w:style w:type="character" w:customStyle="1" w:styleId="paragraphtext">
    <w:name w:val="paragraphtext"/>
    <w:basedOn w:val="a3"/>
    <w:rsid w:val="00C21482"/>
  </w:style>
  <w:style w:type="character" w:customStyle="1" w:styleId="skrequired">
    <w:name w:val="skrequired"/>
    <w:basedOn w:val="a3"/>
    <w:rsid w:val="00C21482"/>
  </w:style>
  <w:style w:type="paragraph" w:styleId="a6">
    <w:name w:val="No Spacing"/>
    <w:uiPriority w:val="1"/>
    <w:qFormat/>
    <w:rsid w:val="00C21482"/>
    <w:pPr>
      <w:spacing w:after="0" w:line="240" w:lineRule="auto"/>
    </w:pPr>
  </w:style>
  <w:style w:type="character" w:styleId="a7">
    <w:name w:val="annotation reference"/>
    <w:basedOn w:val="a3"/>
    <w:semiHidden/>
    <w:unhideWhenUsed/>
    <w:rsid w:val="00C21482"/>
    <w:rPr>
      <w:sz w:val="16"/>
      <w:szCs w:val="16"/>
    </w:rPr>
  </w:style>
  <w:style w:type="paragraph" w:styleId="a8">
    <w:name w:val="annotation text"/>
    <w:basedOn w:val="a2"/>
    <w:link w:val="a9"/>
    <w:uiPriority w:val="99"/>
    <w:unhideWhenUsed/>
    <w:rsid w:val="00C21482"/>
    <w:pPr>
      <w:spacing w:line="240" w:lineRule="auto"/>
    </w:pPr>
    <w:rPr>
      <w:sz w:val="20"/>
      <w:szCs w:val="20"/>
    </w:rPr>
  </w:style>
  <w:style w:type="character" w:customStyle="1" w:styleId="a9">
    <w:name w:val="Текст примечания Знак"/>
    <w:basedOn w:val="a3"/>
    <w:link w:val="a8"/>
    <w:rsid w:val="00C21482"/>
    <w:rPr>
      <w:sz w:val="20"/>
      <w:szCs w:val="20"/>
    </w:rPr>
  </w:style>
  <w:style w:type="paragraph" w:styleId="aa">
    <w:name w:val="annotation subject"/>
    <w:basedOn w:val="a8"/>
    <w:next w:val="a8"/>
    <w:link w:val="ab"/>
    <w:semiHidden/>
    <w:unhideWhenUsed/>
    <w:rsid w:val="00C21482"/>
    <w:rPr>
      <w:b/>
      <w:bCs/>
    </w:rPr>
  </w:style>
  <w:style w:type="character" w:customStyle="1" w:styleId="ab">
    <w:name w:val="Тема примечания Знак"/>
    <w:basedOn w:val="a9"/>
    <w:link w:val="aa"/>
    <w:semiHidden/>
    <w:rsid w:val="00C21482"/>
    <w:rPr>
      <w:b/>
      <w:bCs/>
      <w:sz w:val="20"/>
      <w:szCs w:val="20"/>
    </w:rPr>
  </w:style>
  <w:style w:type="paragraph" w:styleId="ac">
    <w:name w:val="Balloon Text"/>
    <w:basedOn w:val="a2"/>
    <w:link w:val="ad"/>
    <w:uiPriority w:val="99"/>
    <w:semiHidden/>
    <w:unhideWhenUsed/>
    <w:rsid w:val="00C21482"/>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21482"/>
    <w:rPr>
      <w:rFonts w:ascii="Tahoma" w:hAnsi="Tahoma" w:cs="Tahoma"/>
      <w:sz w:val="16"/>
      <w:szCs w:val="16"/>
    </w:rPr>
  </w:style>
  <w:style w:type="paragraph" w:styleId="ae">
    <w:name w:val="List Paragraph"/>
    <w:basedOn w:val="a2"/>
    <w:qFormat/>
    <w:rsid w:val="00C21482"/>
    <w:pPr>
      <w:ind w:left="720"/>
      <w:contextualSpacing/>
    </w:pPr>
  </w:style>
  <w:style w:type="paragraph" w:styleId="af">
    <w:name w:val="footer"/>
    <w:basedOn w:val="a2"/>
    <w:link w:val="af0"/>
    <w:uiPriority w:val="99"/>
    <w:rsid w:val="00C2148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3"/>
    <w:link w:val="af"/>
    <w:uiPriority w:val="99"/>
    <w:rsid w:val="00C21482"/>
    <w:rPr>
      <w:rFonts w:ascii="Times New Roman" w:eastAsia="Times New Roman" w:hAnsi="Times New Roman" w:cs="Times New Roman"/>
      <w:sz w:val="24"/>
      <w:szCs w:val="24"/>
      <w:lang w:eastAsia="ru-RU"/>
    </w:rPr>
  </w:style>
  <w:style w:type="character" w:styleId="af1">
    <w:name w:val="Hyperlink"/>
    <w:basedOn w:val="a3"/>
    <w:uiPriority w:val="99"/>
    <w:unhideWhenUsed/>
    <w:rsid w:val="00C21482"/>
    <w:rPr>
      <w:color w:val="0000FF" w:themeColor="hyperlink"/>
      <w:u w:val="single"/>
    </w:rPr>
  </w:style>
  <w:style w:type="numbering" w:customStyle="1" w:styleId="12">
    <w:name w:val="Нет списка1"/>
    <w:next w:val="a5"/>
    <w:uiPriority w:val="99"/>
    <w:semiHidden/>
    <w:unhideWhenUsed/>
    <w:rsid w:val="00C21482"/>
  </w:style>
  <w:style w:type="paragraph" w:styleId="af2">
    <w:name w:val="caption"/>
    <w:basedOn w:val="a2"/>
    <w:next w:val="a2"/>
    <w:qFormat/>
    <w:rsid w:val="00C21482"/>
    <w:pPr>
      <w:spacing w:before="120" w:after="120"/>
    </w:pPr>
    <w:rPr>
      <w:b/>
      <w:bCs/>
      <w:sz w:val="20"/>
      <w:szCs w:val="20"/>
    </w:rPr>
  </w:style>
  <w:style w:type="paragraph" w:styleId="af3">
    <w:name w:val="Title"/>
    <w:basedOn w:val="a2"/>
    <w:link w:val="af4"/>
    <w:uiPriority w:val="10"/>
    <w:qFormat/>
    <w:rsid w:val="00C21482"/>
    <w:pPr>
      <w:spacing w:before="240" w:after="60"/>
      <w:jc w:val="center"/>
      <w:outlineLvl w:val="0"/>
    </w:pPr>
    <w:rPr>
      <w:rFonts w:ascii="Arial" w:hAnsi="Arial" w:cs="Arial"/>
      <w:b/>
      <w:bCs/>
      <w:kern w:val="28"/>
      <w:sz w:val="32"/>
      <w:szCs w:val="32"/>
    </w:rPr>
  </w:style>
  <w:style w:type="character" w:customStyle="1" w:styleId="af4">
    <w:name w:val="Заголовок Знак"/>
    <w:basedOn w:val="a3"/>
    <w:link w:val="af3"/>
    <w:uiPriority w:val="10"/>
    <w:rsid w:val="00C21482"/>
    <w:rPr>
      <w:rFonts w:ascii="Arial" w:hAnsi="Arial" w:cs="Arial"/>
      <w:b/>
      <w:bCs/>
      <w:kern w:val="28"/>
      <w:sz w:val="32"/>
      <w:szCs w:val="32"/>
    </w:rPr>
  </w:style>
  <w:style w:type="paragraph" w:styleId="af5">
    <w:name w:val="Subtitle"/>
    <w:basedOn w:val="a2"/>
    <w:link w:val="af6"/>
    <w:qFormat/>
    <w:rsid w:val="00C21482"/>
    <w:pPr>
      <w:spacing w:after="60"/>
      <w:jc w:val="center"/>
      <w:outlineLvl w:val="1"/>
    </w:pPr>
    <w:rPr>
      <w:rFonts w:ascii="Arial" w:hAnsi="Arial" w:cs="Arial"/>
    </w:rPr>
  </w:style>
  <w:style w:type="character" w:customStyle="1" w:styleId="af6">
    <w:name w:val="Подзаголовок Знак"/>
    <w:basedOn w:val="a3"/>
    <w:link w:val="af5"/>
    <w:rsid w:val="00C21482"/>
    <w:rPr>
      <w:rFonts w:ascii="Arial" w:hAnsi="Arial" w:cs="Arial"/>
    </w:rPr>
  </w:style>
  <w:style w:type="table" w:customStyle="1" w:styleId="23">
    <w:name w:val="Сетка таблицы2"/>
    <w:basedOn w:val="a4"/>
    <w:next w:val="af7"/>
    <w:locked/>
    <w:rsid w:val="00C21482"/>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4"/>
    <w:uiPriority w:val="59"/>
    <w:rsid w:val="00C2148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4"/>
    <w:next w:val="af7"/>
    <w:uiPriority w:val="59"/>
    <w:rsid w:val="00C2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9C4D2F"/>
    <w:pPr>
      <w:spacing w:after="0" w:line="240" w:lineRule="auto"/>
    </w:pPr>
  </w:style>
  <w:style w:type="paragraph" w:styleId="af9">
    <w:name w:val="header"/>
    <w:basedOn w:val="a2"/>
    <w:link w:val="afa"/>
    <w:uiPriority w:val="99"/>
    <w:unhideWhenUsed/>
    <w:rsid w:val="0043205E"/>
    <w:pPr>
      <w:tabs>
        <w:tab w:val="center" w:pos="4677"/>
        <w:tab w:val="right" w:pos="9355"/>
      </w:tabs>
      <w:spacing w:after="0" w:line="240" w:lineRule="auto"/>
    </w:pPr>
  </w:style>
  <w:style w:type="character" w:customStyle="1" w:styleId="afa">
    <w:name w:val="Верхний колонтитул Знак"/>
    <w:basedOn w:val="a3"/>
    <w:link w:val="af9"/>
    <w:rsid w:val="0043205E"/>
  </w:style>
  <w:style w:type="numbering" w:customStyle="1" w:styleId="24">
    <w:name w:val="Нет списка2"/>
    <w:next w:val="a5"/>
    <w:uiPriority w:val="99"/>
    <w:semiHidden/>
    <w:unhideWhenUsed/>
    <w:rsid w:val="00A23976"/>
  </w:style>
  <w:style w:type="character" w:customStyle="1" w:styleId="s0">
    <w:name w:val="s0"/>
    <w:rsid w:val="00A23976"/>
    <w:rPr>
      <w:rFonts w:ascii="Times New Roman" w:hAnsi="Times New Roman" w:cs="Times New Roman" w:hint="default"/>
      <w:b w:val="0"/>
      <w:bCs w:val="0"/>
      <w:i w:val="0"/>
      <w:iCs w:val="0"/>
      <w:strike w:val="0"/>
      <w:dstrike w:val="0"/>
      <w:color w:val="000000"/>
      <w:sz w:val="24"/>
      <w:szCs w:val="24"/>
      <w:u w:val="none"/>
      <w:effect w:val="none"/>
    </w:rPr>
  </w:style>
  <w:style w:type="paragraph" w:styleId="afb">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2"/>
    <w:link w:val="afc"/>
    <w:rsid w:val="00A23976"/>
    <w:pPr>
      <w:spacing w:after="0" w:line="240" w:lineRule="auto"/>
    </w:pPr>
    <w:rPr>
      <w:rFonts w:ascii="Times New Roman" w:eastAsia="Times New Roman" w:hAnsi="Times New Roman" w:cs="Times New Roman"/>
      <w:b/>
      <w:bCs/>
      <w:sz w:val="24"/>
      <w:szCs w:val="24"/>
      <w:lang w:eastAsia="ru-RU"/>
    </w:rPr>
  </w:style>
  <w:style w:type="character" w:customStyle="1" w:styleId="afc">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basedOn w:val="a3"/>
    <w:link w:val="afb"/>
    <w:rsid w:val="00A23976"/>
    <w:rPr>
      <w:rFonts w:ascii="Times New Roman" w:eastAsia="Times New Roman" w:hAnsi="Times New Roman" w:cs="Times New Roman"/>
      <w:b/>
      <w:bCs/>
      <w:sz w:val="24"/>
      <w:szCs w:val="24"/>
      <w:lang w:eastAsia="ru-RU"/>
    </w:rPr>
  </w:style>
  <w:style w:type="paragraph" w:customStyle="1" w:styleId="CharCharCharCharCharCharCharCharCharCharCharCharChar">
    <w:name w:val="Знак Знак Char Char Знак Знак Char Char Знак Знак Char Char Знак Знак Char Знак Знак Char Char Знак Знак Char Char Char Знак Знак Char"/>
    <w:basedOn w:val="a2"/>
    <w:semiHidden/>
    <w:rsid w:val="00A23976"/>
    <w:pPr>
      <w:spacing w:after="160" w:line="240" w:lineRule="exact"/>
    </w:pPr>
    <w:rPr>
      <w:rFonts w:ascii="Verdana" w:eastAsia="Times New Roman" w:hAnsi="Verdana" w:cs="Times New Roman"/>
      <w:sz w:val="20"/>
      <w:szCs w:val="20"/>
      <w:lang w:val="en-US"/>
    </w:rPr>
  </w:style>
  <w:style w:type="paragraph" w:customStyle="1" w:styleId="14">
    <w:name w:val="Знак Знак1 Знак Знак Знак Знак Знак Знак Знак"/>
    <w:basedOn w:val="a2"/>
    <w:autoRedefine/>
    <w:rsid w:val="00A23976"/>
    <w:pPr>
      <w:spacing w:after="160" w:line="240" w:lineRule="exact"/>
    </w:pPr>
    <w:rPr>
      <w:rFonts w:ascii="Times New Roman" w:eastAsia="SimSun" w:hAnsi="Times New Roman" w:cs="Times New Roman"/>
      <w:b/>
      <w:bCs/>
      <w:sz w:val="28"/>
      <w:szCs w:val="28"/>
      <w:lang w:val="en-US"/>
    </w:rPr>
  </w:style>
  <w:style w:type="paragraph" w:customStyle="1" w:styleId="afd">
    <w:basedOn w:val="a2"/>
    <w:next w:val="af3"/>
    <w:link w:val="afe"/>
    <w:qFormat/>
    <w:rsid w:val="00A23976"/>
    <w:pPr>
      <w:spacing w:after="0" w:line="240" w:lineRule="auto"/>
      <w:jc w:val="center"/>
    </w:pPr>
    <w:rPr>
      <w:rFonts w:ascii="Times New Roman" w:eastAsia="Times New Roman" w:hAnsi="Times New Roman" w:cs="Times New Roman"/>
      <w:b/>
      <w:bCs/>
      <w:sz w:val="25"/>
      <w:szCs w:val="20"/>
      <w:lang w:eastAsia="ru-RU"/>
    </w:rPr>
  </w:style>
  <w:style w:type="paragraph" w:customStyle="1" w:styleId="15">
    <w:name w:val="Знак Знак1 Знак Знак Знак Знак"/>
    <w:basedOn w:val="a2"/>
    <w:autoRedefine/>
    <w:rsid w:val="00A23976"/>
    <w:pPr>
      <w:spacing w:after="160" w:line="240" w:lineRule="exact"/>
    </w:pPr>
    <w:rPr>
      <w:rFonts w:ascii="Times New Roman" w:eastAsia="SimSun" w:hAnsi="Times New Roman" w:cs="Times New Roman"/>
      <w:b/>
      <w:bCs/>
      <w:sz w:val="28"/>
      <w:szCs w:val="28"/>
      <w:lang w:val="en-US"/>
    </w:rPr>
  </w:style>
  <w:style w:type="paragraph" w:styleId="aff">
    <w:name w:val="Body Text Indent"/>
    <w:basedOn w:val="a2"/>
    <w:link w:val="aff0"/>
    <w:rsid w:val="00A23976"/>
    <w:pPr>
      <w:spacing w:after="120" w:line="240" w:lineRule="auto"/>
      <w:ind w:left="283"/>
    </w:pPr>
    <w:rPr>
      <w:rFonts w:ascii="Times New Roman" w:eastAsia="Times New Roman" w:hAnsi="Times New Roman" w:cs="Times New Roman"/>
      <w:sz w:val="24"/>
      <w:szCs w:val="20"/>
      <w:lang w:eastAsia="ru-RU"/>
    </w:rPr>
  </w:style>
  <w:style w:type="character" w:customStyle="1" w:styleId="aff0">
    <w:name w:val="Основной текст с отступом Знак"/>
    <w:basedOn w:val="a3"/>
    <w:link w:val="aff"/>
    <w:rsid w:val="00A23976"/>
    <w:rPr>
      <w:rFonts w:ascii="Times New Roman" w:eastAsia="Times New Roman" w:hAnsi="Times New Roman" w:cs="Times New Roman"/>
      <w:sz w:val="24"/>
      <w:szCs w:val="20"/>
      <w:lang w:eastAsia="ru-RU"/>
    </w:rPr>
  </w:style>
  <w:style w:type="paragraph" w:customStyle="1" w:styleId="aff1">
    <w:name w:val="Знак"/>
    <w:basedOn w:val="a2"/>
    <w:rsid w:val="00A23976"/>
    <w:pPr>
      <w:spacing w:after="160" w:line="240" w:lineRule="exact"/>
    </w:pPr>
    <w:rPr>
      <w:rFonts w:ascii="Verdana" w:eastAsia="Times New Roman" w:hAnsi="Verdana" w:cs="Times New Roman"/>
      <w:sz w:val="20"/>
      <w:szCs w:val="20"/>
      <w:lang w:val="en-US"/>
    </w:rPr>
  </w:style>
  <w:style w:type="character" w:styleId="aff2">
    <w:name w:val="page number"/>
    <w:basedOn w:val="a3"/>
    <w:rsid w:val="00A23976"/>
  </w:style>
  <w:style w:type="paragraph" w:styleId="32">
    <w:name w:val="Body Text Indent 3"/>
    <w:basedOn w:val="a2"/>
    <w:link w:val="33"/>
    <w:rsid w:val="00A23976"/>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3"/>
    <w:link w:val="32"/>
    <w:rsid w:val="00A23976"/>
    <w:rPr>
      <w:rFonts w:ascii="Times New Roman" w:eastAsia="Times New Roman" w:hAnsi="Times New Roman" w:cs="Times New Roman"/>
      <w:sz w:val="16"/>
      <w:szCs w:val="16"/>
      <w:lang w:eastAsia="ru-RU"/>
    </w:rPr>
  </w:style>
  <w:style w:type="paragraph" w:customStyle="1" w:styleId="StyleHeading2LinespacingMultiple12li">
    <w:name w:val="Style Heading 2 + Line spacing:  Multiple 12 li"/>
    <w:basedOn w:val="21"/>
    <w:rsid w:val="00A23976"/>
    <w:pPr>
      <w:keepNext/>
      <w:autoSpaceDE w:val="0"/>
      <w:autoSpaceDN w:val="0"/>
      <w:spacing w:before="120" w:beforeAutospacing="0" w:after="360" w:afterAutospacing="0" w:line="288" w:lineRule="auto"/>
    </w:pPr>
    <w:rPr>
      <w:rFonts w:ascii="Arial" w:hAnsi="Arial"/>
      <w:sz w:val="24"/>
      <w:szCs w:val="20"/>
    </w:rPr>
  </w:style>
  <w:style w:type="paragraph" w:customStyle="1" w:styleId="InsideAddress">
    <w:name w:val="Inside Address"/>
    <w:basedOn w:val="a2"/>
    <w:rsid w:val="00A23976"/>
    <w:pPr>
      <w:spacing w:after="0" w:line="220" w:lineRule="atLeast"/>
      <w:jc w:val="both"/>
    </w:pPr>
    <w:rPr>
      <w:rFonts w:ascii="Arial" w:eastAsia="Times New Roman" w:hAnsi="Arial" w:cs="Times New Roman"/>
      <w:snapToGrid w:val="0"/>
      <w:spacing w:val="-5"/>
      <w:sz w:val="20"/>
      <w:szCs w:val="20"/>
      <w:lang w:val="en-GB" w:eastAsia="ru-RU"/>
    </w:rPr>
  </w:style>
  <w:style w:type="paragraph" w:customStyle="1" w:styleId="16">
    <w:name w:val="Основной текст1"/>
    <w:basedOn w:val="a2"/>
    <w:rsid w:val="00A23976"/>
    <w:pPr>
      <w:spacing w:after="120" w:line="240" w:lineRule="exact"/>
      <w:ind w:right="256"/>
    </w:pPr>
    <w:rPr>
      <w:rFonts w:ascii="Futura Bk" w:eastAsia="Times New Roman" w:hAnsi="Futura Bk" w:cs="Times New Roman"/>
      <w:snapToGrid w:val="0"/>
      <w:sz w:val="20"/>
      <w:szCs w:val="20"/>
      <w:lang w:eastAsia="ru-RU"/>
    </w:rPr>
  </w:style>
  <w:style w:type="paragraph" w:customStyle="1" w:styleId="subhead">
    <w:name w:val="subhead"/>
    <w:basedOn w:val="a2"/>
    <w:autoRedefine/>
    <w:rsid w:val="00A23976"/>
    <w:pPr>
      <w:spacing w:after="0" w:line="240" w:lineRule="auto"/>
      <w:jc w:val="both"/>
    </w:pPr>
    <w:rPr>
      <w:rFonts w:ascii="Times New Roman" w:eastAsia="Times New Roman" w:hAnsi="Times New Roman" w:cs="Times New Roman"/>
      <w:b/>
      <w:snapToGrid w:val="0"/>
      <w:sz w:val="26"/>
      <w:szCs w:val="26"/>
      <w:lang w:eastAsia="ru-RU"/>
    </w:rPr>
  </w:style>
  <w:style w:type="paragraph" w:customStyle="1" w:styleId="25">
    <w:name w:val="Обычный2"/>
    <w:rsid w:val="00A2397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BLOCKPARA">
    <w:name w:val="A BLOCK PARA"/>
    <w:basedOn w:val="a2"/>
    <w:rsid w:val="00A23976"/>
    <w:pPr>
      <w:spacing w:after="0" w:line="240" w:lineRule="auto"/>
    </w:pPr>
    <w:rPr>
      <w:rFonts w:ascii="Book Antiqua" w:eastAsia="Times New Roman" w:hAnsi="Book Antiqua" w:cs="Times New Roman"/>
      <w:szCs w:val="20"/>
      <w:lang w:val="en-US" w:eastAsia="ru-RU"/>
    </w:rPr>
  </w:style>
  <w:style w:type="paragraph" w:customStyle="1" w:styleId="Bullet">
    <w:name w:val="Bullet"/>
    <w:basedOn w:val="a2"/>
    <w:rsid w:val="00A23976"/>
    <w:pPr>
      <w:spacing w:after="0" w:line="240" w:lineRule="auto"/>
      <w:ind w:left="360" w:hanging="360"/>
    </w:pPr>
    <w:rPr>
      <w:rFonts w:ascii="Times New Roman" w:eastAsia="Times New Roman" w:hAnsi="Times New Roman" w:cs="Times New Roman"/>
      <w:noProof/>
      <w:sz w:val="20"/>
      <w:szCs w:val="20"/>
      <w:lang w:val="en-US" w:eastAsia="ru-RU"/>
    </w:rPr>
  </w:style>
  <w:style w:type="paragraph" w:styleId="17">
    <w:name w:val="index 1"/>
    <w:basedOn w:val="a2"/>
    <w:next w:val="a2"/>
    <w:autoRedefine/>
    <w:semiHidden/>
    <w:rsid w:val="00A23976"/>
    <w:pPr>
      <w:spacing w:after="0" w:line="240" w:lineRule="auto"/>
      <w:ind w:left="240" w:hanging="240"/>
    </w:pPr>
    <w:rPr>
      <w:rFonts w:ascii="Times New Roman" w:eastAsia="Times New Roman" w:hAnsi="Times New Roman" w:cs="Times New Roman"/>
      <w:color w:val="FF0000"/>
      <w:sz w:val="24"/>
      <w:szCs w:val="24"/>
      <w:lang w:val="en-US"/>
    </w:rPr>
  </w:style>
  <w:style w:type="paragraph" w:styleId="aff3">
    <w:name w:val="index heading"/>
    <w:basedOn w:val="a2"/>
    <w:next w:val="17"/>
    <w:semiHidden/>
    <w:rsid w:val="00A23976"/>
    <w:pPr>
      <w:widowControl w:val="0"/>
      <w:spacing w:after="0" w:line="240" w:lineRule="auto"/>
    </w:pPr>
    <w:rPr>
      <w:rFonts w:ascii="Arial" w:eastAsia="Times New Roman" w:hAnsi="Arial" w:cs="Times New Roman"/>
      <w:b/>
      <w:szCs w:val="20"/>
      <w:lang w:val="en-US" w:eastAsia="ru-RU"/>
    </w:rPr>
  </w:style>
  <w:style w:type="paragraph" w:styleId="34">
    <w:name w:val="Body Text 3"/>
    <w:basedOn w:val="a2"/>
    <w:link w:val="35"/>
    <w:rsid w:val="00A23976"/>
    <w:pPr>
      <w:widowControl w:val="0"/>
      <w:tabs>
        <w:tab w:val="left" w:pos="630"/>
      </w:tabs>
      <w:suppressAutoHyphens/>
      <w:spacing w:after="0" w:line="240" w:lineRule="auto"/>
      <w:jc w:val="both"/>
    </w:pPr>
    <w:rPr>
      <w:rFonts w:ascii="Times New Roman" w:eastAsia="Times New Roman" w:hAnsi="Times New Roman" w:cs="Times New Roman"/>
      <w:szCs w:val="20"/>
      <w:lang w:val="en-US" w:eastAsia="ru-RU"/>
    </w:rPr>
  </w:style>
  <w:style w:type="character" w:customStyle="1" w:styleId="35">
    <w:name w:val="Основной текст 3 Знак"/>
    <w:basedOn w:val="a3"/>
    <w:link w:val="34"/>
    <w:rsid w:val="00A23976"/>
    <w:rPr>
      <w:rFonts w:ascii="Times New Roman" w:eastAsia="Times New Roman" w:hAnsi="Times New Roman" w:cs="Times New Roman"/>
      <w:szCs w:val="20"/>
      <w:lang w:val="en-US" w:eastAsia="ru-RU"/>
    </w:rPr>
  </w:style>
  <w:style w:type="paragraph" w:styleId="26">
    <w:name w:val="Body Text 2"/>
    <w:basedOn w:val="a2"/>
    <w:link w:val="27"/>
    <w:rsid w:val="00A23976"/>
    <w:pPr>
      <w:spacing w:after="0" w:line="240" w:lineRule="auto"/>
    </w:pPr>
    <w:rPr>
      <w:rFonts w:ascii="Book Antiqua" w:eastAsia="Times New Roman" w:hAnsi="Book Antiqua" w:cs="Times New Roman"/>
      <w:color w:val="000000"/>
      <w:szCs w:val="20"/>
      <w:lang w:val="en-AU" w:eastAsia="ru-RU"/>
    </w:rPr>
  </w:style>
  <w:style w:type="character" w:customStyle="1" w:styleId="27">
    <w:name w:val="Основной текст 2 Знак"/>
    <w:basedOn w:val="a3"/>
    <w:link w:val="26"/>
    <w:rsid w:val="00A23976"/>
    <w:rPr>
      <w:rFonts w:ascii="Book Antiqua" w:eastAsia="Times New Roman" w:hAnsi="Book Antiqua" w:cs="Times New Roman"/>
      <w:color w:val="000000"/>
      <w:szCs w:val="20"/>
      <w:lang w:val="en-AU" w:eastAsia="ru-RU"/>
    </w:rPr>
  </w:style>
  <w:style w:type="paragraph" w:customStyle="1" w:styleId="Other">
    <w:name w:val="Other"/>
    <w:basedOn w:val="a2"/>
    <w:rsid w:val="00A23976"/>
    <w:pPr>
      <w:widowControl w:val="0"/>
      <w:overflowPunct w:val="0"/>
      <w:autoSpaceDE w:val="0"/>
      <w:autoSpaceDN w:val="0"/>
      <w:adjustRightInd w:val="0"/>
      <w:spacing w:after="240" w:line="240" w:lineRule="auto"/>
      <w:jc w:val="both"/>
      <w:textAlignment w:val="baseline"/>
    </w:pPr>
    <w:rPr>
      <w:rFonts w:ascii="Times New Roman" w:eastAsia="Times New Roman" w:hAnsi="Times New Roman" w:cs="Times New Roman"/>
      <w:b/>
      <w:bCs/>
      <w:szCs w:val="20"/>
      <w:lang w:val="en-US"/>
    </w:rPr>
  </w:style>
  <w:style w:type="paragraph" w:styleId="HTML">
    <w:name w:val="HTML Preformatted"/>
    <w:basedOn w:val="a2"/>
    <w:link w:val="HTML0"/>
    <w:rsid w:val="00A23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A23976"/>
    <w:rPr>
      <w:rFonts w:ascii="Courier New" w:eastAsia="Times New Roman" w:hAnsi="Courier New" w:cs="Courier New"/>
      <w:sz w:val="20"/>
      <w:szCs w:val="20"/>
      <w:lang w:eastAsia="ru-RU"/>
    </w:rPr>
  </w:style>
  <w:style w:type="paragraph" w:customStyle="1" w:styleId="BodyText">
    <w:name w:val="BodyText"/>
    <w:basedOn w:val="a2"/>
    <w:rsid w:val="00A23976"/>
    <w:pPr>
      <w:numPr>
        <w:ilvl w:val="12"/>
      </w:numPr>
      <w:spacing w:before="120" w:after="120" w:line="240" w:lineRule="auto"/>
      <w:jc w:val="both"/>
    </w:pPr>
    <w:rPr>
      <w:rFonts w:ascii="Times New Roman" w:eastAsia="Times New Roman" w:hAnsi="Times New Roman" w:cs="Times New Roman"/>
      <w:szCs w:val="24"/>
      <w:lang w:val="en-GB"/>
    </w:rPr>
  </w:style>
  <w:style w:type="paragraph" w:styleId="28">
    <w:name w:val="Body Text Indent 2"/>
    <w:basedOn w:val="a2"/>
    <w:link w:val="29"/>
    <w:rsid w:val="00A23976"/>
    <w:pPr>
      <w:spacing w:after="120" w:line="480" w:lineRule="auto"/>
      <w:ind w:left="283"/>
    </w:pPr>
    <w:rPr>
      <w:rFonts w:ascii="Times New Roman" w:eastAsia="Times New Roman" w:hAnsi="Times New Roman" w:cs="Times New Roman"/>
      <w:sz w:val="24"/>
      <w:szCs w:val="24"/>
      <w:lang w:val="en-US"/>
    </w:rPr>
  </w:style>
  <w:style w:type="character" w:customStyle="1" w:styleId="29">
    <w:name w:val="Основной текст с отступом 2 Знак"/>
    <w:basedOn w:val="a3"/>
    <w:link w:val="28"/>
    <w:rsid w:val="00A23976"/>
    <w:rPr>
      <w:rFonts w:ascii="Times New Roman" w:eastAsia="Times New Roman" w:hAnsi="Times New Roman" w:cs="Times New Roman"/>
      <w:sz w:val="24"/>
      <w:szCs w:val="24"/>
      <w:lang w:val="en-US"/>
    </w:rPr>
  </w:style>
  <w:style w:type="numbering" w:customStyle="1" w:styleId="SpecialLeft02">
    <w:name w:val="Special_Left_02"/>
    <w:rsid w:val="00A23976"/>
    <w:pPr>
      <w:numPr>
        <w:numId w:val="1"/>
      </w:numPr>
    </w:pPr>
  </w:style>
  <w:style w:type="paragraph" w:customStyle="1" w:styleId="18">
    <w:name w:val="Обычный1"/>
    <w:rsid w:val="00A2397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Iauiue">
    <w:name w:val="Iau?iue"/>
    <w:rsid w:val="00A23976"/>
    <w:pPr>
      <w:widowControl w:val="0"/>
      <w:spacing w:after="0" w:line="240" w:lineRule="auto"/>
    </w:pPr>
    <w:rPr>
      <w:rFonts w:ascii="Times New Roman" w:eastAsia="Times New Roman" w:hAnsi="Times New Roman" w:cs="Times New Roman"/>
      <w:sz w:val="20"/>
      <w:szCs w:val="20"/>
      <w:lang w:eastAsia="ru-RU"/>
    </w:rPr>
  </w:style>
  <w:style w:type="paragraph" w:styleId="aff4">
    <w:name w:val="Plain Text"/>
    <w:basedOn w:val="a2"/>
    <w:link w:val="aff5"/>
    <w:rsid w:val="00A23976"/>
    <w:pPr>
      <w:spacing w:after="0" w:line="240" w:lineRule="auto"/>
    </w:pPr>
    <w:rPr>
      <w:rFonts w:ascii="Courier New" w:eastAsia="Times New Roman" w:hAnsi="Courier New" w:cs="Times New Roman"/>
      <w:sz w:val="20"/>
      <w:szCs w:val="20"/>
      <w:lang w:eastAsia="ru-RU"/>
    </w:rPr>
  </w:style>
  <w:style w:type="character" w:customStyle="1" w:styleId="aff5">
    <w:name w:val="Текст Знак"/>
    <w:basedOn w:val="a3"/>
    <w:link w:val="aff4"/>
    <w:rsid w:val="00A23976"/>
    <w:rPr>
      <w:rFonts w:ascii="Courier New" w:eastAsia="Times New Roman" w:hAnsi="Courier New" w:cs="Times New Roman"/>
      <w:sz w:val="20"/>
      <w:szCs w:val="20"/>
      <w:lang w:eastAsia="ru-RU"/>
    </w:rPr>
  </w:style>
  <w:style w:type="paragraph" w:customStyle="1" w:styleId="CharChar">
    <w:name w:val="Char Char"/>
    <w:basedOn w:val="a2"/>
    <w:rsid w:val="00A23976"/>
    <w:pPr>
      <w:spacing w:after="160" w:line="240" w:lineRule="exact"/>
    </w:pPr>
    <w:rPr>
      <w:rFonts w:ascii="Verdana" w:eastAsia="Times New Roman" w:hAnsi="Verdana" w:cs="Times New Roman"/>
      <w:sz w:val="20"/>
      <w:szCs w:val="20"/>
      <w:lang w:val="en-US"/>
    </w:rPr>
  </w:style>
  <w:style w:type="paragraph" w:customStyle="1" w:styleId="110">
    <w:name w:val="Знак Знак1 Знак Знак Знак1 Знак"/>
    <w:basedOn w:val="a2"/>
    <w:autoRedefine/>
    <w:rsid w:val="00A23976"/>
    <w:pPr>
      <w:spacing w:after="160" w:line="240" w:lineRule="exact"/>
    </w:pPr>
    <w:rPr>
      <w:rFonts w:ascii="Times New Roman" w:eastAsia="SimSun" w:hAnsi="Times New Roman" w:cs="Times New Roman"/>
      <w:b/>
      <w:color w:val="000000"/>
      <w:sz w:val="28"/>
      <w:szCs w:val="24"/>
      <w:lang w:val="en-US"/>
    </w:rPr>
  </w:style>
  <w:style w:type="paragraph" w:customStyle="1" w:styleId="36">
    <w:name w:val="Обычный3"/>
    <w:rsid w:val="00A23976"/>
    <w:pPr>
      <w:spacing w:after="0" w:line="240" w:lineRule="auto"/>
    </w:pPr>
    <w:rPr>
      <w:rFonts w:ascii="Times New Roman" w:eastAsia="Times New Roman" w:hAnsi="Times New Roman" w:cs="Times New Roman"/>
      <w:snapToGrid w:val="0"/>
      <w:sz w:val="20"/>
      <w:szCs w:val="20"/>
      <w:lang w:eastAsia="ru-RU"/>
    </w:rPr>
  </w:style>
  <w:style w:type="paragraph" w:customStyle="1" w:styleId="2a">
    <w:name w:val="Основной текст2"/>
    <w:basedOn w:val="36"/>
    <w:rsid w:val="00A23976"/>
    <w:pPr>
      <w:jc w:val="both"/>
    </w:pPr>
    <w:rPr>
      <w:i/>
      <w:sz w:val="24"/>
    </w:rPr>
  </w:style>
  <w:style w:type="paragraph" w:customStyle="1" w:styleId="Default">
    <w:name w:val="Default"/>
    <w:rsid w:val="00A2397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DeltaViewInsertion">
    <w:name w:val="DeltaView Insertion"/>
    <w:rsid w:val="00A23976"/>
    <w:rPr>
      <w:b/>
      <w:bCs/>
      <w:color w:val="191919"/>
      <w:spacing w:val="0"/>
      <w:u w:val="double"/>
    </w:rPr>
  </w:style>
  <w:style w:type="character" w:customStyle="1" w:styleId="DeltaViewDeletion">
    <w:name w:val="DeltaView Deletion"/>
    <w:rsid w:val="00A23976"/>
    <w:rPr>
      <w:strike/>
      <w:color w:val="333333"/>
      <w:spacing w:val="0"/>
    </w:rPr>
  </w:style>
  <w:style w:type="character" w:customStyle="1" w:styleId="s1">
    <w:name w:val="s1"/>
    <w:rsid w:val="00A23976"/>
    <w:rPr>
      <w:rFonts w:ascii="Times New Roman" w:hAnsi="Times New Roman" w:cs="Times New Roman" w:hint="default"/>
      <w:b/>
      <w:bCs/>
      <w:i w:val="0"/>
      <w:iCs w:val="0"/>
      <w:strike w:val="0"/>
      <w:dstrike w:val="0"/>
      <w:color w:val="000000"/>
      <w:sz w:val="20"/>
      <w:szCs w:val="20"/>
      <w:u w:val="none"/>
      <w:effect w:val="none"/>
    </w:rPr>
  </w:style>
  <w:style w:type="paragraph" w:customStyle="1" w:styleId="1CharChar">
    <w:name w:val="Знак Знак Знак Знак Знак1 Знак Знак Знак Знак Char Char Знак"/>
    <w:basedOn w:val="a2"/>
    <w:rsid w:val="00A23976"/>
    <w:pPr>
      <w:spacing w:after="160" w:line="240" w:lineRule="exact"/>
    </w:pPr>
    <w:rPr>
      <w:rFonts w:ascii="Times New Roman" w:eastAsia="Times New Roman" w:hAnsi="Times New Roman" w:cs="Times New Roman"/>
      <w:sz w:val="20"/>
      <w:szCs w:val="20"/>
      <w:lang w:eastAsia="ru-RU"/>
    </w:rPr>
  </w:style>
  <w:style w:type="paragraph" w:customStyle="1" w:styleId="a1">
    <w:name w:val="Статья"/>
    <w:basedOn w:val="a2"/>
    <w:rsid w:val="00A23976"/>
    <w:pPr>
      <w:widowControl w:val="0"/>
      <w:numPr>
        <w:numId w:val="2"/>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paragraph" w:customStyle="1" w:styleId="a">
    <w:name w:val="Заголовок раздела"/>
    <w:basedOn w:val="a2"/>
    <w:rsid w:val="00A23976"/>
    <w:pPr>
      <w:widowControl w:val="0"/>
      <w:numPr>
        <w:numId w:val="3"/>
      </w:numPr>
      <w:adjustRightInd w:val="0"/>
      <w:spacing w:after="0" w:line="240" w:lineRule="auto"/>
      <w:jc w:val="center"/>
    </w:pPr>
    <w:rPr>
      <w:rFonts w:ascii="Arial" w:eastAsia="Times New Roman" w:hAnsi="Arial" w:cs="Arial"/>
      <w:b/>
      <w:sz w:val="24"/>
      <w:szCs w:val="24"/>
      <w:lang w:eastAsia="ru-RU"/>
    </w:rPr>
  </w:style>
  <w:style w:type="paragraph" w:customStyle="1" w:styleId="2">
    <w:name w:val="Заголовок раздела 2"/>
    <w:basedOn w:val="a2"/>
    <w:rsid w:val="00A23976"/>
    <w:pPr>
      <w:widowControl w:val="0"/>
      <w:numPr>
        <w:ilvl w:val="1"/>
        <w:numId w:val="3"/>
      </w:numPr>
      <w:tabs>
        <w:tab w:val="left" w:pos="993"/>
      </w:tabs>
      <w:adjustRightInd w:val="0"/>
      <w:spacing w:after="0" w:line="240" w:lineRule="auto"/>
      <w:jc w:val="center"/>
    </w:pPr>
    <w:rPr>
      <w:rFonts w:ascii="Arial" w:eastAsia="Times New Roman" w:hAnsi="Arial" w:cs="Arial"/>
      <w:b/>
      <w:sz w:val="24"/>
      <w:szCs w:val="24"/>
      <w:lang w:eastAsia="ru-RU"/>
    </w:rPr>
  </w:style>
  <w:style w:type="paragraph" w:styleId="aff6">
    <w:name w:val="Normal Indent"/>
    <w:basedOn w:val="a2"/>
    <w:rsid w:val="00A23976"/>
    <w:pPr>
      <w:tabs>
        <w:tab w:val="decimal" w:pos="360"/>
        <w:tab w:val="left" w:pos="720"/>
      </w:tabs>
      <w:spacing w:after="0" w:line="240" w:lineRule="auto"/>
      <w:ind w:left="720"/>
      <w:jc w:val="both"/>
    </w:pPr>
    <w:rPr>
      <w:rFonts w:ascii="Arial" w:eastAsia="Times New Roman" w:hAnsi="Arial" w:cs="Times New Roman"/>
      <w:color w:val="000000"/>
      <w:sz w:val="24"/>
      <w:szCs w:val="24"/>
      <w:lang w:val="en-US"/>
    </w:rPr>
  </w:style>
  <w:style w:type="paragraph" w:customStyle="1" w:styleId="KEEP">
    <w:name w:val="KEEP"/>
    <w:basedOn w:val="a2"/>
    <w:rsid w:val="00A23976"/>
    <w:pPr>
      <w:keepNext/>
      <w:tabs>
        <w:tab w:val="decimal" w:pos="360"/>
        <w:tab w:val="left" w:pos="720"/>
        <w:tab w:val="left" w:pos="1440"/>
      </w:tabs>
      <w:spacing w:after="0" w:line="240" w:lineRule="auto"/>
      <w:jc w:val="both"/>
    </w:pPr>
    <w:rPr>
      <w:rFonts w:ascii="Arial" w:eastAsia="Times New Roman" w:hAnsi="Arial" w:cs="Times New Roman"/>
      <w:color w:val="000000"/>
      <w:sz w:val="24"/>
      <w:szCs w:val="24"/>
      <w:lang w:val="en-US"/>
    </w:rPr>
  </w:style>
  <w:style w:type="paragraph" w:customStyle="1" w:styleId="paragraph1">
    <w:name w:val="paragraph1"/>
    <w:basedOn w:val="a2"/>
    <w:rsid w:val="00A23976"/>
    <w:pPr>
      <w:tabs>
        <w:tab w:val="left" w:pos="720"/>
      </w:tabs>
      <w:spacing w:after="0" w:line="240" w:lineRule="auto"/>
      <w:jc w:val="both"/>
    </w:pPr>
    <w:rPr>
      <w:rFonts w:ascii="Arial" w:eastAsia="Times New Roman" w:hAnsi="Arial" w:cs="Times New Roman"/>
      <w:color w:val="000000"/>
      <w:sz w:val="24"/>
      <w:szCs w:val="24"/>
      <w:lang w:val="en-US"/>
    </w:rPr>
  </w:style>
  <w:style w:type="paragraph" w:customStyle="1" w:styleId="UNKEEP">
    <w:name w:val="UNKEEP"/>
    <w:basedOn w:val="paragraph1"/>
    <w:rsid w:val="00A23976"/>
    <w:pPr>
      <w:tabs>
        <w:tab w:val="clear" w:pos="720"/>
      </w:tabs>
    </w:pPr>
  </w:style>
  <w:style w:type="paragraph" w:customStyle="1" w:styleId="paragraph1a">
    <w:name w:val="paragraph1a"/>
    <w:basedOn w:val="a2"/>
    <w:rsid w:val="00A23976"/>
    <w:pPr>
      <w:tabs>
        <w:tab w:val="decimal" w:pos="270"/>
      </w:tabs>
      <w:spacing w:after="0" w:line="240" w:lineRule="auto"/>
      <w:ind w:left="540" w:hanging="540"/>
      <w:jc w:val="both"/>
    </w:pPr>
    <w:rPr>
      <w:rFonts w:ascii="Arial" w:eastAsia="Times New Roman" w:hAnsi="Arial" w:cs="Times New Roman"/>
      <w:color w:val="000000"/>
      <w:sz w:val="24"/>
      <w:szCs w:val="24"/>
      <w:lang w:val="en-US"/>
    </w:rPr>
  </w:style>
  <w:style w:type="paragraph" w:customStyle="1" w:styleId="paragraph1b">
    <w:name w:val="paragraph1b"/>
    <w:basedOn w:val="paragraph1"/>
    <w:rsid w:val="00A23976"/>
    <w:rPr>
      <w:b/>
      <w:bCs/>
    </w:rPr>
  </w:style>
  <w:style w:type="paragraph" w:styleId="aff7">
    <w:name w:val="List"/>
    <w:basedOn w:val="a2"/>
    <w:rsid w:val="00A23976"/>
    <w:pPr>
      <w:spacing w:after="0" w:line="240" w:lineRule="auto"/>
      <w:ind w:left="360" w:hanging="360"/>
    </w:pPr>
    <w:rPr>
      <w:rFonts w:ascii="Arial" w:eastAsia="Times New Roman" w:hAnsi="Arial" w:cs="Times New Roman"/>
      <w:sz w:val="20"/>
      <w:szCs w:val="20"/>
      <w:lang w:val="en-US"/>
    </w:rPr>
  </w:style>
  <w:style w:type="paragraph" w:customStyle="1" w:styleId="Level1">
    <w:name w:val="Level 1"/>
    <w:basedOn w:val="10"/>
    <w:rsid w:val="00A23976"/>
    <w:pPr>
      <w:keepLines w:val="0"/>
      <w:spacing w:before="120" w:after="120" w:line="240" w:lineRule="auto"/>
      <w:ind w:right="158"/>
      <w:outlineLvl w:val="9"/>
    </w:pPr>
    <w:rPr>
      <w:rFonts w:ascii="Arial" w:eastAsia="Times New Roman" w:hAnsi="Arial" w:cs="Arial"/>
      <w:color w:val="000000"/>
      <w:kern w:val="28"/>
      <w:szCs w:val="20"/>
      <w:lang w:val="en-GB"/>
    </w:rPr>
  </w:style>
  <w:style w:type="character" w:styleId="aff8">
    <w:name w:val="Strong"/>
    <w:uiPriority w:val="22"/>
    <w:qFormat/>
    <w:rsid w:val="00A23976"/>
    <w:rPr>
      <w:b/>
      <w:bCs/>
    </w:rPr>
  </w:style>
  <w:style w:type="paragraph" w:customStyle="1" w:styleId="ClientBullet2">
    <w:name w:val="Client Bullet 2"/>
    <w:rsid w:val="00A23976"/>
    <w:pPr>
      <w:tabs>
        <w:tab w:val="num" w:pos="540"/>
      </w:tabs>
      <w:spacing w:after="0" w:line="240" w:lineRule="auto"/>
      <w:ind w:left="357" w:firstLine="567"/>
    </w:pPr>
    <w:rPr>
      <w:rFonts w:ascii="Arial Narrow" w:eastAsia="Times New Roman" w:hAnsi="Arial Narrow" w:cs="Times New Roman"/>
      <w:i/>
      <w:sz w:val="20"/>
      <w:szCs w:val="20"/>
      <w:lang w:val="en-GB" w:eastAsia="en-GB"/>
    </w:rPr>
  </w:style>
  <w:style w:type="paragraph" w:customStyle="1" w:styleId="InsertGraphic">
    <w:name w:val="Insert Graphic"/>
    <w:basedOn w:val="a2"/>
    <w:rsid w:val="00A23976"/>
    <w:pPr>
      <w:numPr>
        <w:numId w:val="5"/>
      </w:numPr>
      <w:tabs>
        <w:tab w:val="clear" w:pos="717"/>
      </w:tabs>
      <w:spacing w:after="120" w:line="240" w:lineRule="auto"/>
      <w:ind w:left="0" w:firstLine="0"/>
    </w:pPr>
    <w:rPr>
      <w:rFonts w:ascii="Arial Narrow" w:eastAsia="Times New Roman" w:hAnsi="Arial Narrow" w:cs="Times New Roman"/>
      <w:szCs w:val="20"/>
      <w:lang w:val="en-GB" w:eastAsia="en-GB"/>
    </w:rPr>
  </w:style>
  <w:style w:type="paragraph" w:customStyle="1" w:styleId="BulletList1">
    <w:name w:val="Bullet List 1"/>
    <w:basedOn w:val="a2"/>
    <w:rsid w:val="00A23976"/>
    <w:pPr>
      <w:tabs>
        <w:tab w:val="num" w:pos="1134"/>
      </w:tabs>
      <w:spacing w:after="120" w:line="300" w:lineRule="exact"/>
      <w:ind w:firstLine="567"/>
    </w:pPr>
    <w:rPr>
      <w:rFonts w:ascii="Arial Narrow" w:eastAsia="Times New Roman" w:hAnsi="Arial Narrow" w:cs="Times New Roman"/>
      <w:kern w:val="22"/>
      <w:szCs w:val="20"/>
      <w:lang w:val="en-GB" w:eastAsia="en-GB"/>
    </w:rPr>
  </w:style>
  <w:style w:type="paragraph" w:customStyle="1" w:styleId="BulletList2">
    <w:name w:val="Bullet List 2"/>
    <w:basedOn w:val="a2"/>
    <w:rsid w:val="00A23976"/>
    <w:pPr>
      <w:spacing w:after="120" w:line="300" w:lineRule="exact"/>
      <w:ind w:left="927" w:hanging="360"/>
    </w:pPr>
    <w:rPr>
      <w:rFonts w:ascii="Arial Narrow" w:eastAsia="Times New Roman" w:hAnsi="Arial Narrow" w:cs="Times New Roman"/>
      <w:kern w:val="22"/>
      <w:szCs w:val="20"/>
      <w:lang w:val="en-GB" w:eastAsia="en-GB"/>
    </w:rPr>
  </w:style>
  <w:style w:type="paragraph" w:customStyle="1" w:styleId="ClientBullet1">
    <w:name w:val="Client Bullet 1"/>
    <w:rsid w:val="00A23976"/>
    <w:pPr>
      <w:numPr>
        <w:numId w:val="6"/>
      </w:numPr>
      <w:spacing w:after="0" w:line="240" w:lineRule="auto"/>
    </w:pPr>
    <w:rPr>
      <w:rFonts w:ascii="Arial Narrow" w:eastAsia="Times New Roman" w:hAnsi="Arial Narrow" w:cs="Times New Roman"/>
      <w:i/>
      <w:sz w:val="20"/>
      <w:szCs w:val="20"/>
      <w:lang w:val="en-GB" w:eastAsia="en-GB"/>
    </w:rPr>
  </w:style>
  <w:style w:type="paragraph" w:customStyle="1" w:styleId="xl24">
    <w:name w:val="xl24"/>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25">
    <w:name w:val="xl25"/>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6">
    <w:name w:val="xl26"/>
    <w:basedOn w:val="a2"/>
    <w:rsid w:val="00A23976"/>
    <w:pP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27">
    <w:name w:val="xl27"/>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91Normal">
    <w:name w:val="9.1 Normal"/>
    <w:basedOn w:val="a2"/>
    <w:rsid w:val="00A23976"/>
    <w:pPr>
      <w:spacing w:after="0" w:line="240" w:lineRule="auto"/>
      <w:ind w:left="720" w:right="288" w:hanging="432"/>
      <w:jc w:val="both"/>
    </w:pPr>
    <w:rPr>
      <w:rFonts w:ascii="Arial" w:eastAsia="Times New Roman" w:hAnsi="Arial" w:cs="Times New Roman"/>
      <w:sz w:val="20"/>
      <w:szCs w:val="20"/>
      <w:lang w:val="en-US"/>
    </w:rPr>
  </w:style>
  <w:style w:type="paragraph" w:styleId="aff9">
    <w:name w:val="Block Text"/>
    <w:basedOn w:val="a2"/>
    <w:rsid w:val="00A23976"/>
    <w:pPr>
      <w:spacing w:after="0" w:line="240" w:lineRule="auto"/>
      <w:ind w:left="627" w:right="-3" w:hanging="627"/>
      <w:jc w:val="both"/>
    </w:pPr>
    <w:rPr>
      <w:rFonts w:ascii="Arial" w:eastAsia="Times New Roman" w:hAnsi="Arial" w:cs="Arial"/>
      <w:bCs/>
      <w:sz w:val="20"/>
      <w:szCs w:val="24"/>
      <w:lang w:eastAsia="ru-RU"/>
    </w:rPr>
  </w:style>
  <w:style w:type="character" w:customStyle="1" w:styleId="s3">
    <w:name w:val="s3"/>
    <w:rsid w:val="00A23976"/>
    <w:rPr>
      <w:rFonts w:ascii="Times New Roman" w:hAnsi="Times New Roman" w:cs="Times New Roman" w:hint="default"/>
      <w:b w:val="0"/>
      <w:bCs w:val="0"/>
      <w:i/>
      <w:iCs/>
      <w:strike w:val="0"/>
      <w:dstrike w:val="0"/>
      <w:color w:val="FF0000"/>
      <w:sz w:val="20"/>
      <w:szCs w:val="20"/>
      <w:u w:val="none"/>
      <w:effect w:val="none"/>
    </w:rPr>
  </w:style>
  <w:style w:type="character" w:styleId="affa">
    <w:name w:val="FollowedHyperlink"/>
    <w:uiPriority w:val="99"/>
    <w:rsid w:val="00A23976"/>
    <w:rPr>
      <w:color w:val="800080"/>
      <w:u w:val="single"/>
    </w:rPr>
  </w:style>
  <w:style w:type="paragraph" w:customStyle="1" w:styleId="paragraph2bnk">
    <w:name w:val="paragraph2bnk"/>
    <w:basedOn w:val="a2"/>
    <w:rsid w:val="00A23976"/>
    <w:pPr>
      <w:keepNext/>
      <w:tabs>
        <w:tab w:val="decimal" w:pos="360"/>
      </w:tabs>
      <w:spacing w:after="0" w:line="240" w:lineRule="auto"/>
      <w:ind w:left="720" w:hanging="720"/>
      <w:jc w:val="both"/>
    </w:pPr>
    <w:rPr>
      <w:rFonts w:ascii="Arial" w:eastAsia="Times New Roman" w:hAnsi="Arial" w:cs="Times New Roman"/>
      <w:b/>
      <w:bCs/>
      <w:color w:val="000000"/>
      <w:sz w:val="24"/>
      <w:szCs w:val="24"/>
      <w:lang w:val="en-US"/>
    </w:rPr>
  </w:style>
  <w:style w:type="character" w:customStyle="1" w:styleId="tw4winMark">
    <w:name w:val="tw4winMark"/>
    <w:rsid w:val="00A23976"/>
    <w:rPr>
      <w:rFonts w:ascii="Courier New" w:hAnsi="Courier New"/>
      <w:vanish/>
      <w:color w:val="800080"/>
      <w:sz w:val="24"/>
      <w:vertAlign w:val="subscript"/>
    </w:rPr>
  </w:style>
  <w:style w:type="paragraph" w:customStyle="1" w:styleId="paragraph3bk">
    <w:name w:val="paragraph3bk"/>
    <w:basedOn w:val="a2"/>
    <w:rsid w:val="00A23976"/>
    <w:pPr>
      <w:keepNext/>
      <w:spacing w:after="0" w:line="240" w:lineRule="auto"/>
      <w:ind w:left="720"/>
      <w:jc w:val="both"/>
    </w:pPr>
    <w:rPr>
      <w:rFonts w:ascii="Arial" w:eastAsia="Times New Roman" w:hAnsi="Arial" w:cs="Times New Roman"/>
      <w:b/>
      <w:bCs/>
      <w:color w:val="000000"/>
      <w:sz w:val="24"/>
      <w:szCs w:val="24"/>
      <w:lang w:val="en-US"/>
    </w:rPr>
  </w:style>
  <w:style w:type="paragraph" w:customStyle="1" w:styleId="paragraph4">
    <w:name w:val="paragraph4"/>
    <w:basedOn w:val="a2"/>
    <w:rsid w:val="00A23976"/>
    <w:pPr>
      <w:spacing w:after="0" w:line="240" w:lineRule="auto"/>
      <w:ind w:left="1440"/>
      <w:jc w:val="both"/>
    </w:pPr>
    <w:rPr>
      <w:rFonts w:ascii="Arial" w:eastAsia="Times New Roman" w:hAnsi="Arial" w:cs="Times New Roman"/>
      <w:color w:val="000000"/>
      <w:sz w:val="24"/>
      <w:szCs w:val="24"/>
      <w:lang w:val="en-US"/>
    </w:rPr>
  </w:style>
  <w:style w:type="paragraph" w:customStyle="1" w:styleId="font5">
    <w:name w:val="font5"/>
    <w:basedOn w:val="a2"/>
    <w:rsid w:val="00A23976"/>
    <w:pPr>
      <w:spacing w:before="100" w:beforeAutospacing="1" w:after="100" w:afterAutospacing="1" w:line="240" w:lineRule="auto"/>
    </w:pPr>
    <w:rPr>
      <w:rFonts w:ascii="Arial" w:eastAsia="Times New Roman" w:hAnsi="Arial" w:cs="Arial"/>
      <w:sz w:val="20"/>
      <w:szCs w:val="20"/>
      <w:lang w:val="en-US"/>
    </w:rPr>
  </w:style>
  <w:style w:type="paragraph" w:customStyle="1" w:styleId="font6">
    <w:name w:val="font6"/>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font7">
    <w:name w:val="font7"/>
    <w:basedOn w:val="a2"/>
    <w:rsid w:val="00A23976"/>
    <w:pPr>
      <w:spacing w:before="100" w:beforeAutospacing="1" w:after="100" w:afterAutospacing="1" w:line="240" w:lineRule="auto"/>
    </w:pPr>
    <w:rPr>
      <w:rFonts w:ascii="Wingdings" w:eastAsia="Times New Roman" w:hAnsi="Wingdings" w:cs="Times New Roman"/>
      <w:sz w:val="16"/>
      <w:szCs w:val="16"/>
      <w:lang w:val="en-US"/>
    </w:rPr>
  </w:style>
  <w:style w:type="paragraph" w:customStyle="1" w:styleId="font8">
    <w:name w:val="font8"/>
    <w:basedOn w:val="a2"/>
    <w:rsid w:val="00A23976"/>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9">
    <w:name w:val="font9"/>
    <w:basedOn w:val="a2"/>
    <w:rsid w:val="00A23976"/>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xl41">
    <w:name w:val="xl41"/>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42">
    <w:name w:val="xl42"/>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43">
    <w:name w:val="xl43"/>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44">
    <w:name w:val="xl44"/>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45">
    <w:name w:val="xl45"/>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46">
    <w:name w:val="xl46"/>
    <w:basedOn w:val="a2"/>
    <w:rsid w:val="00A23976"/>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47">
    <w:name w:val="xl47"/>
    <w:basedOn w:val="a2"/>
    <w:rsid w:val="00A23976"/>
    <w:pPr>
      <w:pBdr>
        <w:top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48">
    <w:name w:val="xl48"/>
    <w:basedOn w:val="a2"/>
    <w:rsid w:val="00A23976"/>
    <w:pPr>
      <w:pBdr>
        <w:top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49">
    <w:name w:val="xl49"/>
    <w:basedOn w:val="a2"/>
    <w:rsid w:val="00A23976"/>
    <w:pPr>
      <w:pBdr>
        <w:top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0">
    <w:name w:val="xl50"/>
    <w:basedOn w:val="a2"/>
    <w:rsid w:val="00A23976"/>
    <w:pPr>
      <w:pBdr>
        <w:top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1">
    <w:name w:val="xl51"/>
    <w:basedOn w:val="a2"/>
    <w:rsid w:val="00A23976"/>
    <w:pPr>
      <w:pBdr>
        <w:bottom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2">
    <w:name w:val="xl52"/>
    <w:basedOn w:val="a2"/>
    <w:rsid w:val="00A23976"/>
    <w:pPr>
      <w:pBdr>
        <w:bottom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3">
    <w:name w:val="xl53"/>
    <w:basedOn w:val="a2"/>
    <w:rsid w:val="00A23976"/>
    <w:pPr>
      <w:pBdr>
        <w:bottom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4">
    <w:name w:val="xl54"/>
    <w:basedOn w:val="a2"/>
    <w:rsid w:val="00A23976"/>
    <w:pPr>
      <w:pBdr>
        <w:bottom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5">
    <w:name w:val="xl55"/>
    <w:basedOn w:val="a2"/>
    <w:rsid w:val="00A23976"/>
    <w:pP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6">
    <w:name w:val="xl56"/>
    <w:basedOn w:val="a2"/>
    <w:rsid w:val="00A23976"/>
    <w:pP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7">
    <w:name w:val="xl57"/>
    <w:basedOn w:val="a2"/>
    <w:rsid w:val="00A23976"/>
    <w:pP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8">
    <w:name w:val="xl58"/>
    <w:basedOn w:val="a2"/>
    <w:rsid w:val="00A23976"/>
    <w:pP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9">
    <w:name w:val="xl59"/>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0">
    <w:name w:val="xl60"/>
    <w:basedOn w:val="a2"/>
    <w:rsid w:val="00A23976"/>
    <w:pPr>
      <w:spacing w:before="100" w:beforeAutospacing="1" w:after="100" w:afterAutospacing="1" w:line="240" w:lineRule="auto"/>
      <w:jc w:val="right"/>
    </w:pPr>
    <w:rPr>
      <w:rFonts w:ascii="Arial" w:eastAsia="Times New Roman" w:hAnsi="Arial" w:cs="Arial"/>
      <w:b/>
      <w:bCs/>
      <w:sz w:val="24"/>
      <w:szCs w:val="24"/>
      <w:lang w:val="en-US"/>
    </w:rPr>
  </w:style>
  <w:style w:type="paragraph" w:customStyle="1" w:styleId="xl61">
    <w:name w:val="xl61"/>
    <w:basedOn w:val="a2"/>
    <w:rsid w:val="00A23976"/>
    <w:pPr>
      <w:spacing w:before="100" w:beforeAutospacing="1" w:after="100" w:afterAutospacing="1" w:line="240" w:lineRule="auto"/>
      <w:jc w:val="right"/>
    </w:pPr>
    <w:rPr>
      <w:rFonts w:ascii="Arial" w:eastAsia="Times New Roman" w:hAnsi="Arial" w:cs="Arial"/>
      <w:b/>
      <w:bCs/>
      <w:sz w:val="24"/>
      <w:szCs w:val="24"/>
      <w:u w:val="single"/>
      <w:lang w:val="en-US"/>
    </w:rPr>
  </w:style>
  <w:style w:type="paragraph" w:customStyle="1" w:styleId="xl62">
    <w:name w:val="xl62"/>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63">
    <w:name w:val="xl63"/>
    <w:basedOn w:val="a2"/>
    <w:rsid w:val="00A23976"/>
    <w:pPr>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4">
    <w:name w:val="xl64"/>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65">
    <w:name w:val="xl65"/>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6">
    <w:name w:val="xl66"/>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7">
    <w:name w:val="xl67"/>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68">
    <w:name w:val="xl68"/>
    <w:basedOn w:val="a2"/>
    <w:rsid w:val="00A23976"/>
    <w:pPr>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69">
    <w:name w:val="xl69"/>
    <w:basedOn w:val="a2"/>
    <w:rsid w:val="00A23976"/>
    <w:pPr>
      <w:spacing w:before="100" w:beforeAutospacing="1" w:after="100" w:afterAutospacing="1" w:line="240" w:lineRule="auto"/>
    </w:pPr>
    <w:rPr>
      <w:rFonts w:ascii="Arial" w:eastAsia="Times New Roman" w:hAnsi="Arial" w:cs="Arial"/>
      <w:b/>
      <w:bCs/>
      <w:sz w:val="24"/>
      <w:szCs w:val="24"/>
      <w:u w:val="single"/>
      <w:lang w:val="en-US"/>
    </w:rPr>
  </w:style>
  <w:style w:type="paragraph" w:customStyle="1" w:styleId="xl70">
    <w:name w:val="xl70"/>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71">
    <w:name w:val="xl71"/>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2">
    <w:name w:val="xl72"/>
    <w:basedOn w:val="a2"/>
    <w:rsid w:val="00A23976"/>
    <w:pPr>
      <w:spacing w:before="100" w:beforeAutospacing="1" w:after="100" w:afterAutospacing="1" w:line="240" w:lineRule="auto"/>
      <w:jc w:val="right"/>
    </w:pPr>
    <w:rPr>
      <w:rFonts w:ascii="Arial" w:eastAsia="Times New Roman" w:hAnsi="Arial" w:cs="Arial"/>
      <w:b/>
      <w:bCs/>
      <w:sz w:val="18"/>
      <w:szCs w:val="18"/>
      <w:lang w:val="en-US"/>
    </w:rPr>
  </w:style>
  <w:style w:type="paragraph" w:customStyle="1" w:styleId="xl73">
    <w:name w:val="xl73"/>
    <w:basedOn w:val="a2"/>
    <w:rsid w:val="00A23976"/>
    <w:pPr>
      <w:spacing w:before="100" w:beforeAutospacing="1" w:after="100" w:afterAutospacing="1" w:line="240" w:lineRule="auto"/>
    </w:pPr>
    <w:rPr>
      <w:rFonts w:ascii="Arial" w:eastAsia="Times New Roman" w:hAnsi="Arial" w:cs="Arial"/>
      <w:b/>
      <w:bCs/>
      <w:sz w:val="18"/>
      <w:szCs w:val="18"/>
      <w:lang w:val="en-US"/>
    </w:rPr>
  </w:style>
  <w:style w:type="paragraph" w:customStyle="1" w:styleId="xl74">
    <w:name w:val="xl74"/>
    <w:basedOn w:val="a2"/>
    <w:rsid w:val="00A23976"/>
    <w:pPr>
      <w:spacing w:before="100" w:beforeAutospacing="1" w:after="100" w:afterAutospacing="1" w:line="240" w:lineRule="auto"/>
      <w:jc w:val="right"/>
    </w:pPr>
    <w:rPr>
      <w:rFonts w:ascii="Arial" w:eastAsia="Times New Roman" w:hAnsi="Arial" w:cs="Arial"/>
      <w:b/>
      <w:bCs/>
      <w:sz w:val="24"/>
      <w:szCs w:val="24"/>
      <w:lang w:val="en-US"/>
    </w:rPr>
  </w:style>
  <w:style w:type="paragraph" w:customStyle="1" w:styleId="xl75">
    <w:name w:val="xl75"/>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6">
    <w:name w:val="xl76"/>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7">
    <w:name w:val="xl77"/>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8">
    <w:name w:val="xl78"/>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79">
    <w:name w:val="xl79"/>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80">
    <w:name w:val="xl80"/>
    <w:basedOn w:val="a2"/>
    <w:rsid w:val="00A23976"/>
    <w:pPr>
      <w:spacing w:before="100" w:beforeAutospacing="1" w:after="100" w:afterAutospacing="1" w:line="240" w:lineRule="auto"/>
      <w:jc w:val="right"/>
    </w:pPr>
    <w:rPr>
      <w:rFonts w:ascii="Arial" w:eastAsia="Times New Roman" w:hAnsi="Arial" w:cs="Arial"/>
      <w:color w:val="FF0000"/>
      <w:sz w:val="24"/>
      <w:szCs w:val="24"/>
      <w:lang w:val="en-US"/>
    </w:rPr>
  </w:style>
  <w:style w:type="paragraph" w:customStyle="1" w:styleId="xl81">
    <w:name w:val="xl81"/>
    <w:basedOn w:val="a2"/>
    <w:rsid w:val="00A23976"/>
    <w:pPr>
      <w:spacing w:before="100" w:beforeAutospacing="1" w:after="100" w:afterAutospacing="1" w:line="240" w:lineRule="auto"/>
    </w:pPr>
    <w:rPr>
      <w:rFonts w:ascii="Arial" w:eastAsia="Times New Roman" w:hAnsi="Arial" w:cs="Arial"/>
      <w:b/>
      <w:bCs/>
      <w:color w:val="FF0000"/>
      <w:sz w:val="24"/>
      <w:szCs w:val="24"/>
      <w:lang w:val="en-US"/>
    </w:rPr>
  </w:style>
  <w:style w:type="paragraph" w:customStyle="1" w:styleId="xl82">
    <w:name w:val="xl82"/>
    <w:basedOn w:val="a2"/>
    <w:rsid w:val="00A23976"/>
    <w:pPr>
      <w:spacing w:before="100" w:beforeAutospacing="1" w:after="100" w:afterAutospacing="1" w:line="240" w:lineRule="auto"/>
      <w:jc w:val="right"/>
    </w:pPr>
    <w:rPr>
      <w:rFonts w:ascii="Arial" w:eastAsia="Times New Roman" w:hAnsi="Arial" w:cs="Arial"/>
      <w:b/>
      <w:bCs/>
      <w:color w:val="FF0000"/>
      <w:sz w:val="24"/>
      <w:szCs w:val="24"/>
      <w:lang w:val="en-US"/>
    </w:rPr>
  </w:style>
  <w:style w:type="paragraph" w:customStyle="1" w:styleId="xl83">
    <w:name w:val="xl83"/>
    <w:basedOn w:val="a2"/>
    <w:rsid w:val="00A23976"/>
    <w:pPr>
      <w:spacing w:before="100" w:beforeAutospacing="1" w:after="100" w:afterAutospacing="1" w:line="240" w:lineRule="auto"/>
    </w:pPr>
    <w:rPr>
      <w:rFonts w:ascii="Arial" w:eastAsia="Times New Roman" w:hAnsi="Arial" w:cs="Arial"/>
      <w:b/>
      <w:bCs/>
      <w:color w:val="FF0000"/>
      <w:sz w:val="24"/>
      <w:szCs w:val="24"/>
      <w:lang w:val="en-US"/>
    </w:rPr>
  </w:style>
  <w:style w:type="paragraph" w:customStyle="1" w:styleId="xl84">
    <w:name w:val="xl84"/>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85">
    <w:name w:val="xl85"/>
    <w:basedOn w:val="a2"/>
    <w:rsid w:val="00A23976"/>
    <w:pPr>
      <w:spacing w:before="100" w:beforeAutospacing="1" w:after="100" w:afterAutospacing="1" w:line="240" w:lineRule="auto"/>
      <w:jc w:val="right"/>
    </w:pPr>
    <w:rPr>
      <w:rFonts w:ascii="Arial" w:eastAsia="Times New Roman" w:hAnsi="Arial" w:cs="Arial"/>
      <w:b/>
      <w:bCs/>
      <w:color w:val="FF0000"/>
      <w:sz w:val="24"/>
      <w:szCs w:val="24"/>
      <w:lang w:val="en-US"/>
    </w:rPr>
  </w:style>
  <w:style w:type="paragraph" w:customStyle="1" w:styleId="xl86">
    <w:name w:val="xl86"/>
    <w:basedOn w:val="a2"/>
    <w:rsid w:val="00A23976"/>
    <w:pPr>
      <w:spacing w:before="100" w:beforeAutospacing="1" w:after="100" w:afterAutospacing="1" w:line="240" w:lineRule="auto"/>
      <w:jc w:val="right"/>
    </w:pPr>
    <w:rPr>
      <w:rFonts w:ascii="Arial" w:eastAsia="Times New Roman" w:hAnsi="Arial" w:cs="Arial"/>
      <w:sz w:val="18"/>
      <w:szCs w:val="18"/>
      <w:lang w:val="en-US"/>
    </w:rPr>
  </w:style>
  <w:style w:type="paragraph" w:customStyle="1" w:styleId="xl87">
    <w:name w:val="xl87"/>
    <w:basedOn w:val="a2"/>
    <w:rsid w:val="00A23976"/>
    <w:pPr>
      <w:spacing w:before="100" w:beforeAutospacing="1" w:after="100" w:afterAutospacing="1" w:line="240" w:lineRule="auto"/>
      <w:jc w:val="right"/>
    </w:pPr>
    <w:rPr>
      <w:rFonts w:ascii="Arial" w:eastAsia="Times New Roman" w:hAnsi="Arial" w:cs="Arial"/>
      <w:sz w:val="18"/>
      <w:szCs w:val="18"/>
      <w:lang w:val="en-US"/>
    </w:rPr>
  </w:style>
  <w:style w:type="paragraph" w:customStyle="1" w:styleId="xl88">
    <w:name w:val="xl88"/>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89">
    <w:name w:val="xl89"/>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90">
    <w:name w:val="xl90"/>
    <w:basedOn w:val="a2"/>
    <w:rsid w:val="00A23976"/>
    <w:pPr>
      <w:spacing w:before="100" w:beforeAutospacing="1" w:after="100" w:afterAutospacing="1" w:line="240" w:lineRule="auto"/>
      <w:jc w:val="right"/>
    </w:pPr>
    <w:rPr>
      <w:rFonts w:ascii="Arial" w:eastAsia="Times New Roman" w:hAnsi="Arial" w:cs="Arial"/>
      <w:sz w:val="24"/>
      <w:szCs w:val="24"/>
      <w:u w:val="single"/>
      <w:lang w:val="en-US"/>
    </w:rPr>
  </w:style>
  <w:style w:type="paragraph" w:customStyle="1" w:styleId="xl91">
    <w:name w:val="xl91"/>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92">
    <w:name w:val="xl92"/>
    <w:basedOn w:val="a2"/>
    <w:rsid w:val="00A23976"/>
    <w:pPr>
      <w:pBdr>
        <w:top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93">
    <w:name w:val="xl93"/>
    <w:basedOn w:val="a2"/>
    <w:rsid w:val="00A23976"/>
    <w:pPr>
      <w:pBdr>
        <w:bottom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94">
    <w:name w:val="xl94"/>
    <w:basedOn w:val="a2"/>
    <w:rsid w:val="00A23976"/>
    <w:pP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95">
    <w:name w:val="xl95"/>
    <w:basedOn w:val="a2"/>
    <w:rsid w:val="00A23976"/>
    <w:pPr>
      <w:spacing w:before="100" w:beforeAutospacing="1" w:after="100" w:afterAutospacing="1" w:line="240" w:lineRule="auto"/>
      <w:jc w:val="right"/>
    </w:pPr>
    <w:rPr>
      <w:rFonts w:ascii="Arial" w:eastAsia="Times New Roman" w:hAnsi="Arial" w:cs="Arial"/>
      <w:b/>
      <w:bCs/>
      <w:sz w:val="24"/>
      <w:szCs w:val="24"/>
      <w:lang w:val="en-US"/>
    </w:rPr>
  </w:style>
  <w:style w:type="paragraph" w:customStyle="1" w:styleId="xl96">
    <w:name w:val="xl96"/>
    <w:basedOn w:val="a2"/>
    <w:rsid w:val="00A23976"/>
    <w:pPr>
      <w:spacing w:before="100" w:beforeAutospacing="1" w:after="100" w:afterAutospacing="1" w:line="240" w:lineRule="auto"/>
      <w:jc w:val="right"/>
    </w:pPr>
    <w:rPr>
      <w:rFonts w:ascii="Arial" w:eastAsia="Times New Roman" w:hAnsi="Arial" w:cs="Arial"/>
      <w:b/>
      <w:bCs/>
      <w:sz w:val="24"/>
      <w:szCs w:val="24"/>
      <w:u w:val="single"/>
      <w:lang w:val="en-US"/>
    </w:rPr>
  </w:style>
  <w:style w:type="paragraph" w:customStyle="1" w:styleId="xl97">
    <w:name w:val="xl97"/>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98">
    <w:name w:val="xl98"/>
    <w:basedOn w:val="a2"/>
    <w:rsid w:val="00A23976"/>
    <w:pPr>
      <w:spacing w:before="100" w:beforeAutospacing="1" w:after="100" w:afterAutospacing="1" w:line="240" w:lineRule="auto"/>
      <w:jc w:val="right"/>
    </w:pPr>
    <w:rPr>
      <w:rFonts w:ascii="Arial" w:eastAsia="Times New Roman" w:hAnsi="Arial" w:cs="Arial"/>
      <w:b/>
      <w:bCs/>
      <w:sz w:val="18"/>
      <w:szCs w:val="18"/>
      <w:lang w:val="en-US"/>
    </w:rPr>
  </w:style>
  <w:style w:type="paragraph" w:customStyle="1" w:styleId="xl99">
    <w:name w:val="xl99"/>
    <w:basedOn w:val="a2"/>
    <w:rsid w:val="00A23976"/>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00">
    <w:name w:val="xl100"/>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101">
    <w:name w:val="xl101"/>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02">
    <w:name w:val="xl102"/>
    <w:basedOn w:val="a2"/>
    <w:rsid w:val="00A23976"/>
    <w:pPr>
      <w:spacing w:before="100" w:beforeAutospacing="1" w:after="100" w:afterAutospacing="1" w:line="240" w:lineRule="auto"/>
      <w:ind w:firstLineChars="100" w:firstLine="100"/>
    </w:pPr>
    <w:rPr>
      <w:rFonts w:ascii="Arial" w:eastAsia="Times New Roman" w:hAnsi="Arial" w:cs="Arial"/>
      <w:sz w:val="24"/>
      <w:szCs w:val="24"/>
      <w:lang w:val="en-US"/>
    </w:rPr>
  </w:style>
  <w:style w:type="paragraph" w:customStyle="1" w:styleId="xl103">
    <w:name w:val="xl103"/>
    <w:basedOn w:val="a2"/>
    <w:rsid w:val="00A23976"/>
    <w:pPr>
      <w:spacing w:before="100" w:beforeAutospacing="1" w:after="100" w:afterAutospacing="1" w:line="240" w:lineRule="auto"/>
      <w:ind w:firstLineChars="100" w:firstLine="100"/>
    </w:pPr>
    <w:rPr>
      <w:rFonts w:ascii="Arial" w:eastAsia="Times New Roman" w:hAnsi="Arial" w:cs="Arial"/>
      <w:sz w:val="18"/>
      <w:szCs w:val="18"/>
      <w:lang w:val="en-US"/>
    </w:rPr>
  </w:style>
  <w:style w:type="paragraph" w:customStyle="1" w:styleId="xl104">
    <w:name w:val="xl104"/>
    <w:basedOn w:val="a2"/>
    <w:rsid w:val="00A23976"/>
    <w:pPr>
      <w:spacing w:before="100" w:beforeAutospacing="1" w:after="100" w:afterAutospacing="1" w:line="240" w:lineRule="auto"/>
      <w:ind w:firstLineChars="100" w:firstLine="100"/>
    </w:pPr>
    <w:rPr>
      <w:rFonts w:ascii="Arial" w:eastAsia="Times New Roman" w:hAnsi="Arial" w:cs="Arial"/>
      <w:b/>
      <w:bCs/>
      <w:sz w:val="18"/>
      <w:szCs w:val="18"/>
      <w:lang w:val="en-US"/>
    </w:rPr>
  </w:style>
  <w:style w:type="paragraph" w:customStyle="1" w:styleId="xl105">
    <w:name w:val="xl105"/>
    <w:basedOn w:val="a2"/>
    <w:rsid w:val="00A23976"/>
    <w:pP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06">
    <w:name w:val="xl106"/>
    <w:basedOn w:val="a2"/>
    <w:rsid w:val="00A23976"/>
    <w:pPr>
      <w:spacing w:before="100" w:beforeAutospacing="1" w:after="100" w:afterAutospacing="1" w:line="240" w:lineRule="auto"/>
      <w:jc w:val="center"/>
    </w:pPr>
    <w:rPr>
      <w:rFonts w:ascii="Arial" w:eastAsia="Times New Roman" w:hAnsi="Arial" w:cs="Arial"/>
      <w:b/>
      <w:bCs/>
      <w:sz w:val="16"/>
      <w:szCs w:val="16"/>
      <w:u w:val="single"/>
      <w:lang w:val="en-US"/>
    </w:rPr>
  </w:style>
  <w:style w:type="paragraph" w:customStyle="1" w:styleId="xl107">
    <w:name w:val="xl107"/>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08">
    <w:name w:val="xl108"/>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09">
    <w:name w:val="xl109"/>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10">
    <w:name w:val="xl110"/>
    <w:basedOn w:val="a2"/>
    <w:rsid w:val="00A23976"/>
    <w:pPr>
      <w:spacing w:before="100" w:beforeAutospacing="1" w:after="100" w:afterAutospacing="1" w:line="240" w:lineRule="auto"/>
      <w:ind w:firstLineChars="200" w:firstLine="200"/>
    </w:pPr>
    <w:rPr>
      <w:rFonts w:ascii="Arial" w:eastAsia="Times New Roman" w:hAnsi="Arial" w:cs="Arial"/>
      <w:sz w:val="24"/>
      <w:szCs w:val="24"/>
      <w:lang w:val="en-US"/>
    </w:rPr>
  </w:style>
  <w:style w:type="paragraph" w:customStyle="1" w:styleId="xl111">
    <w:name w:val="xl111"/>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12">
    <w:name w:val="xl112"/>
    <w:basedOn w:val="a2"/>
    <w:rsid w:val="00A23976"/>
    <w:pPr>
      <w:spacing w:before="100" w:beforeAutospacing="1" w:after="100" w:afterAutospacing="1" w:line="240" w:lineRule="auto"/>
      <w:ind w:firstLineChars="100" w:firstLine="100"/>
    </w:pPr>
    <w:rPr>
      <w:rFonts w:ascii="Arial" w:eastAsia="Times New Roman" w:hAnsi="Arial" w:cs="Arial"/>
      <w:sz w:val="18"/>
      <w:szCs w:val="18"/>
      <w:lang w:val="en-US"/>
    </w:rPr>
  </w:style>
  <w:style w:type="paragraph" w:customStyle="1" w:styleId="xl113">
    <w:name w:val="xl113"/>
    <w:basedOn w:val="a2"/>
    <w:rsid w:val="00A23976"/>
    <w:pPr>
      <w:spacing w:before="100" w:beforeAutospacing="1" w:after="100" w:afterAutospacing="1" w:line="240" w:lineRule="auto"/>
      <w:jc w:val="right"/>
    </w:pPr>
    <w:rPr>
      <w:rFonts w:ascii="Times New Roman" w:eastAsia="Times New Roman" w:hAnsi="Times New Roman" w:cs="Times New Roman"/>
      <w:sz w:val="16"/>
      <w:szCs w:val="16"/>
      <w:lang w:val="en-US"/>
    </w:rPr>
  </w:style>
  <w:style w:type="paragraph" w:customStyle="1" w:styleId="xl114">
    <w:name w:val="xl114"/>
    <w:basedOn w:val="a2"/>
    <w:rsid w:val="00A23976"/>
    <w:pPr>
      <w:spacing w:before="100" w:beforeAutospacing="1" w:after="100" w:afterAutospacing="1" w:line="240" w:lineRule="auto"/>
      <w:jc w:val="center"/>
    </w:pPr>
    <w:rPr>
      <w:rFonts w:ascii="Arial" w:eastAsia="Times New Roman" w:hAnsi="Arial" w:cs="Arial"/>
      <w:color w:val="000000"/>
      <w:sz w:val="16"/>
      <w:szCs w:val="16"/>
      <w:lang w:val="en-US"/>
    </w:rPr>
  </w:style>
  <w:style w:type="paragraph" w:customStyle="1" w:styleId="xl115">
    <w:name w:val="xl115"/>
    <w:basedOn w:val="a2"/>
    <w:rsid w:val="00A23976"/>
    <w:pPr>
      <w:spacing w:before="100" w:beforeAutospacing="1" w:after="100" w:afterAutospacing="1" w:line="240" w:lineRule="auto"/>
      <w:jc w:val="center"/>
    </w:pPr>
    <w:rPr>
      <w:rFonts w:ascii="Arial" w:eastAsia="Times New Roman" w:hAnsi="Arial" w:cs="Arial"/>
      <w:b/>
      <w:bCs/>
      <w:color w:val="FF0000"/>
      <w:sz w:val="24"/>
      <w:szCs w:val="24"/>
      <w:lang w:val="en-US"/>
    </w:rPr>
  </w:style>
  <w:style w:type="paragraph" w:customStyle="1" w:styleId="xl116">
    <w:name w:val="xl116"/>
    <w:basedOn w:val="a2"/>
    <w:rsid w:val="00A23976"/>
    <w:pPr>
      <w:spacing w:before="100" w:beforeAutospacing="1" w:after="100" w:afterAutospacing="1" w:line="240" w:lineRule="auto"/>
    </w:pPr>
    <w:rPr>
      <w:rFonts w:ascii="Arial" w:eastAsia="Times New Roman" w:hAnsi="Arial" w:cs="Arial"/>
      <w:color w:val="FF0000"/>
      <w:sz w:val="16"/>
      <w:szCs w:val="16"/>
      <w:lang w:val="en-US"/>
    </w:rPr>
  </w:style>
  <w:style w:type="paragraph" w:customStyle="1" w:styleId="xl117">
    <w:name w:val="xl117"/>
    <w:basedOn w:val="a2"/>
    <w:rsid w:val="00A23976"/>
    <w:pPr>
      <w:spacing w:before="100" w:beforeAutospacing="1" w:after="100" w:afterAutospacing="1" w:line="240" w:lineRule="auto"/>
      <w:jc w:val="center"/>
    </w:pPr>
    <w:rPr>
      <w:rFonts w:ascii="Arial" w:eastAsia="Times New Roman" w:hAnsi="Arial" w:cs="Arial"/>
      <w:b/>
      <w:bCs/>
      <w:sz w:val="16"/>
      <w:szCs w:val="16"/>
      <w:u w:val="single"/>
      <w:lang w:val="en-US"/>
    </w:rPr>
  </w:style>
  <w:style w:type="paragraph" w:customStyle="1" w:styleId="xl118">
    <w:name w:val="xl118"/>
    <w:basedOn w:val="a2"/>
    <w:rsid w:val="00A23976"/>
    <w:pP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19">
    <w:name w:val="xl119"/>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120">
    <w:name w:val="xl120"/>
    <w:basedOn w:val="a2"/>
    <w:rsid w:val="00A23976"/>
    <w:pPr>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121">
    <w:name w:val="xl121"/>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22">
    <w:name w:val="xl122"/>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123">
    <w:name w:val="xl123"/>
    <w:basedOn w:val="a2"/>
    <w:rsid w:val="00A23976"/>
    <w:pPr>
      <w:spacing w:before="100" w:beforeAutospacing="1" w:after="100" w:afterAutospacing="1" w:line="240" w:lineRule="auto"/>
    </w:pPr>
    <w:rPr>
      <w:rFonts w:ascii="Arial" w:eastAsia="Times New Roman" w:hAnsi="Arial" w:cs="Arial"/>
      <w:b/>
      <w:bCs/>
      <w:sz w:val="16"/>
      <w:szCs w:val="16"/>
      <w:lang w:val="en-US"/>
    </w:rPr>
  </w:style>
  <w:style w:type="paragraph" w:customStyle="1" w:styleId="xl124">
    <w:name w:val="xl124"/>
    <w:basedOn w:val="a2"/>
    <w:rsid w:val="00A23976"/>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25">
    <w:name w:val="xl125"/>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27">
    <w:name w:val="xl127"/>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28">
    <w:name w:val="xl128"/>
    <w:basedOn w:val="a2"/>
    <w:rsid w:val="00A23976"/>
    <w:pPr>
      <w:spacing w:before="100" w:beforeAutospacing="1" w:after="100" w:afterAutospacing="1" w:line="240" w:lineRule="auto"/>
    </w:pPr>
    <w:rPr>
      <w:rFonts w:ascii="Arial" w:eastAsia="Times New Roman" w:hAnsi="Arial" w:cs="Arial"/>
      <w:color w:val="FF0000"/>
      <w:sz w:val="16"/>
      <w:szCs w:val="16"/>
      <w:lang w:val="en-US"/>
    </w:rPr>
  </w:style>
  <w:style w:type="paragraph" w:customStyle="1" w:styleId="xl129">
    <w:name w:val="xl129"/>
    <w:basedOn w:val="a2"/>
    <w:rsid w:val="00A23976"/>
    <w:pPr>
      <w:spacing w:before="100" w:beforeAutospacing="1" w:after="100" w:afterAutospacing="1" w:line="240" w:lineRule="auto"/>
      <w:jc w:val="right"/>
    </w:pPr>
    <w:rPr>
      <w:rFonts w:ascii="Arial" w:eastAsia="Times New Roman" w:hAnsi="Arial" w:cs="Arial"/>
      <w:color w:val="FF0000"/>
      <w:sz w:val="16"/>
      <w:szCs w:val="16"/>
      <w:lang w:val="en-US"/>
    </w:rPr>
  </w:style>
  <w:style w:type="paragraph" w:customStyle="1" w:styleId="xl130">
    <w:name w:val="xl130"/>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131">
    <w:name w:val="xl131"/>
    <w:basedOn w:val="a2"/>
    <w:rsid w:val="00A23976"/>
    <w:pPr>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132">
    <w:name w:val="xl132"/>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33">
    <w:name w:val="xl133"/>
    <w:basedOn w:val="a2"/>
    <w:rsid w:val="00A23976"/>
    <w:pPr>
      <w:spacing w:before="100" w:beforeAutospacing="1" w:after="100" w:afterAutospacing="1" w:line="240" w:lineRule="auto"/>
      <w:jc w:val="right"/>
    </w:pPr>
    <w:rPr>
      <w:rFonts w:ascii="Arial" w:eastAsia="Times New Roman" w:hAnsi="Arial" w:cs="Arial"/>
      <w:b/>
      <w:bCs/>
      <w:sz w:val="16"/>
      <w:szCs w:val="16"/>
      <w:u w:val="single"/>
      <w:lang w:val="en-US"/>
    </w:rPr>
  </w:style>
  <w:style w:type="paragraph" w:customStyle="1" w:styleId="xl134">
    <w:name w:val="xl134"/>
    <w:basedOn w:val="a2"/>
    <w:rsid w:val="00A23976"/>
    <w:pPr>
      <w:spacing w:before="100" w:beforeAutospacing="1" w:after="100" w:afterAutospacing="1" w:line="240" w:lineRule="auto"/>
      <w:jc w:val="right"/>
    </w:pPr>
    <w:rPr>
      <w:rFonts w:ascii="Arial" w:eastAsia="Times New Roman" w:hAnsi="Arial" w:cs="Arial"/>
      <w:b/>
      <w:bCs/>
      <w:sz w:val="16"/>
      <w:szCs w:val="16"/>
      <w:u w:val="single"/>
      <w:lang w:val="en-US"/>
    </w:rPr>
  </w:style>
  <w:style w:type="paragraph" w:customStyle="1" w:styleId="xl135">
    <w:name w:val="xl135"/>
    <w:basedOn w:val="a2"/>
    <w:rsid w:val="00A23976"/>
    <w:pPr>
      <w:spacing w:before="100" w:beforeAutospacing="1" w:after="100" w:afterAutospacing="1" w:line="240" w:lineRule="auto"/>
      <w:jc w:val="right"/>
    </w:pPr>
    <w:rPr>
      <w:rFonts w:ascii="Arial" w:eastAsia="Times New Roman" w:hAnsi="Arial" w:cs="Arial"/>
      <w:b/>
      <w:bCs/>
      <w:sz w:val="18"/>
      <w:szCs w:val="18"/>
      <w:u w:val="single"/>
      <w:lang w:val="en-US"/>
    </w:rPr>
  </w:style>
  <w:style w:type="paragraph" w:customStyle="1" w:styleId="xl136">
    <w:name w:val="xl136"/>
    <w:basedOn w:val="a2"/>
    <w:rsid w:val="00A23976"/>
    <w:pPr>
      <w:spacing w:before="100" w:beforeAutospacing="1" w:after="100" w:afterAutospacing="1" w:line="240" w:lineRule="auto"/>
    </w:pPr>
    <w:rPr>
      <w:rFonts w:ascii="Arial" w:eastAsia="Times New Roman" w:hAnsi="Arial" w:cs="Arial"/>
      <w:b/>
      <w:bCs/>
      <w:sz w:val="18"/>
      <w:szCs w:val="18"/>
      <w:u w:val="single"/>
      <w:lang w:val="en-US"/>
    </w:rPr>
  </w:style>
  <w:style w:type="paragraph" w:customStyle="1" w:styleId="xl137">
    <w:name w:val="xl137"/>
    <w:basedOn w:val="a2"/>
    <w:rsid w:val="00A23976"/>
    <w:pP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38">
    <w:name w:val="xl138"/>
    <w:basedOn w:val="a2"/>
    <w:rsid w:val="00A23976"/>
    <w:pPr>
      <w:spacing w:before="100" w:beforeAutospacing="1" w:after="100" w:afterAutospacing="1" w:line="240" w:lineRule="auto"/>
    </w:pPr>
    <w:rPr>
      <w:rFonts w:ascii="Arial" w:eastAsia="Times New Roman" w:hAnsi="Arial" w:cs="Arial"/>
      <w:color w:val="000000"/>
      <w:sz w:val="24"/>
      <w:szCs w:val="24"/>
      <w:lang w:val="en-US"/>
    </w:rPr>
  </w:style>
  <w:style w:type="paragraph" w:customStyle="1" w:styleId="xl139">
    <w:name w:val="xl139"/>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40">
    <w:name w:val="xl140"/>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141">
    <w:name w:val="xl141"/>
    <w:basedOn w:val="a2"/>
    <w:rsid w:val="00A23976"/>
    <w:pPr>
      <w:spacing w:before="100" w:beforeAutospacing="1" w:after="100" w:afterAutospacing="1" w:line="240" w:lineRule="auto"/>
      <w:jc w:val="right"/>
    </w:pPr>
    <w:rPr>
      <w:rFonts w:ascii="Times New Roman" w:eastAsia="Times New Roman" w:hAnsi="Times New Roman" w:cs="Times New Roman"/>
      <w:sz w:val="16"/>
      <w:szCs w:val="16"/>
      <w:lang w:val="en-US"/>
    </w:rPr>
  </w:style>
  <w:style w:type="paragraph" w:customStyle="1" w:styleId="xl142">
    <w:name w:val="xl142"/>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143">
    <w:name w:val="xl143"/>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44">
    <w:name w:val="xl144"/>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45">
    <w:name w:val="xl145"/>
    <w:basedOn w:val="a2"/>
    <w:rsid w:val="00A23976"/>
    <w:pPr>
      <w:spacing w:before="100" w:beforeAutospacing="1" w:after="100" w:afterAutospacing="1" w:line="240" w:lineRule="auto"/>
    </w:pPr>
    <w:rPr>
      <w:rFonts w:ascii="Arial" w:eastAsia="Times New Roman" w:hAnsi="Arial" w:cs="Arial"/>
      <w:b/>
      <w:bCs/>
      <w:color w:val="FF0000"/>
      <w:sz w:val="24"/>
      <w:szCs w:val="24"/>
      <w:lang w:val="en-US"/>
    </w:rPr>
  </w:style>
  <w:style w:type="paragraph" w:customStyle="1" w:styleId="xl146">
    <w:name w:val="xl146"/>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147">
    <w:name w:val="xl147"/>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48">
    <w:name w:val="xl148"/>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49">
    <w:name w:val="xl149"/>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150">
    <w:name w:val="xl150"/>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151">
    <w:name w:val="xl151"/>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52">
    <w:name w:val="xl152"/>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53">
    <w:name w:val="xl153"/>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26">
    <w:name w:val="xl126"/>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FF0000"/>
      <w:sz w:val="24"/>
      <w:szCs w:val="24"/>
      <w:lang w:val="en-US"/>
    </w:rPr>
  </w:style>
  <w:style w:type="character" w:customStyle="1" w:styleId="affb">
    <w:name w:val="Стиль Узор: Нет (Желтый)"/>
    <w:rsid w:val="00A23976"/>
    <w:rPr>
      <w:bdr w:val="none" w:sz="0" w:space="0" w:color="auto"/>
      <w:shd w:val="clear" w:color="auto" w:fill="auto"/>
    </w:rPr>
  </w:style>
  <w:style w:type="paragraph" w:styleId="affc">
    <w:name w:val="Document Map"/>
    <w:basedOn w:val="a2"/>
    <w:link w:val="affd"/>
    <w:semiHidden/>
    <w:rsid w:val="00A23976"/>
    <w:pPr>
      <w:shd w:val="clear" w:color="auto" w:fill="000080"/>
      <w:spacing w:after="0" w:line="240" w:lineRule="auto"/>
    </w:pPr>
    <w:rPr>
      <w:rFonts w:ascii="Tahoma" w:eastAsia="Times New Roman" w:hAnsi="Tahoma" w:cs="Tahoma"/>
      <w:sz w:val="20"/>
      <w:szCs w:val="20"/>
      <w:lang w:eastAsia="ru-RU"/>
    </w:rPr>
  </w:style>
  <w:style w:type="character" w:customStyle="1" w:styleId="affd">
    <w:name w:val="Схема документа Знак"/>
    <w:basedOn w:val="a3"/>
    <w:link w:val="affc"/>
    <w:semiHidden/>
    <w:rsid w:val="00A23976"/>
    <w:rPr>
      <w:rFonts w:ascii="Tahoma" w:eastAsia="Times New Roman" w:hAnsi="Tahoma" w:cs="Tahoma"/>
      <w:sz w:val="20"/>
      <w:szCs w:val="20"/>
      <w:shd w:val="clear" w:color="auto" w:fill="000080"/>
      <w:lang w:eastAsia="ru-RU"/>
    </w:rPr>
  </w:style>
  <w:style w:type="paragraph" w:customStyle="1" w:styleId="1">
    <w:name w:val="Стиль1"/>
    <w:basedOn w:val="a2"/>
    <w:rsid w:val="00A23976"/>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b"/>
    <w:rsid w:val="00A23976"/>
    <w:pPr>
      <w:keepNext/>
      <w:keepLines/>
      <w:widowControl w:val="0"/>
      <w:numPr>
        <w:ilvl w:val="1"/>
        <w:numId w:val="7"/>
      </w:numPr>
      <w:suppressLineNumbers/>
      <w:suppressAutoHyphens/>
      <w:spacing w:after="60"/>
      <w:jc w:val="both"/>
    </w:pPr>
    <w:rPr>
      <w:b/>
      <w:szCs w:val="20"/>
    </w:rPr>
  </w:style>
  <w:style w:type="paragraph" w:customStyle="1" w:styleId="3">
    <w:name w:val="Стиль3"/>
    <w:basedOn w:val="28"/>
    <w:rsid w:val="00A23976"/>
    <w:pPr>
      <w:widowControl w:val="0"/>
      <w:numPr>
        <w:ilvl w:val="2"/>
        <w:numId w:val="7"/>
      </w:numPr>
      <w:adjustRightInd w:val="0"/>
      <w:spacing w:after="0" w:line="240" w:lineRule="auto"/>
      <w:jc w:val="both"/>
      <w:textAlignment w:val="baseline"/>
    </w:pPr>
    <w:rPr>
      <w:szCs w:val="20"/>
      <w:lang w:val="ru-RU" w:eastAsia="ru-RU"/>
    </w:rPr>
  </w:style>
  <w:style w:type="character" w:customStyle="1" w:styleId="FontStyle33">
    <w:name w:val="Font Style33"/>
    <w:rsid w:val="00A23976"/>
    <w:rPr>
      <w:rFonts w:ascii="Times New Roman" w:hAnsi="Times New Roman" w:cs="Times New Roman"/>
      <w:sz w:val="20"/>
      <w:szCs w:val="20"/>
    </w:rPr>
  </w:style>
  <w:style w:type="paragraph" w:styleId="2b">
    <w:name w:val="List Number 2"/>
    <w:basedOn w:val="a2"/>
    <w:rsid w:val="00A23976"/>
    <w:pPr>
      <w:tabs>
        <w:tab w:val="num" w:pos="1134"/>
      </w:tabs>
      <w:spacing w:after="0" w:line="240" w:lineRule="auto"/>
      <w:ind w:firstLine="567"/>
    </w:pPr>
    <w:rPr>
      <w:rFonts w:ascii="Times New Roman" w:eastAsia="Times New Roman" w:hAnsi="Times New Roman" w:cs="Times New Roman"/>
      <w:sz w:val="24"/>
      <w:szCs w:val="24"/>
      <w:lang w:eastAsia="ru-RU"/>
    </w:rPr>
  </w:style>
  <w:style w:type="paragraph" w:customStyle="1" w:styleId="Style5">
    <w:name w:val="Style5"/>
    <w:basedOn w:val="a2"/>
    <w:rsid w:val="00A23976"/>
    <w:pPr>
      <w:widowControl w:val="0"/>
      <w:autoSpaceDE w:val="0"/>
      <w:autoSpaceDN w:val="0"/>
      <w:adjustRightInd w:val="0"/>
      <w:spacing w:after="0" w:line="279" w:lineRule="exact"/>
      <w:jc w:val="both"/>
    </w:pPr>
    <w:rPr>
      <w:rFonts w:ascii="Times New Roman" w:eastAsia="Times New Roman" w:hAnsi="Times New Roman" w:cs="Times New Roman"/>
      <w:sz w:val="24"/>
      <w:szCs w:val="24"/>
      <w:lang w:eastAsia="ru-RU"/>
    </w:rPr>
  </w:style>
  <w:style w:type="paragraph" w:customStyle="1" w:styleId="Style23">
    <w:name w:val="Style23"/>
    <w:basedOn w:val="a2"/>
    <w:rsid w:val="00A23976"/>
    <w:pPr>
      <w:widowControl w:val="0"/>
      <w:autoSpaceDE w:val="0"/>
      <w:autoSpaceDN w:val="0"/>
      <w:adjustRightInd w:val="0"/>
      <w:spacing w:after="0" w:line="251" w:lineRule="exact"/>
      <w:ind w:hanging="344"/>
      <w:jc w:val="both"/>
    </w:pPr>
    <w:rPr>
      <w:rFonts w:ascii="Times New Roman" w:eastAsia="Times New Roman" w:hAnsi="Times New Roman" w:cs="Times New Roman"/>
      <w:sz w:val="24"/>
      <w:szCs w:val="24"/>
      <w:lang w:eastAsia="ru-RU"/>
    </w:rPr>
  </w:style>
  <w:style w:type="paragraph" w:customStyle="1" w:styleId="Style4">
    <w:name w:val="Style4"/>
    <w:basedOn w:val="a2"/>
    <w:rsid w:val="00A23976"/>
    <w:pPr>
      <w:widowControl w:val="0"/>
      <w:autoSpaceDE w:val="0"/>
      <w:autoSpaceDN w:val="0"/>
      <w:adjustRightInd w:val="0"/>
      <w:spacing w:after="0" w:line="302" w:lineRule="exact"/>
      <w:ind w:firstLine="446"/>
      <w:jc w:val="both"/>
    </w:pPr>
    <w:rPr>
      <w:rFonts w:ascii="Times New Roman" w:eastAsia="Times New Roman" w:hAnsi="Times New Roman" w:cs="Times New Roman"/>
      <w:sz w:val="24"/>
      <w:szCs w:val="24"/>
      <w:lang w:eastAsia="ru-RU"/>
    </w:rPr>
  </w:style>
  <w:style w:type="paragraph" w:customStyle="1" w:styleId="Style8">
    <w:name w:val="Style8"/>
    <w:basedOn w:val="a2"/>
    <w:rsid w:val="00A23976"/>
    <w:pPr>
      <w:widowControl w:val="0"/>
      <w:autoSpaceDE w:val="0"/>
      <w:autoSpaceDN w:val="0"/>
      <w:adjustRightInd w:val="0"/>
      <w:spacing w:after="0" w:line="307" w:lineRule="exact"/>
      <w:ind w:firstLine="353"/>
      <w:jc w:val="both"/>
    </w:pPr>
    <w:rPr>
      <w:rFonts w:ascii="Times New Roman" w:eastAsia="Times New Roman" w:hAnsi="Times New Roman" w:cs="Times New Roman"/>
      <w:sz w:val="24"/>
      <w:szCs w:val="24"/>
      <w:lang w:eastAsia="ru-RU"/>
    </w:rPr>
  </w:style>
  <w:style w:type="paragraph" w:customStyle="1" w:styleId="Style10">
    <w:name w:val="Style10"/>
    <w:basedOn w:val="a2"/>
    <w:rsid w:val="00A2397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2"/>
    <w:rsid w:val="00A23976"/>
    <w:pPr>
      <w:widowControl w:val="0"/>
      <w:autoSpaceDE w:val="0"/>
      <w:autoSpaceDN w:val="0"/>
      <w:adjustRightInd w:val="0"/>
      <w:spacing w:after="0" w:line="306" w:lineRule="exact"/>
      <w:ind w:hanging="334"/>
    </w:pPr>
    <w:rPr>
      <w:rFonts w:ascii="Times New Roman" w:eastAsia="Times New Roman" w:hAnsi="Times New Roman" w:cs="Times New Roman"/>
      <w:sz w:val="24"/>
      <w:szCs w:val="24"/>
      <w:lang w:eastAsia="ru-RU"/>
    </w:rPr>
  </w:style>
  <w:style w:type="paragraph" w:customStyle="1" w:styleId="Style13">
    <w:name w:val="Style1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4">
    <w:name w:val="Style14"/>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
    <w:name w:val="Style15"/>
    <w:basedOn w:val="a2"/>
    <w:rsid w:val="00A2397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6">
    <w:name w:val="Style16"/>
    <w:basedOn w:val="a2"/>
    <w:rsid w:val="00A2397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7">
    <w:name w:val="Style17"/>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2"/>
    <w:rsid w:val="00A23976"/>
    <w:pPr>
      <w:widowControl w:val="0"/>
      <w:autoSpaceDE w:val="0"/>
      <w:autoSpaceDN w:val="0"/>
      <w:adjustRightInd w:val="0"/>
      <w:spacing w:after="0" w:line="251" w:lineRule="exact"/>
      <w:ind w:hanging="1765"/>
    </w:pPr>
    <w:rPr>
      <w:rFonts w:ascii="Times New Roman" w:eastAsia="Times New Roman" w:hAnsi="Times New Roman" w:cs="Times New Roman"/>
      <w:sz w:val="24"/>
      <w:szCs w:val="24"/>
      <w:lang w:eastAsia="ru-RU"/>
    </w:rPr>
  </w:style>
  <w:style w:type="paragraph" w:customStyle="1" w:styleId="Style25">
    <w:name w:val="Style25"/>
    <w:basedOn w:val="a2"/>
    <w:rsid w:val="00A23976"/>
    <w:pPr>
      <w:widowControl w:val="0"/>
      <w:autoSpaceDE w:val="0"/>
      <w:autoSpaceDN w:val="0"/>
      <w:adjustRightInd w:val="0"/>
      <w:spacing w:after="0" w:line="297" w:lineRule="exact"/>
    </w:pPr>
    <w:rPr>
      <w:rFonts w:ascii="Times New Roman" w:eastAsia="Times New Roman" w:hAnsi="Times New Roman" w:cs="Times New Roman"/>
      <w:sz w:val="24"/>
      <w:szCs w:val="24"/>
      <w:lang w:eastAsia="ru-RU"/>
    </w:rPr>
  </w:style>
  <w:style w:type="paragraph" w:customStyle="1" w:styleId="Style27">
    <w:name w:val="Style27"/>
    <w:basedOn w:val="a2"/>
    <w:rsid w:val="00A2397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8">
    <w:name w:val="Style2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9">
    <w:name w:val="Style29"/>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2">
    <w:name w:val="Style32"/>
    <w:basedOn w:val="a2"/>
    <w:rsid w:val="00A23976"/>
    <w:pPr>
      <w:widowControl w:val="0"/>
      <w:autoSpaceDE w:val="0"/>
      <w:autoSpaceDN w:val="0"/>
      <w:adjustRightInd w:val="0"/>
      <w:spacing w:after="0" w:line="303" w:lineRule="exact"/>
      <w:ind w:firstLine="1384"/>
      <w:jc w:val="both"/>
    </w:pPr>
    <w:rPr>
      <w:rFonts w:ascii="Times New Roman" w:eastAsia="Times New Roman" w:hAnsi="Times New Roman" w:cs="Times New Roman"/>
      <w:sz w:val="24"/>
      <w:szCs w:val="24"/>
      <w:lang w:eastAsia="ru-RU"/>
    </w:rPr>
  </w:style>
  <w:style w:type="character" w:customStyle="1" w:styleId="FontStyle72">
    <w:name w:val="Font Style72"/>
    <w:rsid w:val="00A23976"/>
    <w:rPr>
      <w:rFonts w:ascii="Times New Roman" w:hAnsi="Times New Roman" w:cs="Times New Roman"/>
      <w:sz w:val="22"/>
      <w:szCs w:val="22"/>
    </w:rPr>
  </w:style>
  <w:style w:type="character" w:customStyle="1" w:styleId="FontStyle73">
    <w:name w:val="Font Style73"/>
    <w:rsid w:val="00A23976"/>
    <w:rPr>
      <w:rFonts w:ascii="Times New Roman" w:hAnsi="Times New Roman" w:cs="Times New Roman"/>
      <w:i/>
      <w:iCs/>
      <w:sz w:val="22"/>
      <w:szCs w:val="22"/>
    </w:rPr>
  </w:style>
  <w:style w:type="character" w:customStyle="1" w:styleId="FontStyle74">
    <w:name w:val="Font Style74"/>
    <w:rsid w:val="00A23976"/>
    <w:rPr>
      <w:rFonts w:ascii="Arial" w:hAnsi="Arial" w:cs="Arial"/>
      <w:b/>
      <w:bCs/>
      <w:sz w:val="22"/>
      <w:szCs w:val="22"/>
    </w:rPr>
  </w:style>
  <w:style w:type="character" w:customStyle="1" w:styleId="FontStyle75">
    <w:name w:val="Font Style75"/>
    <w:rsid w:val="00A23976"/>
    <w:rPr>
      <w:rFonts w:ascii="Arial" w:hAnsi="Arial" w:cs="Arial"/>
      <w:b/>
      <w:bCs/>
      <w:sz w:val="26"/>
      <w:szCs w:val="26"/>
    </w:rPr>
  </w:style>
  <w:style w:type="character" w:customStyle="1" w:styleId="FontStyle76">
    <w:name w:val="Font Style76"/>
    <w:rsid w:val="00A23976"/>
    <w:rPr>
      <w:rFonts w:ascii="Times New Roman" w:hAnsi="Times New Roman" w:cs="Times New Roman"/>
      <w:b/>
      <w:bCs/>
      <w:i/>
      <w:iCs/>
      <w:sz w:val="22"/>
      <w:szCs w:val="22"/>
    </w:rPr>
  </w:style>
  <w:style w:type="character" w:customStyle="1" w:styleId="FontStyle77">
    <w:name w:val="Font Style77"/>
    <w:rsid w:val="00A23976"/>
    <w:rPr>
      <w:rFonts w:ascii="Times New Roman" w:hAnsi="Times New Roman" w:cs="Times New Roman"/>
      <w:i/>
      <w:iCs/>
      <w:sz w:val="24"/>
      <w:szCs w:val="24"/>
    </w:rPr>
  </w:style>
  <w:style w:type="character" w:customStyle="1" w:styleId="FontStyle78">
    <w:name w:val="Font Style78"/>
    <w:rsid w:val="00A23976"/>
    <w:rPr>
      <w:rFonts w:ascii="Georgia" w:hAnsi="Georgia" w:cs="Georgia"/>
      <w:i/>
      <w:iCs/>
      <w:spacing w:val="-30"/>
      <w:sz w:val="32"/>
      <w:szCs w:val="32"/>
    </w:rPr>
  </w:style>
  <w:style w:type="character" w:customStyle="1" w:styleId="FontStyle79">
    <w:name w:val="Font Style79"/>
    <w:rsid w:val="00A23976"/>
    <w:rPr>
      <w:rFonts w:ascii="Times New Roman" w:hAnsi="Times New Roman" w:cs="Times New Roman"/>
      <w:sz w:val="28"/>
      <w:szCs w:val="28"/>
    </w:rPr>
  </w:style>
  <w:style w:type="character" w:customStyle="1" w:styleId="FontStyle81">
    <w:name w:val="Font Style81"/>
    <w:rsid w:val="00A23976"/>
    <w:rPr>
      <w:rFonts w:ascii="Arial" w:hAnsi="Arial" w:cs="Arial"/>
      <w:spacing w:val="-10"/>
      <w:sz w:val="22"/>
      <w:szCs w:val="22"/>
    </w:rPr>
  </w:style>
  <w:style w:type="character" w:customStyle="1" w:styleId="FontStyle82">
    <w:name w:val="Font Style82"/>
    <w:rsid w:val="00A23976"/>
    <w:rPr>
      <w:rFonts w:ascii="Arial" w:hAnsi="Arial" w:cs="Arial"/>
      <w:sz w:val="20"/>
      <w:szCs w:val="20"/>
    </w:rPr>
  </w:style>
  <w:style w:type="character" w:customStyle="1" w:styleId="FontStyle86">
    <w:name w:val="Font Style86"/>
    <w:rsid w:val="00A23976"/>
    <w:rPr>
      <w:rFonts w:ascii="Georgia" w:hAnsi="Georgia" w:cs="Georgia"/>
      <w:sz w:val="14"/>
      <w:szCs w:val="14"/>
    </w:rPr>
  </w:style>
  <w:style w:type="character" w:customStyle="1" w:styleId="FontStyle100">
    <w:name w:val="Font Style100"/>
    <w:rsid w:val="00A23976"/>
    <w:rPr>
      <w:rFonts w:ascii="Times New Roman" w:hAnsi="Times New Roman" w:cs="Times New Roman"/>
      <w:b/>
      <w:bCs/>
      <w:sz w:val="18"/>
      <w:szCs w:val="18"/>
    </w:rPr>
  </w:style>
  <w:style w:type="character" w:customStyle="1" w:styleId="FontStyle101">
    <w:name w:val="Font Style101"/>
    <w:rsid w:val="00A23976"/>
    <w:rPr>
      <w:rFonts w:ascii="Times New Roman" w:hAnsi="Times New Roman" w:cs="Times New Roman"/>
      <w:b/>
      <w:bCs/>
      <w:spacing w:val="10"/>
      <w:sz w:val="24"/>
      <w:szCs w:val="24"/>
    </w:rPr>
  </w:style>
  <w:style w:type="paragraph" w:customStyle="1" w:styleId="Style1">
    <w:name w:val="Style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4">
    <w:name w:val="Style44"/>
    <w:basedOn w:val="a2"/>
    <w:rsid w:val="00A23976"/>
    <w:pPr>
      <w:widowControl w:val="0"/>
      <w:autoSpaceDE w:val="0"/>
      <w:autoSpaceDN w:val="0"/>
      <w:adjustRightInd w:val="0"/>
      <w:spacing w:after="0" w:line="279" w:lineRule="exact"/>
      <w:ind w:firstLine="409"/>
    </w:pPr>
    <w:rPr>
      <w:rFonts w:ascii="Times New Roman" w:eastAsia="Times New Roman" w:hAnsi="Times New Roman" w:cs="Times New Roman"/>
      <w:sz w:val="24"/>
      <w:szCs w:val="24"/>
      <w:lang w:eastAsia="ru-RU"/>
    </w:rPr>
  </w:style>
  <w:style w:type="paragraph" w:customStyle="1" w:styleId="Style45">
    <w:name w:val="Style45"/>
    <w:basedOn w:val="a2"/>
    <w:rsid w:val="00A23976"/>
    <w:pPr>
      <w:widowControl w:val="0"/>
      <w:autoSpaceDE w:val="0"/>
      <w:autoSpaceDN w:val="0"/>
      <w:adjustRightInd w:val="0"/>
      <w:spacing w:after="0" w:line="283" w:lineRule="exact"/>
      <w:jc w:val="center"/>
    </w:pPr>
    <w:rPr>
      <w:rFonts w:ascii="Times New Roman" w:eastAsia="Times New Roman" w:hAnsi="Times New Roman" w:cs="Times New Roman"/>
      <w:sz w:val="24"/>
      <w:szCs w:val="24"/>
      <w:lang w:eastAsia="ru-RU"/>
    </w:rPr>
  </w:style>
  <w:style w:type="paragraph" w:customStyle="1" w:styleId="Style49">
    <w:name w:val="Style49"/>
    <w:basedOn w:val="a2"/>
    <w:rsid w:val="00A23976"/>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paragraph" w:customStyle="1" w:styleId="Style53">
    <w:name w:val="Style53"/>
    <w:basedOn w:val="a2"/>
    <w:rsid w:val="00A23976"/>
    <w:pPr>
      <w:widowControl w:val="0"/>
      <w:autoSpaceDE w:val="0"/>
      <w:autoSpaceDN w:val="0"/>
      <w:adjustRightInd w:val="0"/>
      <w:spacing w:after="0" w:line="288" w:lineRule="exact"/>
      <w:ind w:firstLine="706"/>
    </w:pPr>
    <w:rPr>
      <w:rFonts w:ascii="Times New Roman" w:eastAsia="Times New Roman" w:hAnsi="Times New Roman" w:cs="Times New Roman"/>
      <w:sz w:val="24"/>
      <w:szCs w:val="24"/>
      <w:lang w:eastAsia="ru-RU"/>
    </w:rPr>
  </w:style>
  <w:style w:type="paragraph" w:customStyle="1" w:styleId="Style54">
    <w:name w:val="Style54"/>
    <w:basedOn w:val="a2"/>
    <w:rsid w:val="00A23976"/>
    <w:pPr>
      <w:widowControl w:val="0"/>
      <w:autoSpaceDE w:val="0"/>
      <w:autoSpaceDN w:val="0"/>
      <w:adjustRightInd w:val="0"/>
      <w:spacing w:after="0" w:line="279" w:lineRule="exact"/>
      <w:ind w:hanging="158"/>
    </w:pPr>
    <w:rPr>
      <w:rFonts w:ascii="Times New Roman" w:eastAsia="Times New Roman" w:hAnsi="Times New Roman" w:cs="Times New Roman"/>
      <w:sz w:val="24"/>
      <w:szCs w:val="24"/>
      <w:lang w:eastAsia="ru-RU"/>
    </w:rPr>
  </w:style>
  <w:style w:type="character" w:customStyle="1" w:styleId="FontStyle97">
    <w:name w:val="Font Style97"/>
    <w:rsid w:val="00A23976"/>
    <w:rPr>
      <w:rFonts w:ascii="Arial" w:hAnsi="Arial" w:cs="Arial"/>
      <w:b/>
      <w:bCs/>
      <w:sz w:val="20"/>
      <w:szCs w:val="20"/>
    </w:rPr>
  </w:style>
  <w:style w:type="paragraph" w:customStyle="1" w:styleId="Style3">
    <w:name w:val="Style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2"/>
    <w:rsid w:val="00A23976"/>
    <w:pPr>
      <w:widowControl w:val="0"/>
      <w:autoSpaceDE w:val="0"/>
      <w:autoSpaceDN w:val="0"/>
      <w:adjustRightInd w:val="0"/>
      <w:spacing w:after="0" w:line="316" w:lineRule="exact"/>
    </w:pPr>
    <w:rPr>
      <w:rFonts w:ascii="Times New Roman" w:eastAsia="Times New Roman" w:hAnsi="Times New Roman" w:cs="Times New Roman"/>
      <w:sz w:val="24"/>
      <w:szCs w:val="24"/>
      <w:lang w:eastAsia="ru-RU"/>
    </w:rPr>
  </w:style>
  <w:style w:type="paragraph" w:customStyle="1" w:styleId="Style9">
    <w:name w:val="Style9"/>
    <w:basedOn w:val="a2"/>
    <w:rsid w:val="00A23976"/>
    <w:pPr>
      <w:widowControl w:val="0"/>
      <w:autoSpaceDE w:val="0"/>
      <w:autoSpaceDN w:val="0"/>
      <w:adjustRightInd w:val="0"/>
      <w:spacing w:after="0" w:line="232" w:lineRule="exact"/>
      <w:ind w:hanging="771"/>
    </w:pPr>
    <w:rPr>
      <w:rFonts w:ascii="Times New Roman" w:eastAsia="Times New Roman" w:hAnsi="Times New Roman" w:cs="Times New Roman"/>
      <w:sz w:val="24"/>
      <w:szCs w:val="24"/>
      <w:lang w:eastAsia="ru-RU"/>
    </w:rPr>
  </w:style>
  <w:style w:type="paragraph" w:customStyle="1" w:styleId="Style11">
    <w:name w:val="Style1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8">
    <w:name w:val="Style1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2"/>
    <w:rsid w:val="00A23976"/>
    <w:pPr>
      <w:widowControl w:val="0"/>
      <w:autoSpaceDE w:val="0"/>
      <w:autoSpaceDN w:val="0"/>
      <w:adjustRightInd w:val="0"/>
      <w:spacing w:after="0" w:line="269" w:lineRule="exact"/>
      <w:ind w:firstLine="1384"/>
    </w:pPr>
    <w:rPr>
      <w:rFonts w:ascii="Times New Roman" w:eastAsia="Times New Roman" w:hAnsi="Times New Roman" w:cs="Times New Roman"/>
      <w:sz w:val="24"/>
      <w:szCs w:val="24"/>
      <w:lang w:eastAsia="ru-RU"/>
    </w:rPr>
  </w:style>
  <w:style w:type="paragraph" w:customStyle="1" w:styleId="Style22">
    <w:name w:val="Style22"/>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2"/>
    <w:rsid w:val="00A23976"/>
    <w:pPr>
      <w:widowControl w:val="0"/>
      <w:autoSpaceDE w:val="0"/>
      <w:autoSpaceDN w:val="0"/>
      <w:adjustRightInd w:val="0"/>
      <w:spacing w:after="0" w:line="102" w:lineRule="exact"/>
    </w:pPr>
    <w:rPr>
      <w:rFonts w:ascii="Times New Roman" w:eastAsia="Times New Roman" w:hAnsi="Times New Roman" w:cs="Times New Roman"/>
      <w:sz w:val="24"/>
      <w:szCs w:val="24"/>
      <w:lang w:eastAsia="ru-RU"/>
    </w:rPr>
  </w:style>
  <w:style w:type="paragraph" w:customStyle="1" w:styleId="Style33">
    <w:name w:val="Style33"/>
    <w:basedOn w:val="a2"/>
    <w:rsid w:val="00A23976"/>
    <w:pPr>
      <w:widowControl w:val="0"/>
      <w:autoSpaceDE w:val="0"/>
      <w:autoSpaceDN w:val="0"/>
      <w:adjustRightInd w:val="0"/>
      <w:spacing w:after="0" w:line="335" w:lineRule="exact"/>
      <w:ind w:hanging="1756"/>
    </w:pPr>
    <w:rPr>
      <w:rFonts w:ascii="Times New Roman" w:eastAsia="Times New Roman" w:hAnsi="Times New Roman" w:cs="Times New Roman"/>
      <w:sz w:val="24"/>
      <w:szCs w:val="24"/>
      <w:lang w:eastAsia="ru-RU"/>
    </w:rPr>
  </w:style>
  <w:style w:type="paragraph" w:customStyle="1" w:styleId="Style34">
    <w:name w:val="Style34"/>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5">
    <w:name w:val="Style35"/>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6">
    <w:name w:val="Style36"/>
    <w:basedOn w:val="a2"/>
    <w:rsid w:val="00A23976"/>
    <w:pPr>
      <w:widowControl w:val="0"/>
      <w:autoSpaceDE w:val="0"/>
      <w:autoSpaceDN w:val="0"/>
      <w:adjustRightInd w:val="0"/>
      <w:spacing w:after="0" w:line="274" w:lineRule="exact"/>
      <w:ind w:firstLine="353"/>
    </w:pPr>
    <w:rPr>
      <w:rFonts w:ascii="Times New Roman" w:eastAsia="Times New Roman" w:hAnsi="Times New Roman" w:cs="Times New Roman"/>
      <w:sz w:val="24"/>
      <w:szCs w:val="24"/>
      <w:lang w:eastAsia="ru-RU"/>
    </w:rPr>
  </w:style>
  <w:style w:type="paragraph" w:customStyle="1" w:styleId="Style38">
    <w:name w:val="Style3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2"/>
    <w:rsid w:val="00A23976"/>
    <w:pPr>
      <w:widowControl w:val="0"/>
      <w:autoSpaceDE w:val="0"/>
      <w:autoSpaceDN w:val="0"/>
      <w:adjustRightInd w:val="0"/>
      <w:spacing w:after="0" w:line="260" w:lineRule="exact"/>
      <w:jc w:val="right"/>
    </w:pPr>
    <w:rPr>
      <w:rFonts w:ascii="Times New Roman" w:eastAsia="Times New Roman" w:hAnsi="Times New Roman" w:cs="Times New Roman"/>
      <w:sz w:val="24"/>
      <w:szCs w:val="24"/>
      <w:lang w:eastAsia="ru-RU"/>
    </w:rPr>
  </w:style>
  <w:style w:type="paragraph" w:customStyle="1" w:styleId="Style40">
    <w:name w:val="Style40"/>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3">
    <w:name w:val="Style4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6">
    <w:name w:val="Style46"/>
    <w:basedOn w:val="a2"/>
    <w:rsid w:val="00A23976"/>
    <w:pPr>
      <w:widowControl w:val="0"/>
      <w:autoSpaceDE w:val="0"/>
      <w:autoSpaceDN w:val="0"/>
      <w:adjustRightInd w:val="0"/>
      <w:spacing w:after="0" w:line="251" w:lineRule="exact"/>
      <w:jc w:val="center"/>
    </w:pPr>
    <w:rPr>
      <w:rFonts w:ascii="Times New Roman" w:eastAsia="Times New Roman" w:hAnsi="Times New Roman" w:cs="Times New Roman"/>
      <w:sz w:val="24"/>
      <w:szCs w:val="24"/>
      <w:lang w:eastAsia="ru-RU"/>
    </w:rPr>
  </w:style>
  <w:style w:type="paragraph" w:customStyle="1" w:styleId="Style47">
    <w:name w:val="Style47"/>
    <w:basedOn w:val="a2"/>
    <w:rsid w:val="00A23976"/>
    <w:pPr>
      <w:widowControl w:val="0"/>
      <w:autoSpaceDE w:val="0"/>
      <w:autoSpaceDN w:val="0"/>
      <w:adjustRightInd w:val="0"/>
      <w:spacing w:after="0" w:line="576" w:lineRule="exact"/>
    </w:pPr>
    <w:rPr>
      <w:rFonts w:ascii="Times New Roman" w:eastAsia="Times New Roman" w:hAnsi="Times New Roman" w:cs="Times New Roman"/>
      <w:sz w:val="24"/>
      <w:szCs w:val="24"/>
      <w:lang w:eastAsia="ru-RU"/>
    </w:rPr>
  </w:style>
  <w:style w:type="paragraph" w:customStyle="1" w:styleId="Style48">
    <w:name w:val="Style48"/>
    <w:basedOn w:val="a2"/>
    <w:rsid w:val="00A23976"/>
    <w:pPr>
      <w:widowControl w:val="0"/>
      <w:autoSpaceDE w:val="0"/>
      <w:autoSpaceDN w:val="0"/>
      <w:adjustRightInd w:val="0"/>
      <w:spacing w:after="0" w:line="232" w:lineRule="exact"/>
      <w:jc w:val="both"/>
    </w:pPr>
    <w:rPr>
      <w:rFonts w:ascii="Times New Roman" w:eastAsia="Times New Roman" w:hAnsi="Times New Roman" w:cs="Times New Roman"/>
      <w:sz w:val="24"/>
      <w:szCs w:val="24"/>
      <w:lang w:eastAsia="ru-RU"/>
    </w:rPr>
  </w:style>
  <w:style w:type="paragraph" w:customStyle="1" w:styleId="Style50">
    <w:name w:val="Style50"/>
    <w:basedOn w:val="a2"/>
    <w:rsid w:val="00A23976"/>
    <w:pPr>
      <w:widowControl w:val="0"/>
      <w:autoSpaceDE w:val="0"/>
      <w:autoSpaceDN w:val="0"/>
      <w:adjustRightInd w:val="0"/>
      <w:spacing w:after="0" w:line="279" w:lineRule="exact"/>
    </w:pPr>
    <w:rPr>
      <w:rFonts w:ascii="Times New Roman" w:eastAsia="Times New Roman" w:hAnsi="Times New Roman" w:cs="Times New Roman"/>
      <w:sz w:val="24"/>
      <w:szCs w:val="24"/>
      <w:lang w:eastAsia="ru-RU"/>
    </w:rPr>
  </w:style>
  <w:style w:type="paragraph" w:customStyle="1" w:styleId="Style51">
    <w:name w:val="Style5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2">
    <w:name w:val="Style52"/>
    <w:basedOn w:val="a2"/>
    <w:rsid w:val="00A23976"/>
    <w:pPr>
      <w:widowControl w:val="0"/>
      <w:autoSpaceDE w:val="0"/>
      <w:autoSpaceDN w:val="0"/>
      <w:adjustRightInd w:val="0"/>
      <w:spacing w:after="0" w:line="316" w:lineRule="exact"/>
      <w:ind w:firstLine="3679"/>
    </w:pPr>
    <w:rPr>
      <w:rFonts w:ascii="Times New Roman" w:eastAsia="Times New Roman" w:hAnsi="Times New Roman" w:cs="Times New Roman"/>
      <w:sz w:val="24"/>
      <w:szCs w:val="24"/>
      <w:lang w:eastAsia="ru-RU"/>
    </w:rPr>
  </w:style>
  <w:style w:type="paragraph" w:customStyle="1" w:styleId="Style55">
    <w:name w:val="Style55"/>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6">
    <w:name w:val="Style56"/>
    <w:basedOn w:val="a2"/>
    <w:rsid w:val="00A2397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57">
    <w:name w:val="Style57"/>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8">
    <w:name w:val="Style5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9">
    <w:name w:val="Style59"/>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0">
    <w:name w:val="Style60"/>
    <w:basedOn w:val="a2"/>
    <w:rsid w:val="00A23976"/>
    <w:pPr>
      <w:widowControl w:val="0"/>
      <w:autoSpaceDE w:val="0"/>
      <w:autoSpaceDN w:val="0"/>
      <w:adjustRightInd w:val="0"/>
      <w:spacing w:after="0" w:line="279" w:lineRule="exact"/>
      <w:ind w:firstLine="465"/>
    </w:pPr>
    <w:rPr>
      <w:rFonts w:ascii="Times New Roman" w:eastAsia="Times New Roman" w:hAnsi="Times New Roman" w:cs="Times New Roman"/>
      <w:sz w:val="24"/>
      <w:szCs w:val="24"/>
      <w:lang w:eastAsia="ru-RU"/>
    </w:rPr>
  </w:style>
  <w:style w:type="paragraph" w:customStyle="1" w:styleId="Style61">
    <w:name w:val="Style61"/>
    <w:basedOn w:val="a2"/>
    <w:rsid w:val="00A23976"/>
    <w:pPr>
      <w:widowControl w:val="0"/>
      <w:autoSpaceDE w:val="0"/>
      <w:autoSpaceDN w:val="0"/>
      <w:adjustRightInd w:val="0"/>
      <w:spacing w:after="0" w:line="288" w:lineRule="exact"/>
      <w:ind w:hanging="121"/>
    </w:pPr>
    <w:rPr>
      <w:rFonts w:ascii="Times New Roman" w:eastAsia="Times New Roman" w:hAnsi="Times New Roman" w:cs="Times New Roman"/>
      <w:sz w:val="24"/>
      <w:szCs w:val="24"/>
      <w:lang w:eastAsia="ru-RU"/>
    </w:rPr>
  </w:style>
  <w:style w:type="paragraph" w:customStyle="1" w:styleId="Style62">
    <w:name w:val="Style62"/>
    <w:basedOn w:val="a2"/>
    <w:rsid w:val="00A23976"/>
    <w:pPr>
      <w:widowControl w:val="0"/>
      <w:autoSpaceDE w:val="0"/>
      <w:autoSpaceDN w:val="0"/>
      <w:adjustRightInd w:val="0"/>
      <w:spacing w:after="0" w:line="279" w:lineRule="exact"/>
    </w:pPr>
    <w:rPr>
      <w:rFonts w:ascii="Times New Roman" w:eastAsia="Times New Roman" w:hAnsi="Times New Roman" w:cs="Times New Roman"/>
      <w:sz w:val="24"/>
      <w:szCs w:val="24"/>
      <w:lang w:eastAsia="ru-RU"/>
    </w:rPr>
  </w:style>
  <w:style w:type="paragraph" w:customStyle="1" w:styleId="Style63">
    <w:name w:val="Style6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4">
    <w:name w:val="Style64"/>
    <w:basedOn w:val="a2"/>
    <w:rsid w:val="00A23976"/>
    <w:pPr>
      <w:widowControl w:val="0"/>
      <w:autoSpaceDE w:val="0"/>
      <w:autoSpaceDN w:val="0"/>
      <w:adjustRightInd w:val="0"/>
      <w:spacing w:after="0" w:line="279" w:lineRule="exact"/>
      <w:ind w:hanging="223"/>
    </w:pPr>
    <w:rPr>
      <w:rFonts w:ascii="Times New Roman" w:eastAsia="Times New Roman" w:hAnsi="Times New Roman" w:cs="Times New Roman"/>
      <w:sz w:val="24"/>
      <w:szCs w:val="24"/>
      <w:lang w:eastAsia="ru-RU"/>
    </w:rPr>
  </w:style>
  <w:style w:type="paragraph" w:customStyle="1" w:styleId="Style65">
    <w:name w:val="Style65"/>
    <w:basedOn w:val="a2"/>
    <w:rsid w:val="00A23976"/>
    <w:pPr>
      <w:widowControl w:val="0"/>
      <w:autoSpaceDE w:val="0"/>
      <w:autoSpaceDN w:val="0"/>
      <w:adjustRightInd w:val="0"/>
      <w:spacing w:after="0" w:line="279" w:lineRule="exact"/>
      <w:jc w:val="both"/>
    </w:pPr>
    <w:rPr>
      <w:rFonts w:ascii="Times New Roman" w:eastAsia="Times New Roman" w:hAnsi="Times New Roman" w:cs="Times New Roman"/>
      <w:sz w:val="24"/>
      <w:szCs w:val="24"/>
      <w:lang w:eastAsia="ru-RU"/>
    </w:rPr>
  </w:style>
  <w:style w:type="paragraph" w:customStyle="1" w:styleId="Style67">
    <w:name w:val="Style67"/>
    <w:basedOn w:val="a2"/>
    <w:rsid w:val="00A23976"/>
    <w:pPr>
      <w:widowControl w:val="0"/>
      <w:autoSpaceDE w:val="0"/>
      <w:autoSpaceDN w:val="0"/>
      <w:adjustRightInd w:val="0"/>
      <w:spacing w:after="0" w:line="269" w:lineRule="exact"/>
      <w:ind w:hanging="576"/>
    </w:pPr>
    <w:rPr>
      <w:rFonts w:ascii="Times New Roman" w:eastAsia="Times New Roman" w:hAnsi="Times New Roman" w:cs="Times New Roman"/>
      <w:sz w:val="24"/>
      <w:szCs w:val="24"/>
      <w:lang w:eastAsia="ru-RU"/>
    </w:rPr>
  </w:style>
  <w:style w:type="paragraph" w:customStyle="1" w:styleId="Style68">
    <w:name w:val="Style6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9">
    <w:name w:val="Style69"/>
    <w:basedOn w:val="a2"/>
    <w:rsid w:val="00A23976"/>
    <w:pPr>
      <w:widowControl w:val="0"/>
      <w:autoSpaceDE w:val="0"/>
      <w:autoSpaceDN w:val="0"/>
      <w:adjustRightInd w:val="0"/>
      <w:spacing w:after="0" w:line="251" w:lineRule="exact"/>
      <w:ind w:hanging="938"/>
    </w:pPr>
    <w:rPr>
      <w:rFonts w:ascii="Times New Roman" w:eastAsia="Times New Roman" w:hAnsi="Times New Roman" w:cs="Times New Roman"/>
      <w:sz w:val="24"/>
      <w:szCs w:val="24"/>
      <w:lang w:eastAsia="ru-RU"/>
    </w:rPr>
  </w:style>
  <w:style w:type="paragraph" w:customStyle="1" w:styleId="Style70">
    <w:name w:val="Style70"/>
    <w:basedOn w:val="a2"/>
    <w:rsid w:val="00A23976"/>
    <w:pPr>
      <w:widowControl w:val="0"/>
      <w:autoSpaceDE w:val="0"/>
      <w:autoSpaceDN w:val="0"/>
      <w:adjustRightInd w:val="0"/>
      <w:spacing w:after="0" w:line="279" w:lineRule="exact"/>
      <w:ind w:firstLine="2016"/>
    </w:pPr>
    <w:rPr>
      <w:rFonts w:ascii="Times New Roman" w:eastAsia="Times New Roman" w:hAnsi="Times New Roman" w:cs="Times New Roman"/>
      <w:sz w:val="24"/>
      <w:szCs w:val="24"/>
      <w:lang w:eastAsia="ru-RU"/>
    </w:rPr>
  </w:style>
  <w:style w:type="character" w:customStyle="1" w:styleId="FontStyle83">
    <w:name w:val="Font Style83"/>
    <w:rsid w:val="00A23976"/>
    <w:rPr>
      <w:rFonts w:ascii="Times New Roman" w:hAnsi="Times New Roman" w:cs="Times New Roman"/>
      <w:b/>
      <w:bCs/>
      <w:i/>
      <w:iCs/>
      <w:sz w:val="22"/>
      <w:szCs w:val="22"/>
    </w:rPr>
  </w:style>
  <w:style w:type="character" w:customStyle="1" w:styleId="FontStyle85">
    <w:name w:val="Font Style85"/>
    <w:rsid w:val="00A23976"/>
    <w:rPr>
      <w:rFonts w:ascii="Times New Roman" w:hAnsi="Times New Roman" w:cs="Times New Roman"/>
      <w:b/>
      <w:bCs/>
      <w:sz w:val="22"/>
      <w:szCs w:val="22"/>
    </w:rPr>
  </w:style>
  <w:style w:type="character" w:customStyle="1" w:styleId="FontStyle87">
    <w:name w:val="Font Style87"/>
    <w:rsid w:val="00A23976"/>
    <w:rPr>
      <w:rFonts w:ascii="Times New Roman" w:hAnsi="Times New Roman" w:cs="Times New Roman"/>
      <w:b/>
      <w:bCs/>
      <w:spacing w:val="10"/>
      <w:sz w:val="16"/>
      <w:szCs w:val="16"/>
    </w:rPr>
  </w:style>
  <w:style w:type="character" w:customStyle="1" w:styleId="FontStyle88">
    <w:name w:val="Font Style88"/>
    <w:rsid w:val="00A23976"/>
    <w:rPr>
      <w:rFonts w:ascii="Georgia" w:hAnsi="Georgia" w:cs="Georgia"/>
      <w:sz w:val="16"/>
      <w:szCs w:val="16"/>
    </w:rPr>
  </w:style>
  <w:style w:type="character" w:customStyle="1" w:styleId="FontStyle89">
    <w:name w:val="Font Style89"/>
    <w:rsid w:val="00A23976"/>
    <w:rPr>
      <w:rFonts w:ascii="Times New Roman" w:hAnsi="Times New Roman" w:cs="Times New Roman"/>
      <w:b/>
      <w:bCs/>
      <w:i/>
      <w:iCs/>
      <w:spacing w:val="-10"/>
      <w:sz w:val="20"/>
      <w:szCs w:val="20"/>
    </w:rPr>
  </w:style>
  <w:style w:type="character" w:customStyle="1" w:styleId="FontStyle90">
    <w:name w:val="Font Style90"/>
    <w:rsid w:val="00A23976"/>
    <w:rPr>
      <w:rFonts w:ascii="Georgia" w:hAnsi="Georgia" w:cs="Georgia"/>
      <w:sz w:val="20"/>
      <w:szCs w:val="20"/>
    </w:rPr>
  </w:style>
  <w:style w:type="character" w:customStyle="1" w:styleId="FontStyle91">
    <w:name w:val="Font Style91"/>
    <w:rsid w:val="00A23976"/>
    <w:rPr>
      <w:rFonts w:ascii="Times New Roman" w:hAnsi="Times New Roman" w:cs="Times New Roman"/>
      <w:b/>
      <w:bCs/>
      <w:i/>
      <w:iCs/>
      <w:sz w:val="22"/>
      <w:szCs w:val="22"/>
    </w:rPr>
  </w:style>
  <w:style w:type="character" w:customStyle="1" w:styleId="FontStyle92">
    <w:name w:val="Font Style92"/>
    <w:rsid w:val="00A23976"/>
    <w:rPr>
      <w:rFonts w:ascii="Times New Roman" w:hAnsi="Times New Roman" w:cs="Times New Roman"/>
      <w:i/>
      <w:iCs/>
      <w:sz w:val="18"/>
      <w:szCs w:val="18"/>
    </w:rPr>
  </w:style>
  <w:style w:type="character" w:customStyle="1" w:styleId="FontStyle93">
    <w:name w:val="Font Style93"/>
    <w:rsid w:val="00A23976"/>
    <w:rPr>
      <w:rFonts w:ascii="Times New Roman" w:hAnsi="Times New Roman" w:cs="Times New Roman"/>
      <w:sz w:val="18"/>
      <w:szCs w:val="18"/>
    </w:rPr>
  </w:style>
  <w:style w:type="character" w:customStyle="1" w:styleId="FontStyle94">
    <w:name w:val="Font Style94"/>
    <w:rsid w:val="00A23976"/>
    <w:rPr>
      <w:rFonts w:ascii="Times New Roman" w:hAnsi="Times New Roman" w:cs="Times New Roman"/>
      <w:i/>
      <w:iCs/>
      <w:sz w:val="22"/>
      <w:szCs w:val="22"/>
    </w:rPr>
  </w:style>
  <w:style w:type="character" w:customStyle="1" w:styleId="FontStyle95">
    <w:name w:val="Font Style95"/>
    <w:rsid w:val="00A23976"/>
    <w:rPr>
      <w:rFonts w:ascii="Times New Roman" w:hAnsi="Times New Roman" w:cs="Times New Roman"/>
      <w:b/>
      <w:bCs/>
      <w:sz w:val="8"/>
      <w:szCs w:val="8"/>
    </w:rPr>
  </w:style>
  <w:style w:type="character" w:customStyle="1" w:styleId="FontStyle96">
    <w:name w:val="Font Style96"/>
    <w:rsid w:val="00A23976"/>
    <w:rPr>
      <w:rFonts w:ascii="Times New Roman" w:hAnsi="Times New Roman" w:cs="Times New Roman"/>
      <w:b/>
      <w:bCs/>
      <w:sz w:val="26"/>
      <w:szCs w:val="26"/>
    </w:rPr>
  </w:style>
  <w:style w:type="character" w:customStyle="1" w:styleId="FontStyle98">
    <w:name w:val="Font Style98"/>
    <w:rsid w:val="00A23976"/>
    <w:rPr>
      <w:rFonts w:ascii="Sylfaen" w:hAnsi="Sylfaen" w:cs="Sylfaen"/>
      <w:b/>
      <w:bCs/>
      <w:i/>
      <w:iCs/>
      <w:sz w:val="28"/>
      <w:szCs w:val="28"/>
    </w:rPr>
  </w:style>
  <w:style w:type="character" w:customStyle="1" w:styleId="FontStyle99">
    <w:name w:val="Font Style99"/>
    <w:rsid w:val="00A23976"/>
    <w:rPr>
      <w:rFonts w:ascii="Times New Roman" w:hAnsi="Times New Roman" w:cs="Times New Roman"/>
      <w:b/>
      <w:bCs/>
      <w:sz w:val="20"/>
      <w:szCs w:val="20"/>
    </w:rPr>
  </w:style>
  <w:style w:type="character" w:customStyle="1" w:styleId="FontStyle102">
    <w:name w:val="Font Style102"/>
    <w:rsid w:val="00A23976"/>
    <w:rPr>
      <w:rFonts w:ascii="Book Antiqua" w:hAnsi="Book Antiqua" w:cs="Book Antiqua"/>
      <w:b/>
      <w:bCs/>
      <w:sz w:val="14"/>
      <w:szCs w:val="14"/>
    </w:rPr>
  </w:style>
  <w:style w:type="character" w:customStyle="1" w:styleId="FontStyle103">
    <w:name w:val="Font Style103"/>
    <w:rsid w:val="00A23976"/>
    <w:rPr>
      <w:rFonts w:ascii="Times New Roman" w:hAnsi="Times New Roman" w:cs="Times New Roman"/>
      <w:sz w:val="22"/>
      <w:szCs w:val="22"/>
    </w:rPr>
  </w:style>
  <w:style w:type="character" w:customStyle="1" w:styleId="FontStyle104">
    <w:name w:val="Font Style104"/>
    <w:rsid w:val="00A23976"/>
    <w:rPr>
      <w:rFonts w:ascii="Times New Roman" w:hAnsi="Times New Roman" w:cs="Times New Roman"/>
      <w:sz w:val="10"/>
      <w:szCs w:val="10"/>
    </w:rPr>
  </w:style>
  <w:style w:type="character" w:customStyle="1" w:styleId="FontStyle105">
    <w:name w:val="Font Style105"/>
    <w:rsid w:val="00A23976"/>
    <w:rPr>
      <w:rFonts w:ascii="Franklin Gothic Book" w:hAnsi="Franklin Gothic Book" w:cs="Franklin Gothic Book"/>
      <w:b/>
      <w:bCs/>
      <w:spacing w:val="-20"/>
      <w:sz w:val="18"/>
      <w:szCs w:val="18"/>
    </w:rPr>
  </w:style>
  <w:style w:type="character" w:customStyle="1" w:styleId="FontStyle106">
    <w:name w:val="Font Style106"/>
    <w:rsid w:val="00A23976"/>
    <w:rPr>
      <w:rFonts w:ascii="Times New Roman" w:hAnsi="Times New Roman" w:cs="Times New Roman"/>
      <w:b/>
      <w:bCs/>
      <w:i/>
      <w:iCs/>
      <w:spacing w:val="30"/>
      <w:sz w:val="18"/>
      <w:szCs w:val="18"/>
    </w:rPr>
  </w:style>
  <w:style w:type="character" w:customStyle="1" w:styleId="FontStyle107">
    <w:name w:val="Font Style107"/>
    <w:rsid w:val="00A23976"/>
    <w:rPr>
      <w:rFonts w:ascii="Times New Roman" w:hAnsi="Times New Roman" w:cs="Times New Roman"/>
      <w:sz w:val="18"/>
      <w:szCs w:val="18"/>
    </w:rPr>
  </w:style>
  <w:style w:type="character" w:customStyle="1" w:styleId="FontStyle108">
    <w:name w:val="Font Style108"/>
    <w:rsid w:val="00A23976"/>
    <w:rPr>
      <w:rFonts w:ascii="Times New Roman" w:hAnsi="Times New Roman" w:cs="Times New Roman"/>
      <w:b/>
      <w:bCs/>
      <w:sz w:val="22"/>
      <w:szCs w:val="22"/>
    </w:rPr>
  </w:style>
  <w:style w:type="character" w:customStyle="1" w:styleId="FontStyle109">
    <w:name w:val="Font Style109"/>
    <w:rsid w:val="00A23976"/>
    <w:rPr>
      <w:rFonts w:ascii="Arial Narrow" w:hAnsi="Arial Narrow" w:cs="Arial Narrow"/>
      <w:b/>
      <w:bCs/>
      <w:sz w:val="22"/>
      <w:szCs w:val="22"/>
    </w:rPr>
  </w:style>
  <w:style w:type="paragraph" w:customStyle="1" w:styleId="affe">
    <w:name w:val="Îáû÷íûé"/>
    <w:rsid w:val="00A23976"/>
    <w:pPr>
      <w:widowControl w:val="0"/>
      <w:spacing w:after="0" w:line="240" w:lineRule="auto"/>
    </w:pPr>
    <w:rPr>
      <w:rFonts w:ascii="Times New Roman" w:eastAsia="Times New Roman" w:hAnsi="Times New Roman" w:cs="Times New Roman"/>
      <w:sz w:val="20"/>
      <w:szCs w:val="20"/>
      <w:lang w:eastAsia="ru-RU"/>
    </w:rPr>
  </w:style>
  <w:style w:type="paragraph" w:customStyle="1" w:styleId="insertgraphic0">
    <w:name w:val="insertgraphic"/>
    <w:basedOn w:val="a2"/>
    <w:rsid w:val="00A23976"/>
    <w:pPr>
      <w:tabs>
        <w:tab w:val="num" w:pos="927"/>
      </w:tabs>
      <w:spacing w:after="120" w:line="240" w:lineRule="auto"/>
      <w:ind w:left="927" w:hanging="360"/>
    </w:pPr>
    <w:rPr>
      <w:rFonts w:ascii="Arial Narrow" w:eastAsia="Times New Roman" w:hAnsi="Arial Narrow" w:cs="Times New Roman"/>
      <w:lang w:eastAsia="ru-RU"/>
    </w:rPr>
  </w:style>
  <w:style w:type="character" w:customStyle="1" w:styleId="310">
    <w:name w:val="Заголовок 3 Знак1"/>
    <w:aliases w:val="Heading 3 Char1 Знак,Heading 3 Char Char Знак,Sotto-oggetto Char Char Знак,Subparagraaf Char Char Знак,Sotto-oggetto Char Знак,Subparagraaf Char Знак"/>
    <w:semiHidden/>
    <w:rsid w:val="00A23976"/>
    <w:rPr>
      <w:rFonts w:ascii="Cambria" w:eastAsia="Times New Roman" w:hAnsi="Cambria" w:cs="Times New Roman"/>
      <w:b/>
      <w:bCs/>
      <w:color w:val="4F81BD"/>
      <w:sz w:val="24"/>
      <w:szCs w:val="24"/>
    </w:rPr>
  </w:style>
  <w:style w:type="character" w:customStyle="1" w:styleId="afe">
    <w:name w:val="Название Знак"/>
    <w:link w:val="afd"/>
    <w:rsid w:val="00A23976"/>
    <w:rPr>
      <w:b/>
      <w:bCs/>
      <w:sz w:val="25"/>
    </w:rPr>
  </w:style>
  <w:style w:type="character" w:customStyle="1" w:styleId="afff">
    <w:name w:val="Заголовок сообщения (текст)"/>
    <w:rsid w:val="00A23976"/>
    <w:rPr>
      <w:rFonts w:ascii="Arial Black" w:hAnsi="Arial Black" w:hint="default"/>
      <w:spacing w:val="-10"/>
      <w:sz w:val="18"/>
    </w:rPr>
  </w:style>
  <w:style w:type="character" w:styleId="afff0">
    <w:name w:val="Emphasis"/>
    <w:qFormat/>
    <w:rsid w:val="00A23976"/>
    <w:rPr>
      <w:i/>
      <w:iCs/>
    </w:rPr>
  </w:style>
  <w:style w:type="numbering" w:customStyle="1" w:styleId="111">
    <w:name w:val="Нет списка11"/>
    <w:next w:val="a5"/>
    <w:uiPriority w:val="99"/>
    <w:semiHidden/>
    <w:rsid w:val="00A23976"/>
  </w:style>
  <w:style w:type="numbering" w:customStyle="1" w:styleId="210">
    <w:name w:val="Нет списка21"/>
    <w:next w:val="a5"/>
    <w:semiHidden/>
    <w:rsid w:val="00A23976"/>
  </w:style>
  <w:style w:type="numbering" w:customStyle="1" w:styleId="37">
    <w:name w:val="Нет списка3"/>
    <w:next w:val="a5"/>
    <w:semiHidden/>
    <w:rsid w:val="00A23976"/>
  </w:style>
  <w:style w:type="paragraph" w:customStyle="1" w:styleId="a0">
    <w:name w:val="Раздел"/>
    <w:basedOn w:val="a2"/>
    <w:autoRedefine/>
    <w:rsid w:val="00A23976"/>
    <w:pPr>
      <w:numPr>
        <w:numId w:val="8"/>
      </w:numPr>
      <w:spacing w:after="0" w:line="240" w:lineRule="auto"/>
    </w:pPr>
    <w:rPr>
      <w:rFonts w:ascii="Times New Roman" w:eastAsia="Times New Roman" w:hAnsi="Times New Roman" w:cs="Times New Roman"/>
      <w:b/>
      <w:bCs/>
      <w:color w:val="FF0000"/>
      <w:sz w:val="24"/>
      <w:szCs w:val="24"/>
      <w:lang w:eastAsia="ru-RU"/>
    </w:rPr>
  </w:style>
  <w:style w:type="numbering" w:customStyle="1" w:styleId="41">
    <w:name w:val="Нет списка4"/>
    <w:next w:val="a5"/>
    <w:uiPriority w:val="99"/>
    <w:semiHidden/>
    <w:unhideWhenUsed/>
    <w:rsid w:val="00A23976"/>
  </w:style>
  <w:style w:type="character" w:customStyle="1" w:styleId="19">
    <w:name w:val="Основной текст Знак1"/>
    <w:aliases w:val="Основной текст Знак2 Знак1,Абзац Знак1 Знак1,Основной текст Знак Знак Знак Знак Знак Знак1,Основной текст Знак Знак Знак1 Знак1,Основной текст Знак Знак1 Знак1,Абзац Знак Знак Знак Знак Знак Знак1"/>
    <w:semiHidden/>
    <w:rsid w:val="00A23976"/>
    <w:rPr>
      <w:rFonts w:ascii="Times New Roman" w:eastAsia="Times New Roman" w:hAnsi="Times New Roman" w:cs="Times New Roman"/>
      <w:sz w:val="24"/>
      <w:szCs w:val="20"/>
      <w:lang w:eastAsia="ru-RU"/>
    </w:rPr>
  </w:style>
  <w:style w:type="table" w:customStyle="1" w:styleId="112">
    <w:name w:val="Сетка таблицы11"/>
    <w:basedOn w:val="a4"/>
    <w:next w:val="af7"/>
    <w:rsid w:val="00A239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pecialLeft021">
    <w:name w:val="Special_Left_021"/>
    <w:rsid w:val="00A23976"/>
    <w:pPr>
      <w:numPr>
        <w:numId w:val="4"/>
      </w:numPr>
    </w:pPr>
  </w:style>
  <w:style w:type="character" w:customStyle="1" w:styleId="apple-style-span">
    <w:name w:val="apple-style-span"/>
    <w:basedOn w:val="a3"/>
    <w:rsid w:val="00A23976"/>
  </w:style>
  <w:style w:type="numbering" w:customStyle="1" w:styleId="51">
    <w:name w:val="Нет списка5"/>
    <w:next w:val="a5"/>
    <w:uiPriority w:val="99"/>
    <w:semiHidden/>
    <w:unhideWhenUsed/>
    <w:rsid w:val="00A23976"/>
  </w:style>
  <w:style w:type="paragraph" w:styleId="afff1">
    <w:name w:val="Normal (Web)"/>
    <w:basedOn w:val="a2"/>
    <w:uiPriority w:val="99"/>
    <w:semiHidden/>
    <w:unhideWhenUsed/>
    <w:rsid w:val="00A23976"/>
    <w:pPr>
      <w:spacing w:after="0" w:line="240" w:lineRule="auto"/>
    </w:pPr>
    <w:rPr>
      <w:rFonts w:ascii="Times New Roman" w:eastAsia="Times New Roman" w:hAnsi="Times New Roman" w:cs="Times New Roman"/>
      <w:sz w:val="24"/>
      <w:szCs w:val="24"/>
      <w:lang w:eastAsia="ru-RU"/>
    </w:rPr>
  </w:style>
  <w:style w:type="paragraph" w:styleId="2c">
    <w:name w:val="Quote"/>
    <w:basedOn w:val="a2"/>
    <w:next w:val="a2"/>
    <w:link w:val="2d"/>
    <w:uiPriority w:val="29"/>
    <w:qFormat/>
    <w:rsid w:val="00FC3F81"/>
    <w:pPr>
      <w:spacing w:before="160" w:after="160" w:line="278" w:lineRule="auto"/>
      <w:jc w:val="center"/>
    </w:pPr>
    <w:rPr>
      <w:i/>
      <w:iCs/>
      <w:color w:val="404040" w:themeColor="text1" w:themeTint="BF"/>
      <w:kern w:val="2"/>
      <w:sz w:val="24"/>
      <w:szCs w:val="24"/>
      <w14:ligatures w14:val="standardContextual"/>
    </w:rPr>
  </w:style>
  <w:style w:type="character" w:customStyle="1" w:styleId="2d">
    <w:name w:val="Цитата 2 Знак"/>
    <w:basedOn w:val="a3"/>
    <w:link w:val="2c"/>
    <w:uiPriority w:val="29"/>
    <w:rsid w:val="00FC3F81"/>
    <w:rPr>
      <w:i/>
      <w:iCs/>
      <w:color w:val="404040" w:themeColor="text1" w:themeTint="BF"/>
      <w:kern w:val="2"/>
      <w:sz w:val="24"/>
      <w:szCs w:val="24"/>
      <w14:ligatures w14:val="standardContextual"/>
    </w:rPr>
  </w:style>
  <w:style w:type="character" w:styleId="afff2">
    <w:name w:val="Intense Emphasis"/>
    <w:basedOn w:val="a3"/>
    <w:uiPriority w:val="21"/>
    <w:qFormat/>
    <w:rsid w:val="00FC3F81"/>
    <w:rPr>
      <w:i/>
      <w:iCs/>
      <w:color w:val="365F91" w:themeColor="accent1" w:themeShade="BF"/>
    </w:rPr>
  </w:style>
  <w:style w:type="paragraph" w:styleId="afff3">
    <w:name w:val="Intense Quote"/>
    <w:basedOn w:val="a2"/>
    <w:next w:val="a2"/>
    <w:link w:val="afff4"/>
    <w:uiPriority w:val="30"/>
    <w:qFormat/>
    <w:rsid w:val="00FC3F81"/>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4">
    <w:name w:val="Выделенная цитата Знак"/>
    <w:basedOn w:val="a3"/>
    <w:link w:val="afff3"/>
    <w:uiPriority w:val="30"/>
    <w:rsid w:val="00FC3F81"/>
    <w:rPr>
      <w:i/>
      <w:iCs/>
      <w:color w:val="365F91" w:themeColor="accent1" w:themeShade="BF"/>
      <w:kern w:val="2"/>
      <w:sz w:val="24"/>
      <w:szCs w:val="24"/>
      <w14:ligatures w14:val="standardContextual"/>
    </w:rPr>
  </w:style>
  <w:style w:type="character" w:styleId="afff5">
    <w:name w:val="Intense Reference"/>
    <w:basedOn w:val="a3"/>
    <w:uiPriority w:val="32"/>
    <w:qFormat/>
    <w:rsid w:val="00FC3F81"/>
    <w:rPr>
      <w:b/>
      <w:bCs/>
      <w:smallCaps/>
      <w:color w:val="365F91" w:themeColor="accent1" w:themeShade="BF"/>
      <w:spacing w:val="5"/>
    </w:rPr>
  </w:style>
  <w:style w:type="paragraph" w:customStyle="1" w:styleId="1a">
    <w:name w:val="Без интервала1"/>
    <w:next w:val="a6"/>
    <w:uiPriority w:val="1"/>
    <w:qFormat/>
    <w:rsid w:val="00FC3F81"/>
    <w:pPr>
      <w:spacing w:after="0" w:line="240" w:lineRule="auto"/>
    </w:pPr>
  </w:style>
  <w:style w:type="paragraph" w:customStyle="1" w:styleId="1b">
    <w:name w:val="Текст примечания1"/>
    <w:basedOn w:val="a2"/>
    <w:next w:val="a8"/>
    <w:unhideWhenUsed/>
    <w:rsid w:val="00FC3F81"/>
    <w:pPr>
      <w:spacing w:line="240" w:lineRule="auto"/>
    </w:pPr>
    <w:rPr>
      <w:kern w:val="2"/>
      <w:sz w:val="20"/>
      <w:szCs w:val="20"/>
      <w14:ligatures w14:val="standardContextual"/>
    </w:rPr>
  </w:style>
  <w:style w:type="paragraph" w:customStyle="1" w:styleId="1c">
    <w:name w:val="Тема примечания1"/>
    <w:basedOn w:val="a8"/>
    <w:next w:val="a8"/>
    <w:semiHidden/>
    <w:unhideWhenUsed/>
    <w:rsid w:val="00FC3F81"/>
    <w:pPr>
      <w:spacing w:after="160"/>
    </w:pPr>
    <w:rPr>
      <w:kern w:val="2"/>
      <w14:ligatures w14:val="standardContextual"/>
    </w:rPr>
  </w:style>
  <w:style w:type="paragraph" w:customStyle="1" w:styleId="1d">
    <w:name w:val="Текст выноски1"/>
    <w:basedOn w:val="a2"/>
    <w:next w:val="ac"/>
    <w:semiHidden/>
    <w:unhideWhenUsed/>
    <w:rsid w:val="00FC3F81"/>
    <w:pPr>
      <w:spacing w:after="0" w:line="240" w:lineRule="auto"/>
    </w:pPr>
    <w:rPr>
      <w:rFonts w:ascii="Tahoma" w:hAnsi="Tahoma" w:cs="Tahoma"/>
      <w:kern w:val="2"/>
      <w:sz w:val="16"/>
      <w:szCs w:val="16"/>
      <w14:ligatures w14:val="standardContextual"/>
    </w:rPr>
  </w:style>
  <w:style w:type="character" w:customStyle="1" w:styleId="1e">
    <w:name w:val="Гиперссылка1"/>
    <w:basedOn w:val="a3"/>
    <w:unhideWhenUsed/>
    <w:rsid w:val="00FC3F81"/>
    <w:rPr>
      <w:color w:val="0000FF"/>
      <w:u w:val="single"/>
    </w:rPr>
  </w:style>
  <w:style w:type="paragraph" w:customStyle="1" w:styleId="1f">
    <w:name w:val="Название объекта1"/>
    <w:basedOn w:val="a2"/>
    <w:next w:val="a2"/>
    <w:qFormat/>
    <w:rsid w:val="00FC3F81"/>
    <w:pPr>
      <w:spacing w:before="120" w:after="120"/>
    </w:pPr>
    <w:rPr>
      <w:b/>
      <w:bCs/>
      <w:sz w:val="20"/>
      <w:szCs w:val="20"/>
    </w:rPr>
  </w:style>
  <w:style w:type="paragraph" w:customStyle="1" w:styleId="1f0">
    <w:name w:val="Рецензия1"/>
    <w:next w:val="af8"/>
    <w:hidden/>
    <w:uiPriority w:val="99"/>
    <w:semiHidden/>
    <w:rsid w:val="00FC3F81"/>
    <w:pPr>
      <w:spacing w:after="0" w:line="240" w:lineRule="auto"/>
    </w:pPr>
  </w:style>
  <w:style w:type="paragraph" w:customStyle="1" w:styleId="1f1">
    <w:name w:val="Верхний колонтитул1"/>
    <w:basedOn w:val="a2"/>
    <w:next w:val="af9"/>
    <w:unhideWhenUsed/>
    <w:rsid w:val="00FC3F81"/>
    <w:pPr>
      <w:tabs>
        <w:tab w:val="center" w:pos="4677"/>
        <w:tab w:val="right" w:pos="9355"/>
      </w:tabs>
      <w:spacing w:after="0" w:line="240" w:lineRule="auto"/>
    </w:pPr>
    <w:rPr>
      <w:kern w:val="2"/>
      <w:sz w:val="24"/>
      <w:szCs w:val="24"/>
      <w14:ligatures w14:val="standardContextual"/>
    </w:rPr>
  </w:style>
  <w:style w:type="numbering" w:customStyle="1" w:styleId="1110">
    <w:name w:val="Нет списка111"/>
    <w:next w:val="a5"/>
    <w:semiHidden/>
    <w:rsid w:val="00FC3F81"/>
  </w:style>
  <w:style w:type="character" w:customStyle="1" w:styleId="1f2">
    <w:name w:val="Текст примечания Знак1"/>
    <w:basedOn w:val="a3"/>
    <w:uiPriority w:val="99"/>
    <w:semiHidden/>
    <w:rsid w:val="00FC3F81"/>
    <w:rPr>
      <w:sz w:val="20"/>
      <w:szCs w:val="20"/>
    </w:rPr>
  </w:style>
  <w:style w:type="character" w:customStyle="1" w:styleId="1f3">
    <w:name w:val="Тема примечания Знак1"/>
    <w:basedOn w:val="1f2"/>
    <w:uiPriority w:val="99"/>
    <w:semiHidden/>
    <w:rsid w:val="00FC3F81"/>
    <w:rPr>
      <w:b/>
      <w:bCs/>
      <w:sz w:val="20"/>
      <w:szCs w:val="20"/>
    </w:rPr>
  </w:style>
  <w:style w:type="character" w:customStyle="1" w:styleId="1f4">
    <w:name w:val="Текст выноски Знак1"/>
    <w:basedOn w:val="a3"/>
    <w:uiPriority w:val="99"/>
    <w:semiHidden/>
    <w:rsid w:val="00FC3F81"/>
    <w:rPr>
      <w:rFonts w:ascii="Segoe UI" w:hAnsi="Segoe UI" w:cs="Segoe UI"/>
      <w:sz w:val="18"/>
      <w:szCs w:val="18"/>
    </w:rPr>
  </w:style>
  <w:style w:type="character" w:customStyle="1" w:styleId="1f5">
    <w:name w:val="Верхний колонтитул Знак1"/>
    <w:basedOn w:val="a3"/>
    <w:uiPriority w:val="99"/>
    <w:semiHidden/>
    <w:rsid w:val="00FC3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43894">
      <w:bodyDiv w:val="1"/>
      <w:marLeft w:val="0"/>
      <w:marRight w:val="0"/>
      <w:marTop w:val="0"/>
      <w:marBottom w:val="0"/>
      <w:divBdr>
        <w:top w:val="none" w:sz="0" w:space="0" w:color="auto"/>
        <w:left w:val="none" w:sz="0" w:space="0" w:color="auto"/>
        <w:bottom w:val="none" w:sz="0" w:space="0" w:color="auto"/>
        <w:right w:val="none" w:sz="0" w:space="0" w:color="auto"/>
      </w:divBdr>
    </w:div>
    <w:div w:id="905460227">
      <w:bodyDiv w:val="1"/>
      <w:marLeft w:val="0"/>
      <w:marRight w:val="0"/>
      <w:marTop w:val="0"/>
      <w:marBottom w:val="0"/>
      <w:divBdr>
        <w:top w:val="none" w:sz="0" w:space="0" w:color="auto"/>
        <w:left w:val="none" w:sz="0" w:space="0" w:color="auto"/>
        <w:bottom w:val="none" w:sz="0" w:space="0" w:color="auto"/>
        <w:right w:val="none" w:sz="0" w:space="0" w:color="auto"/>
      </w:divBdr>
    </w:div>
    <w:div w:id="198777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12747</Words>
  <Characters>72660</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Илиясов Куттыбай Жайшылыкович</dc:creator>
  <cp:lastModifiedBy>Сейтимова Гульнур Сапаргазиевна</cp:lastModifiedBy>
  <cp:revision>2</cp:revision>
  <dcterms:created xsi:type="dcterms:W3CDTF">2026-11-04T11:14:00Z</dcterms:created>
  <dcterms:modified xsi:type="dcterms:W3CDTF">2026-11-04T11:14:00Z</dcterms:modified>
</cp:coreProperties>
</file>